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CF442">
      <w:pPr>
        <w:widowControl/>
        <w:spacing w:before="100" w:beforeAutospacing="1" w:after="100" w:afterAutospacing="1"/>
        <w:jc w:val="left"/>
        <w:rPr>
          <w:rFonts w:ascii="宋体" w:hAnsi="宋体" w:eastAsia="宋体" w:cs="宋体"/>
          <w:kern w:val="0"/>
          <w:sz w:val="24"/>
          <w:szCs w:val="24"/>
        </w:rPr>
      </w:pPr>
      <w:r>
        <w:rPr>
          <w:rFonts w:ascii="仿宋_GB2312" w:hAnsi="宋体" w:eastAsia="仿宋_GB2312" w:cs="宋体"/>
          <w:kern w:val="0"/>
          <w:sz w:val="24"/>
          <w:szCs w:val="24"/>
        </w:rPr>
        <w:t>各苏木镇人民政府、旗（市）直各有关部门：</w:t>
      </w:r>
      <w:r>
        <w:rPr>
          <w:rFonts w:ascii="宋体" w:hAnsi="宋体" w:eastAsia="宋体" w:cs="宋体"/>
          <w:kern w:val="0"/>
          <w:sz w:val="24"/>
          <w:szCs w:val="24"/>
        </w:rPr>
        <w:t> </w:t>
      </w:r>
    </w:p>
    <w:p w14:paraId="5351A7C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经旗人民政府</w:t>
      </w:r>
      <w:r>
        <w:rPr>
          <w:rFonts w:ascii="宋体" w:hAnsi="宋体" w:eastAsia="宋体" w:cs="宋体"/>
          <w:kern w:val="0"/>
          <w:sz w:val="24"/>
          <w:szCs w:val="24"/>
        </w:rPr>
        <w:t>2021年第十二次次常务会议研究通过，</w:t>
      </w:r>
      <w:r>
        <w:rPr>
          <w:rFonts w:ascii="仿宋_GB2312" w:hAnsi="宋体" w:eastAsia="仿宋_GB2312" w:cs="宋体"/>
          <w:kern w:val="0"/>
          <w:sz w:val="24"/>
          <w:szCs w:val="24"/>
        </w:rPr>
        <w:t>现将《鄂托克旗最低生活保障对象认定办法》印发给你们，请结合实际，认真抓好落实。</w:t>
      </w:r>
      <w:r>
        <w:rPr>
          <w:rFonts w:ascii="宋体" w:hAnsi="宋体" w:eastAsia="宋体" w:cs="宋体"/>
          <w:kern w:val="0"/>
          <w:sz w:val="24"/>
          <w:szCs w:val="24"/>
        </w:rPr>
        <w:t> </w:t>
      </w:r>
    </w:p>
    <w:p w14:paraId="238BF7A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1D05148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6B1DCDEA">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鄂托克旗人民政府办公室</w:t>
      </w:r>
      <w:r>
        <w:rPr>
          <w:rFonts w:ascii="宋体" w:hAnsi="宋体" w:eastAsia="宋体" w:cs="宋体"/>
          <w:kern w:val="0"/>
          <w:sz w:val="24"/>
          <w:szCs w:val="24"/>
        </w:rPr>
        <w:t> </w:t>
      </w:r>
    </w:p>
    <w:p w14:paraId="7DFA98A8">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2021年10月12日 </w:t>
      </w:r>
    </w:p>
    <w:p w14:paraId="232CA6C8">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　　</w:t>
      </w:r>
      <w:r>
        <w:rPr>
          <w:rFonts w:ascii="方正小标宋简体" w:hAnsi="宋体" w:eastAsia="方正小标宋简体" w:cs="宋体"/>
          <w:kern w:val="0"/>
          <w:sz w:val="24"/>
          <w:szCs w:val="24"/>
        </w:rPr>
        <w:t>鄂托克旗最低生活保障对象认定办法</w:t>
      </w:r>
      <w:r>
        <w:rPr>
          <w:rFonts w:ascii="宋体" w:hAnsi="宋体" w:eastAsia="宋体" w:cs="宋体"/>
          <w:kern w:val="0"/>
          <w:sz w:val="24"/>
          <w:szCs w:val="24"/>
        </w:rPr>
        <w:t> </w:t>
      </w:r>
    </w:p>
    <w:p w14:paraId="1770C27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7932B8C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黑体" w:hAnsi="黑体" w:eastAsia="黑体" w:cs="宋体"/>
          <w:kern w:val="0"/>
          <w:sz w:val="24"/>
          <w:szCs w:val="24"/>
        </w:rPr>
        <w:t>第一章</w:t>
      </w:r>
      <w:r>
        <w:rPr>
          <w:rFonts w:ascii="宋体" w:hAnsi="宋体" w:eastAsia="宋体" w:cs="宋体"/>
          <w:kern w:val="0"/>
          <w:sz w:val="24"/>
          <w:szCs w:val="24"/>
        </w:rPr>
        <w:t xml:space="preserve">  </w:t>
      </w:r>
      <w:r>
        <w:rPr>
          <w:rFonts w:ascii="黑体" w:hAnsi="黑体" w:eastAsia="黑体" w:cs="宋体"/>
          <w:kern w:val="0"/>
          <w:sz w:val="24"/>
          <w:szCs w:val="24"/>
        </w:rPr>
        <w:t>总则</w:t>
      </w:r>
      <w:r>
        <w:rPr>
          <w:rFonts w:ascii="宋体" w:hAnsi="宋体" w:eastAsia="宋体" w:cs="宋体"/>
          <w:kern w:val="0"/>
          <w:sz w:val="24"/>
          <w:szCs w:val="24"/>
        </w:rPr>
        <w:t> </w:t>
      </w:r>
    </w:p>
    <w:p w14:paraId="303C9A8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5B56078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第一条</w:t>
      </w:r>
      <w:r>
        <w:rPr>
          <w:rFonts w:ascii="宋体" w:hAnsi="宋体" w:eastAsia="宋体" w:cs="宋体"/>
          <w:kern w:val="0"/>
          <w:sz w:val="24"/>
          <w:szCs w:val="24"/>
        </w:rPr>
        <w:t> </w:t>
      </w:r>
      <w:r>
        <w:rPr>
          <w:rFonts w:ascii="仿宋_GB2312" w:hAnsi="宋体" w:eastAsia="仿宋_GB2312" w:cs="宋体"/>
          <w:kern w:val="0"/>
          <w:sz w:val="24"/>
          <w:szCs w:val="24"/>
        </w:rPr>
        <w:t>为进一步提高最低生活保障（以下简称低保）对象认定的科学性、准确性，切实推进低保工作的规范化、精细化管理水平，根据《社会救助暂行办法》（国务院令第</w:t>
      </w:r>
      <w:r>
        <w:rPr>
          <w:rFonts w:ascii="宋体" w:hAnsi="宋体" w:eastAsia="宋体" w:cs="宋体"/>
          <w:kern w:val="0"/>
          <w:sz w:val="24"/>
          <w:szCs w:val="24"/>
        </w:rPr>
        <w:t>649号）、</w:t>
      </w:r>
      <w:r>
        <w:rPr>
          <w:rFonts w:ascii="仿宋_GB2312" w:hAnsi="宋体" w:eastAsia="仿宋_GB2312" w:cs="宋体"/>
          <w:kern w:val="0"/>
          <w:sz w:val="24"/>
          <w:szCs w:val="24"/>
        </w:rPr>
        <w:t>《中共中央办公厅</w:t>
      </w:r>
      <w:r>
        <w:rPr>
          <w:rFonts w:ascii="宋体" w:hAnsi="宋体" w:eastAsia="宋体" w:cs="宋体"/>
          <w:kern w:val="0"/>
          <w:sz w:val="24"/>
          <w:szCs w:val="24"/>
        </w:rPr>
        <w:t> </w:t>
      </w:r>
      <w:r>
        <w:rPr>
          <w:rFonts w:ascii="仿宋_GB2312" w:hAnsi="宋体" w:eastAsia="仿宋_GB2312" w:cs="宋体"/>
          <w:kern w:val="0"/>
          <w:sz w:val="24"/>
          <w:szCs w:val="24"/>
        </w:rPr>
        <w:t>国务院办公厅印发关于改革完善社会救助制度的意见的通知》、《民政部关于印发</w:t>
      </w:r>
      <w:r>
        <w:rPr>
          <w:rFonts w:ascii="宋体" w:hAnsi="宋体" w:eastAsia="宋体" w:cs="宋体"/>
          <w:kern w:val="0"/>
          <w:sz w:val="24"/>
          <w:szCs w:val="24"/>
        </w:rPr>
        <w:t>&lt;最低生活保障审核确认办法&gt;的通知</w:t>
      </w:r>
      <w:r>
        <w:rPr>
          <w:rFonts w:ascii="仿宋_GB2312" w:hAnsi="宋体" w:eastAsia="仿宋_GB2312" w:cs="宋体"/>
          <w:kern w:val="0"/>
          <w:sz w:val="24"/>
          <w:szCs w:val="24"/>
        </w:rPr>
        <w:t>》（民发〔</w:t>
      </w:r>
      <w:r>
        <w:rPr>
          <w:rFonts w:ascii="宋体" w:hAnsi="宋体" w:eastAsia="宋体" w:cs="宋体"/>
          <w:kern w:val="0"/>
          <w:sz w:val="24"/>
          <w:szCs w:val="24"/>
        </w:rPr>
        <w:t>2021</w:t>
      </w:r>
      <w:r>
        <w:rPr>
          <w:rFonts w:ascii="仿宋_GB2312" w:hAnsi="宋体" w:eastAsia="仿宋_GB2312" w:cs="宋体"/>
          <w:kern w:val="0"/>
          <w:sz w:val="24"/>
          <w:szCs w:val="24"/>
        </w:rPr>
        <w:t>〕</w:t>
      </w:r>
      <w:r>
        <w:rPr>
          <w:rFonts w:ascii="宋体" w:hAnsi="宋体" w:eastAsia="宋体" w:cs="宋体"/>
          <w:kern w:val="0"/>
          <w:sz w:val="24"/>
          <w:szCs w:val="24"/>
        </w:rPr>
        <w:t>57</w:t>
      </w:r>
      <w:r>
        <w:rPr>
          <w:rFonts w:ascii="仿宋_GB2312" w:hAnsi="宋体" w:eastAsia="仿宋_GB2312" w:cs="宋体"/>
          <w:kern w:val="0"/>
          <w:sz w:val="24"/>
          <w:szCs w:val="24"/>
        </w:rPr>
        <w:t>号）、《民政部</w:t>
      </w:r>
      <w:r>
        <w:rPr>
          <w:rFonts w:ascii="宋体" w:hAnsi="宋体" w:eastAsia="宋体" w:cs="宋体"/>
          <w:kern w:val="0"/>
          <w:sz w:val="24"/>
          <w:szCs w:val="24"/>
        </w:rPr>
        <w:t> </w:t>
      </w:r>
      <w:r>
        <w:rPr>
          <w:rFonts w:ascii="仿宋_GB2312" w:hAnsi="宋体" w:eastAsia="仿宋_GB2312" w:cs="宋体"/>
          <w:kern w:val="0"/>
          <w:sz w:val="24"/>
          <w:szCs w:val="24"/>
        </w:rPr>
        <w:t>财政部关于进一步做好困难群众基本生活保障工作的通知》（民发〔</w:t>
      </w:r>
      <w:r>
        <w:rPr>
          <w:rFonts w:ascii="宋体" w:hAnsi="宋体" w:eastAsia="宋体" w:cs="宋体"/>
          <w:kern w:val="0"/>
          <w:sz w:val="24"/>
          <w:szCs w:val="24"/>
        </w:rPr>
        <w:t>2020</w:t>
      </w:r>
      <w:r>
        <w:rPr>
          <w:rFonts w:ascii="仿宋_GB2312" w:hAnsi="宋体" w:eastAsia="仿宋_GB2312" w:cs="宋体"/>
          <w:kern w:val="0"/>
          <w:sz w:val="24"/>
          <w:szCs w:val="24"/>
        </w:rPr>
        <w:t>〕</w:t>
      </w:r>
      <w:r>
        <w:rPr>
          <w:rFonts w:ascii="宋体" w:hAnsi="宋体" w:eastAsia="宋体" w:cs="宋体"/>
          <w:kern w:val="0"/>
          <w:sz w:val="24"/>
          <w:szCs w:val="24"/>
        </w:rPr>
        <w:t>69</w:t>
      </w:r>
      <w:r>
        <w:rPr>
          <w:rFonts w:ascii="仿宋_GB2312" w:hAnsi="宋体" w:eastAsia="仿宋_GB2312" w:cs="宋体"/>
          <w:kern w:val="0"/>
          <w:sz w:val="24"/>
          <w:szCs w:val="24"/>
        </w:rPr>
        <w:t>号）、《内蒙古自治区民政厅关于印发最低生活保障工作规范操作指引（试行）的通知》（内民政发〔</w:t>
      </w:r>
      <w:r>
        <w:rPr>
          <w:rFonts w:ascii="宋体" w:hAnsi="宋体" w:eastAsia="宋体" w:cs="宋体"/>
          <w:kern w:val="0"/>
          <w:sz w:val="24"/>
          <w:szCs w:val="24"/>
        </w:rPr>
        <w:t>2018</w:t>
      </w:r>
      <w:r>
        <w:rPr>
          <w:rFonts w:ascii="仿宋_GB2312" w:hAnsi="宋体" w:eastAsia="仿宋_GB2312" w:cs="宋体"/>
          <w:kern w:val="0"/>
          <w:sz w:val="24"/>
          <w:szCs w:val="24"/>
        </w:rPr>
        <w:t>〕</w:t>
      </w:r>
      <w:r>
        <w:rPr>
          <w:rFonts w:ascii="宋体" w:hAnsi="宋体" w:eastAsia="宋体" w:cs="宋体"/>
          <w:kern w:val="0"/>
          <w:sz w:val="24"/>
          <w:szCs w:val="24"/>
        </w:rPr>
        <w:t>91</w:t>
      </w:r>
      <w:r>
        <w:rPr>
          <w:rFonts w:ascii="仿宋_GB2312" w:hAnsi="宋体" w:eastAsia="仿宋_GB2312" w:cs="宋体"/>
          <w:kern w:val="0"/>
          <w:sz w:val="24"/>
          <w:szCs w:val="24"/>
        </w:rPr>
        <w:t>号）、《鄂尔多斯市民政局关于印发</w:t>
      </w:r>
      <w:r>
        <w:rPr>
          <w:rFonts w:ascii="宋体" w:hAnsi="宋体" w:eastAsia="宋体" w:cs="宋体"/>
          <w:kern w:val="0"/>
          <w:sz w:val="24"/>
          <w:szCs w:val="24"/>
        </w:rPr>
        <w:t>&lt;鄂尔多斯市社会救助家庭经济状况核对操作规程（试行）&gt;的通知</w:t>
      </w:r>
      <w:r>
        <w:rPr>
          <w:rFonts w:ascii="仿宋_GB2312" w:hAnsi="宋体" w:eastAsia="仿宋_GB2312" w:cs="宋体"/>
          <w:kern w:val="0"/>
          <w:sz w:val="24"/>
          <w:szCs w:val="24"/>
        </w:rPr>
        <w:t>》（鄂民发〔</w:t>
      </w:r>
      <w:r>
        <w:rPr>
          <w:rFonts w:ascii="宋体" w:hAnsi="宋体" w:eastAsia="宋体" w:cs="宋体"/>
          <w:kern w:val="0"/>
          <w:sz w:val="24"/>
          <w:szCs w:val="24"/>
        </w:rPr>
        <w:t>2016</w:t>
      </w:r>
      <w:r>
        <w:rPr>
          <w:rFonts w:ascii="仿宋_GB2312" w:hAnsi="宋体" w:eastAsia="仿宋_GB2312" w:cs="宋体"/>
          <w:kern w:val="0"/>
          <w:sz w:val="24"/>
          <w:szCs w:val="24"/>
        </w:rPr>
        <w:t>〕</w:t>
      </w:r>
      <w:r>
        <w:rPr>
          <w:rFonts w:ascii="宋体" w:hAnsi="宋体" w:eastAsia="宋体" w:cs="宋体"/>
          <w:kern w:val="0"/>
          <w:sz w:val="24"/>
          <w:szCs w:val="24"/>
        </w:rPr>
        <w:t>180</w:t>
      </w:r>
      <w:r>
        <w:rPr>
          <w:rFonts w:ascii="仿宋_GB2312" w:hAnsi="宋体" w:eastAsia="仿宋_GB2312" w:cs="宋体"/>
          <w:kern w:val="0"/>
          <w:sz w:val="24"/>
          <w:szCs w:val="24"/>
        </w:rPr>
        <w:t>号）、《鄂尔多斯市民政局关于印发</w:t>
      </w:r>
      <w:r>
        <w:rPr>
          <w:rFonts w:ascii="宋体" w:hAnsi="宋体" w:eastAsia="宋体" w:cs="宋体"/>
          <w:kern w:val="0"/>
          <w:sz w:val="24"/>
          <w:szCs w:val="24"/>
        </w:rPr>
        <w:t>&lt;农村牧区低保专项治理巩固提升行动方案&gt;的通知</w:t>
      </w:r>
      <w:r>
        <w:rPr>
          <w:rFonts w:ascii="仿宋_GB2312" w:hAnsi="宋体" w:eastAsia="仿宋_GB2312" w:cs="宋体"/>
          <w:kern w:val="0"/>
          <w:sz w:val="24"/>
          <w:szCs w:val="24"/>
        </w:rPr>
        <w:t>》（鄂民发〔</w:t>
      </w:r>
      <w:r>
        <w:rPr>
          <w:rFonts w:ascii="宋体" w:hAnsi="宋体" w:eastAsia="宋体" w:cs="宋体"/>
          <w:kern w:val="0"/>
          <w:sz w:val="24"/>
          <w:szCs w:val="24"/>
        </w:rPr>
        <w:t>2021</w:t>
      </w:r>
      <w:r>
        <w:rPr>
          <w:rFonts w:ascii="仿宋_GB2312" w:hAnsi="宋体" w:eastAsia="仿宋_GB2312" w:cs="宋体"/>
          <w:kern w:val="0"/>
          <w:sz w:val="24"/>
          <w:szCs w:val="24"/>
        </w:rPr>
        <w:t>〕</w:t>
      </w:r>
      <w:r>
        <w:rPr>
          <w:rFonts w:ascii="宋体" w:hAnsi="宋体" w:eastAsia="宋体" w:cs="宋体"/>
          <w:kern w:val="0"/>
          <w:sz w:val="24"/>
          <w:szCs w:val="24"/>
        </w:rPr>
        <w:t>55</w:t>
      </w:r>
      <w:r>
        <w:rPr>
          <w:rFonts w:ascii="仿宋_GB2312" w:hAnsi="宋体" w:eastAsia="仿宋_GB2312" w:cs="宋体"/>
          <w:kern w:val="0"/>
          <w:sz w:val="24"/>
          <w:szCs w:val="24"/>
        </w:rPr>
        <w:t>号）等文件要求，结合我旗实际，制定本办法。</w:t>
      </w:r>
      <w:r>
        <w:rPr>
          <w:rFonts w:ascii="宋体" w:hAnsi="宋体" w:eastAsia="宋体" w:cs="宋体"/>
          <w:kern w:val="0"/>
          <w:sz w:val="24"/>
          <w:szCs w:val="24"/>
        </w:rPr>
        <w:t> </w:t>
      </w:r>
    </w:p>
    <w:p w14:paraId="3E7EF6F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第二条</w:t>
      </w:r>
      <w:r>
        <w:rPr>
          <w:rFonts w:ascii="宋体" w:hAnsi="宋体" w:eastAsia="宋体" w:cs="宋体"/>
          <w:b/>
          <w:bCs/>
          <w:kern w:val="0"/>
          <w:sz w:val="24"/>
          <w:szCs w:val="24"/>
        </w:rPr>
        <w:t> </w:t>
      </w:r>
      <w:r>
        <w:rPr>
          <w:rFonts w:ascii="仿宋_GB2312" w:hAnsi="宋体" w:eastAsia="仿宋_GB2312" w:cs="宋体"/>
          <w:kern w:val="0"/>
          <w:sz w:val="24"/>
          <w:szCs w:val="24"/>
        </w:rPr>
        <w:t>苏木镇人民政府</w:t>
      </w:r>
      <w:r>
        <w:rPr>
          <w:rFonts w:ascii="宋体" w:hAnsi="宋体" w:eastAsia="宋体" w:cs="宋体"/>
          <w:kern w:val="0"/>
          <w:sz w:val="24"/>
          <w:szCs w:val="24"/>
        </w:rPr>
        <w:t>(</w:t>
      </w:r>
      <w:r>
        <w:rPr>
          <w:rFonts w:ascii="仿宋_GB2312" w:hAnsi="宋体" w:eastAsia="仿宋_GB2312" w:cs="宋体"/>
          <w:kern w:val="0"/>
          <w:sz w:val="24"/>
          <w:szCs w:val="24"/>
        </w:rPr>
        <w:t>街道办事处</w:t>
      </w:r>
      <w:r>
        <w:rPr>
          <w:rFonts w:ascii="宋体" w:hAnsi="宋体" w:eastAsia="宋体" w:cs="宋体"/>
          <w:kern w:val="0"/>
          <w:sz w:val="24"/>
          <w:szCs w:val="24"/>
        </w:rPr>
        <w:t>)</w:t>
      </w:r>
      <w:r>
        <w:rPr>
          <w:rFonts w:ascii="仿宋_GB2312" w:hAnsi="宋体" w:eastAsia="仿宋_GB2312" w:cs="宋体"/>
          <w:kern w:val="0"/>
          <w:sz w:val="24"/>
          <w:szCs w:val="24"/>
        </w:rPr>
        <w:t>依据本办法开展最低生活保障的受理、审核确认工作，嘎查村（居）委会协助做好相关工作</w:t>
      </w:r>
      <w:r>
        <w:rPr>
          <w:rFonts w:ascii="宋体" w:hAnsi="宋体" w:eastAsia="宋体" w:cs="宋体"/>
          <w:kern w:val="0"/>
          <w:sz w:val="24"/>
          <w:szCs w:val="24"/>
        </w:rPr>
        <w:t>,</w:t>
      </w:r>
      <w:r>
        <w:rPr>
          <w:rFonts w:ascii="仿宋_GB2312" w:hAnsi="宋体" w:eastAsia="仿宋_GB2312" w:cs="宋体"/>
          <w:kern w:val="0"/>
          <w:sz w:val="24"/>
          <w:szCs w:val="24"/>
        </w:rPr>
        <w:t>加强监督指导。</w:t>
      </w:r>
      <w:r>
        <w:rPr>
          <w:rFonts w:ascii="宋体" w:hAnsi="宋体" w:eastAsia="宋体" w:cs="宋体"/>
          <w:b/>
          <w:bCs/>
          <w:kern w:val="0"/>
          <w:sz w:val="24"/>
          <w:szCs w:val="24"/>
        </w:rPr>
        <w:t> </w:t>
      </w:r>
      <w:r>
        <w:rPr>
          <w:rFonts w:ascii="宋体" w:hAnsi="宋体" w:eastAsia="宋体" w:cs="宋体"/>
          <w:kern w:val="0"/>
          <w:sz w:val="24"/>
          <w:szCs w:val="24"/>
        </w:rPr>
        <w:t> </w:t>
      </w:r>
    </w:p>
    <w:p w14:paraId="6103026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第三条</w:t>
      </w:r>
      <w:r>
        <w:rPr>
          <w:rFonts w:ascii="宋体" w:hAnsi="宋体" w:eastAsia="宋体" w:cs="宋体"/>
          <w:b/>
          <w:bCs/>
          <w:kern w:val="0"/>
          <w:sz w:val="24"/>
          <w:szCs w:val="24"/>
        </w:rPr>
        <w:t> </w:t>
      </w:r>
      <w:r>
        <w:rPr>
          <w:rFonts w:ascii="仿宋_GB2312" w:hAnsi="宋体" w:eastAsia="仿宋_GB2312" w:cs="宋体"/>
          <w:kern w:val="0"/>
          <w:sz w:val="24"/>
          <w:szCs w:val="24"/>
        </w:rPr>
        <w:t>低保对象认定要依据家庭人均收入、老弱病残等贫困原因及程度、家庭成员劳动能力、婚姻状况、住房面积及财产状况、子女工作和就学情况、申请材料诚信情况、申请人家庭实际生活状况、社会保障和医疗费等合理支出等综合因素认定低保救助对象。</w:t>
      </w:r>
      <w:r>
        <w:rPr>
          <w:rFonts w:ascii="宋体" w:hAnsi="宋体" w:eastAsia="宋体" w:cs="宋体"/>
          <w:kern w:val="0"/>
          <w:sz w:val="24"/>
          <w:szCs w:val="24"/>
        </w:rPr>
        <w:t> </w:t>
      </w:r>
    </w:p>
    <w:p w14:paraId="5F048AD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第四条</w:t>
      </w:r>
      <w:r>
        <w:rPr>
          <w:rFonts w:ascii="宋体" w:hAnsi="宋体" w:eastAsia="宋体" w:cs="宋体"/>
          <w:kern w:val="0"/>
          <w:sz w:val="24"/>
          <w:szCs w:val="24"/>
        </w:rPr>
        <w:t> </w:t>
      </w:r>
      <w:r>
        <w:rPr>
          <w:rFonts w:ascii="仿宋_GB2312" w:hAnsi="宋体" w:eastAsia="仿宋_GB2312" w:cs="宋体"/>
          <w:kern w:val="0"/>
          <w:sz w:val="24"/>
          <w:szCs w:val="24"/>
        </w:rPr>
        <w:t>发生重大疫情等突发公共事件时，可以简化低保审核确认程序。</w:t>
      </w:r>
      <w:r>
        <w:rPr>
          <w:rFonts w:ascii="宋体" w:hAnsi="宋体" w:eastAsia="宋体" w:cs="宋体"/>
          <w:kern w:val="0"/>
          <w:sz w:val="24"/>
          <w:szCs w:val="24"/>
        </w:rPr>
        <w:t> </w:t>
      </w:r>
    </w:p>
    <w:p w14:paraId="268120A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18A6209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第二章  </w:t>
      </w:r>
      <w:r>
        <w:rPr>
          <w:rFonts w:ascii="黑体" w:hAnsi="黑体" w:eastAsia="黑体" w:cs="宋体"/>
          <w:kern w:val="0"/>
          <w:sz w:val="24"/>
          <w:szCs w:val="24"/>
        </w:rPr>
        <w:t>申请及受理</w:t>
      </w:r>
      <w:r>
        <w:rPr>
          <w:rFonts w:ascii="宋体" w:hAnsi="宋体" w:eastAsia="宋体" w:cs="宋体"/>
          <w:kern w:val="0"/>
          <w:sz w:val="24"/>
          <w:szCs w:val="24"/>
        </w:rPr>
        <w:t> </w:t>
      </w:r>
    </w:p>
    <w:p w14:paraId="0E83E96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7D9B111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第五条</w:t>
      </w:r>
      <w:r>
        <w:rPr>
          <w:rFonts w:ascii="宋体" w:hAnsi="宋体" w:eastAsia="宋体" w:cs="宋体"/>
          <w:kern w:val="0"/>
          <w:sz w:val="24"/>
          <w:szCs w:val="24"/>
        </w:rPr>
        <w:t> </w:t>
      </w:r>
      <w:r>
        <w:rPr>
          <w:rFonts w:ascii="仿宋_GB2312" w:hAnsi="宋体" w:eastAsia="仿宋_GB2312" w:cs="宋体"/>
          <w:kern w:val="0"/>
          <w:sz w:val="24"/>
          <w:szCs w:val="24"/>
        </w:rPr>
        <w:t>凡家庭人均收入低于当地低保标准且符合申请条件的城乡居民都有权以家庭为单位，直接向户籍所在地苏木镇人民政府</w:t>
      </w:r>
      <w:r>
        <w:rPr>
          <w:rFonts w:ascii="宋体" w:hAnsi="宋体" w:eastAsia="宋体" w:cs="宋体"/>
          <w:kern w:val="0"/>
          <w:sz w:val="24"/>
          <w:szCs w:val="24"/>
        </w:rPr>
        <w:t>(</w:t>
      </w:r>
      <w:r>
        <w:rPr>
          <w:rFonts w:ascii="仿宋_GB2312" w:hAnsi="宋体" w:eastAsia="仿宋_GB2312" w:cs="宋体"/>
          <w:kern w:val="0"/>
          <w:sz w:val="24"/>
          <w:szCs w:val="24"/>
        </w:rPr>
        <w:t>街道办事处</w:t>
      </w:r>
      <w:r>
        <w:rPr>
          <w:rFonts w:ascii="宋体" w:hAnsi="宋体" w:eastAsia="宋体" w:cs="宋体"/>
          <w:kern w:val="0"/>
          <w:sz w:val="24"/>
          <w:szCs w:val="24"/>
        </w:rPr>
        <w:t>)提出最低生活保障书面申请书，并按规定提交相关证明材料。苏木镇人民政府(</w:t>
      </w:r>
      <w:r>
        <w:rPr>
          <w:rFonts w:ascii="仿宋_GB2312" w:hAnsi="宋体" w:eastAsia="仿宋_GB2312" w:cs="宋体"/>
          <w:kern w:val="0"/>
          <w:sz w:val="24"/>
          <w:szCs w:val="24"/>
        </w:rPr>
        <w:t>街道办事处</w:t>
      </w:r>
      <w:r>
        <w:rPr>
          <w:rFonts w:ascii="宋体" w:hAnsi="宋体" w:eastAsia="宋体" w:cs="宋体"/>
          <w:kern w:val="0"/>
          <w:sz w:val="24"/>
          <w:szCs w:val="24"/>
        </w:rPr>
        <w:t>)无正当理由，不得拒绝受理。 </w:t>
      </w:r>
    </w:p>
    <w:p w14:paraId="0A621EF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申请人及其家庭成员持有鄂托克旗常住户口，持有农村户籍的，可以申请农村牧区低保待遇；持有非农户籍的，可以申请城市低保待遇。申请家庭成员户口不在一起的家庭，可由其中一个户籍地与经常居住地一致的家庭成员作为申请人，在其户籍所在地提出申请。共同生活的家庭成员户籍所在地与经常居住地均不一致的，可由任一家庭成员向其户籍所在地提出申请。</w:t>
      </w:r>
      <w:r>
        <w:rPr>
          <w:rFonts w:ascii="宋体" w:hAnsi="宋体" w:eastAsia="宋体" w:cs="宋体"/>
          <w:kern w:val="0"/>
          <w:sz w:val="24"/>
          <w:szCs w:val="24"/>
        </w:rPr>
        <w:t> </w:t>
      </w:r>
    </w:p>
    <w:p w14:paraId="3E5E600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申请家庭申请有困难的，可以委托嘎查村（居）民委员会或其他代理人代为提交申请。委托代理人代为申请的，应当履行相应委托手续。</w:t>
      </w:r>
      <w:r>
        <w:rPr>
          <w:rFonts w:ascii="宋体" w:hAnsi="宋体" w:eastAsia="宋体" w:cs="宋体"/>
          <w:kern w:val="0"/>
          <w:sz w:val="24"/>
          <w:szCs w:val="24"/>
        </w:rPr>
        <w:t> </w:t>
      </w:r>
    </w:p>
    <w:p w14:paraId="2BB4FB1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在工作中发现困难家庭可能符合条件，但未申请最低生活保障的，苏木镇人民政府</w:t>
      </w:r>
      <w:r>
        <w:rPr>
          <w:rFonts w:ascii="宋体" w:hAnsi="宋体" w:eastAsia="宋体" w:cs="宋体"/>
          <w:kern w:val="0"/>
          <w:sz w:val="24"/>
          <w:szCs w:val="24"/>
        </w:rPr>
        <w:t>(</w:t>
      </w:r>
      <w:r>
        <w:rPr>
          <w:rFonts w:ascii="仿宋_GB2312" w:hAnsi="宋体" w:eastAsia="仿宋_GB2312" w:cs="宋体"/>
          <w:kern w:val="0"/>
          <w:sz w:val="24"/>
          <w:szCs w:val="24"/>
        </w:rPr>
        <w:t>街道办事处</w:t>
      </w:r>
      <w:r>
        <w:rPr>
          <w:rFonts w:ascii="宋体" w:hAnsi="宋体" w:eastAsia="宋体" w:cs="宋体"/>
          <w:kern w:val="0"/>
          <w:sz w:val="24"/>
          <w:szCs w:val="24"/>
        </w:rPr>
        <w:t>)</w:t>
      </w:r>
      <w:r>
        <w:rPr>
          <w:rFonts w:ascii="仿宋_GB2312" w:hAnsi="宋体" w:eastAsia="仿宋_GB2312" w:cs="宋体"/>
          <w:kern w:val="0"/>
          <w:sz w:val="24"/>
          <w:szCs w:val="24"/>
        </w:rPr>
        <w:t>、村（居）民委员会应当主动告知其共同生活的家庭成员相关政策。</w:t>
      </w:r>
      <w:r>
        <w:rPr>
          <w:rFonts w:ascii="宋体" w:hAnsi="宋体" w:eastAsia="宋体" w:cs="宋体"/>
          <w:kern w:val="0"/>
          <w:sz w:val="24"/>
          <w:szCs w:val="24"/>
        </w:rPr>
        <w:t> </w:t>
      </w:r>
    </w:p>
    <w:p w14:paraId="10A54E7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第六条</w:t>
      </w:r>
      <w:r>
        <w:rPr>
          <w:rFonts w:ascii="宋体" w:hAnsi="宋体" w:eastAsia="宋体" w:cs="宋体"/>
          <w:kern w:val="0"/>
          <w:sz w:val="24"/>
          <w:szCs w:val="24"/>
        </w:rPr>
        <w:t> </w:t>
      </w:r>
      <w:r>
        <w:rPr>
          <w:rFonts w:ascii="仿宋_GB2312" w:hAnsi="宋体" w:eastAsia="仿宋_GB2312" w:cs="宋体"/>
          <w:kern w:val="0"/>
          <w:sz w:val="24"/>
          <w:szCs w:val="24"/>
        </w:rPr>
        <w:t>申请低保救助对象应提供的材料：</w:t>
      </w:r>
      <w:r>
        <w:rPr>
          <w:rFonts w:ascii="宋体" w:hAnsi="宋体" w:eastAsia="宋体" w:cs="宋体"/>
          <w:kern w:val="0"/>
          <w:sz w:val="24"/>
          <w:szCs w:val="24"/>
        </w:rPr>
        <w:t> </w:t>
      </w:r>
    </w:p>
    <w:p w14:paraId="6495BD3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申请人应以家庭为单位，由户主或其代理人以户主的名义向户籍所在地苏木镇人民政府</w:t>
      </w:r>
      <w:r>
        <w:rPr>
          <w:rFonts w:ascii="宋体" w:hAnsi="宋体" w:eastAsia="宋体" w:cs="宋体"/>
          <w:kern w:val="0"/>
          <w:sz w:val="24"/>
          <w:szCs w:val="24"/>
        </w:rPr>
        <w:t>(</w:t>
      </w:r>
      <w:r>
        <w:rPr>
          <w:rFonts w:ascii="仿宋_GB2312" w:hAnsi="宋体" w:eastAsia="仿宋_GB2312" w:cs="宋体"/>
          <w:kern w:val="0"/>
          <w:sz w:val="24"/>
          <w:szCs w:val="24"/>
        </w:rPr>
        <w:t>街道办事处</w:t>
      </w:r>
      <w:r>
        <w:rPr>
          <w:rFonts w:ascii="宋体" w:hAnsi="宋体" w:eastAsia="宋体" w:cs="宋体"/>
          <w:kern w:val="0"/>
          <w:sz w:val="24"/>
          <w:szCs w:val="24"/>
        </w:rPr>
        <w:t>)</w:t>
      </w:r>
      <w:r>
        <w:rPr>
          <w:rFonts w:ascii="仿宋_GB2312" w:hAnsi="宋体" w:eastAsia="仿宋_GB2312" w:cs="宋体"/>
          <w:kern w:val="0"/>
          <w:sz w:val="24"/>
          <w:szCs w:val="24"/>
        </w:rPr>
        <w:t>提出申请。</w:t>
      </w:r>
      <w:r>
        <w:rPr>
          <w:rFonts w:ascii="宋体" w:hAnsi="宋体" w:eastAsia="宋体" w:cs="宋体"/>
          <w:kern w:val="0"/>
          <w:sz w:val="24"/>
          <w:szCs w:val="24"/>
        </w:rPr>
        <w:t> </w:t>
      </w:r>
    </w:p>
    <w:p w14:paraId="46C8FCA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一</w:t>
      </w:r>
      <w:r>
        <w:rPr>
          <w:rFonts w:ascii="宋体" w:hAnsi="宋体" w:eastAsia="宋体" w:cs="宋体"/>
          <w:kern w:val="0"/>
          <w:sz w:val="24"/>
          <w:szCs w:val="24"/>
        </w:rPr>
        <w:t>)</w:t>
      </w:r>
      <w:r>
        <w:rPr>
          <w:rFonts w:ascii="仿宋_GB2312" w:hAnsi="宋体" w:eastAsia="仿宋_GB2312" w:cs="宋体"/>
          <w:kern w:val="0"/>
          <w:sz w:val="24"/>
          <w:szCs w:val="24"/>
        </w:rPr>
        <w:t>书面申请书；</w:t>
      </w:r>
      <w:r>
        <w:rPr>
          <w:rFonts w:ascii="宋体" w:hAnsi="宋体" w:eastAsia="宋体" w:cs="宋体"/>
          <w:kern w:val="0"/>
          <w:sz w:val="24"/>
          <w:szCs w:val="24"/>
        </w:rPr>
        <w:t> </w:t>
      </w:r>
    </w:p>
    <w:p w14:paraId="5AFAEB3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二</w:t>
      </w:r>
      <w:r>
        <w:rPr>
          <w:rFonts w:ascii="宋体" w:hAnsi="宋体" w:eastAsia="宋体" w:cs="宋体"/>
          <w:kern w:val="0"/>
          <w:sz w:val="24"/>
          <w:szCs w:val="24"/>
        </w:rPr>
        <w:t>)</w:t>
      </w:r>
      <w:r>
        <w:rPr>
          <w:rFonts w:ascii="仿宋_GB2312" w:hAnsi="宋体" w:eastAsia="仿宋_GB2312" w:cs="宋体"/>
          <w:kern w:val="0"/>
          <w:sz w:val="24"/>
          <w:szCs w:val="24"/>
        </w:rPr>
        <w:t>户口簿、身份证、婚姻状况证明原件及复印件；</w:t>
      </w:r>
      <w:r>
        <w:rPr>
          <w:rFonts w:ascii="宋体" w:hAnsi="宋体" w:eastAsia="宋体" w:cs="宋体"/>
          <w:kern w:val="0"/>
          <w:sz w:val="24"/>
          <w:szCs w:val="24"/>
        </w:rPr>
        <w:t> </w:t>
      </w:r>
    </w:p>
    <w:p w14:paraId="735344B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三</w:t>
      </w:r>
      <w:r>
        <w:rPr>
          <w:rFonts w:ascii="宋体" w:hAnsi="宋体" w:eastAsia="宋体" w:cs="宋体"/>
          <w:kern w:val="0"/>
          <w:sz w:val="24"/>
          <w:szCs w:val="24"/>
        </w:rPr>
        <w:t>)</w:t>
      </w:r>
      <w:r>
        <w:rPr>
          <w:rFonts w:ascii="仿宋_GB2312" w:hAnsi="宋体" w:eastAsia="仿宋_GB2312" w:cs="宋体"/>
          <w:kern w:val="0"/>
          <w:sz w:val="24"/>
          <w:szCs w:val="24"/>
        </w:rPr>
        <w:t>家庭收入证明材料（其中通过</w:t>
      </w:r>
      <w:r>
        <w:rPr>
          <w:rFonts w:ascii="宋体" w:hAnsi="宋体" w:eastAsia="宋体" w:cs="宋体"/>
          <w:kern w:val="0"/>
          <w:sz w:val="24"/>
          <w:szCs w:val="24"/>
        </w:rPr>
        <w:t>“</w:t>
      </w:r>
      <w:r>
        <w:rPr>
          <w:rFonts w:ascii="仿宋_GB2312" w:hAnsi="宋体" w:eastAsia="仿宋_GB2312" w:cs="宋体"/>
          <w:kern w:val="0"/>
          <w:sz w:val="24"/>
          <w:szCs w:val="24"/>
        </w:rPr>
        <w:t>一卡通</w:t>
      </w:r>
      <w:r>
        <w:rPr>
          <w:rFonts w:ascii="宋体" w:hAnsi="宋体" w:eastAsia="宋体" w:cs="宋体"/>
          <w:kern w:val="0"/>
          <w:sz w:val="24"/>
          <w:szCs w:val="24"/>
        </w:rPr>
        <w:t>”</w:t>
      </w:r>
      <w:r>
        <w:rPr>
          <w:rFonts w:ascii="仿宋_GB2312" w:hAnsi="宋体" w:eastAsia="仿宋_GB2312" w:cs="宋体"/>
          <w:kern w:val="0"/>
          <w:sz w:val="24"/>
          <w:szCs w:val="24"/>
        </w:rPr>
        <w:t>发放的各项惠农惠牧补贴资金等收入由苏木镇人民政府统一出具证明）；</w:t>
      </w:r>
      <w:r>
        <w:rPr>
          <w:rFonts w:ascii="宋体" w:hAnsi="宋体" w:eastAsia="宋体" w:cs="宋体"/>
          <w:kern w:val="0"/>
          <w:sz w:val="24"/>
          <w:szCs w:val="24"/>
        </w:rPr>
        <w:t> </w:t>
      </w:r>
    </w:p>
    <w:p w14:paraId="46756B2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四</w:t>
      </w:r>
      <w:r>
        <w:rPr>
          <w:rFonts w:ascii="宋体" w:hAnsi="宋体" w:eastAsia="宋体" w:cs="宋体"/>
          <w:kern w:val="0"/>
          <w:sz w:val="24"/>
          <w:szCs w:val="24"/>
        </w:rPr>
        <w:t>)</w:t>
      </w:r>
      <w:r>
        <w:rPr>
          <w:rFonts w:ascii="仿宋_GB2312" w:hAnsi="宋体" w:eastAsia="仿宋_GB2312" w:cs="宋体"/>
          <w:kern w:val="0"/>
          <w:sz w:val="24"/>
          <w:szCs w:val="24"/>
        </w:rPr>
        <w:t>家庭财产证明材料；</w:t>
      </w:r>
      <w:r>
        <w:rPr>
          <w:rFonts w:ascii="宋体" w:hAnsi="宋体" w:eastAsia="宋体" w:cs="宋体"/>
          <w:kern w:val="0"/>
          <w:sz w:val="24"/>
          <w:szCs w:val="24"/>
        </w:rPr>
        <w:t> </w:t>
      </w:r>
    </w:p>
    <w:p w14:paraId="6127212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五</w:t>
      </w:r>
      <w:r>
        <w:rPr>
          <w:rFonts w:ascii="宋体" w:hAnsi="宋体" w:eastAsia="宋体" w:cs="宋体"/>
          <w:kern w:val="0"/>
          <w:sz w:val="24"/>
          <w:szCs w:val="24"/>
        </w:rPr>
        <w:t>)</w:t>
      </w:r>
      <w:r>
        <w:rPr>
          <w:rFonts w:ascii="仿宋_GB2312" w:hAnsi="宋体" w:eastAsia="仿宋_GB2312" w:cs="宋体"/>
          <w:kern w:val="0"/>
          <w:sz w:val="24"/>
          <w:szCs w:val="24"/>
        </w:rPr>
        <w:t>患重特大疾病、慢性病人员，应提供申请低保前</w:t>
      </w:r>
      <w:r>
        <w:rPr>
          <w:rFonts w:ascii="宋体" w:hAnsi="宋体" w:eastAsia="宋体" w:cs="宋体"/>
          <w:kern w:val="0"/>
          <w:sz w:val="24"/>
          <w:szCs w:val="24"/>
        </w:rPr>
        <w:t>12个月内</w:t>
      </w:r>
      <w:r>
        <w:rPr>
          <w:rFonts w:ascii="仿宋_GB2312" w:hAnsi="宋体" w:eastAsia="仿宋_GB2312" w:cs="宋体"/>
          <w:kern w:val="0"/>
          <w:sz w:val="24"/>
          <w:szCs w:val="24"/>
        </w:rPr>
        <w:t>县级以上医院诊断证明、病历首页、医药费报销凭证原件及复印件；</w:t>
      </w:r>
      <w:r>
        <w:rPr>
          <w:rFonts w:ascii="宋体" w:hAnsi="宋体" w:eastAsia="宋体" w:cs="宋体"/>
          <w:kern w:val="0"/>
          <w:sz w:val="24"/>
          <w:szCs w:val="24"/>
        </w:rPr>
        <w:t> </w:t>
      </w:r>
    </w:p>
    <w:p w14:paraId="7CB0DBE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对于患重特大疾病、慢性病但未住院治疗的，需提供市级以上医院当年诊断证明、检查化验单等相关证明材料原件及复印件。</w:t>
      </w:r>
      <w:r>
        <w:rPr>
          <w:rFonts w:ascii="宋体" w:hAnsi="宋体" w:eastAsia="宋体" w:cs="宋体"/>
          <w:kern w:val="0"/>
          <w:sz w:val="24"/>
          <w:szCs w:val="24"/>
        </w:rPr>
        <w:t> </w:t>
      </w:r>
    </w:p>
    <w:p w14:paraId="419EFB9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六</w:t>
      </w:r>
      <w:r>
        <w:rPr>
          <w:rFonts w:ascii="宋体" w:hAnsi="宋体" w:eastAsia="宋体" w:cs="宋体"/>
          <w:kern w:val="0"/>
          <w:sz w:val="24"/>
          <w:szCs w:val="24"/>
        </w:rPr>
        <w:t>)</w:t>
      </w:r>
      <w:r>
        <w:rPr>
          <w:rFonts w:ascii="仿宋_GB2312" w:hAnsi="宋体" w:eastAsia="仿宋_GB2312" w:cs="宋体"/>
          <w:kern w:val="0"/>
          <w:sz w:val="24"/>
          <w:szCs w:val="24"/>
        </w:rPr>
        <w:t>残疾人应提供残联部门核发的第二代《中华人民共和国残疾人证》原件及复印件；</w:t>
      </w:r>
      <w:r>
        <w:rPr>
          <w:rFonts w:ascii="宋体" w:hAnsi="宋体" w:eastAsia="宋体" w:cs="宋体"/>
          <w:kern w:val="0"/>
          <w:sz w:val="24"/>
          <w:szCs w:val="24"/>
        </w:rPr>
        <w:t> </w:t>
      </w:r>
    </w:p>
    <w:p w14:paraId="052F380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七</w:t>
      </w:r>
      <w:r>
        <w:rPr>
          <w:rFonts w:ascii="宋体" w:hAnsi="宋体" w:eastAsia="宋体" w:cs="宋体"/>
          <w:kern w:val="0"/>
          <w:sz w:val="24"/>
          <w:szCs w:val="24"/>
        </w:rPr>
        <w:t>)</w:t>
      </w:r>
      <w:r>
        <w:rPr>
          <w:rFonts w:ascii="仿宋_GB2312" w:hAnsi="宋体" w:eastAsia="仿宋_GB2312" w:cs="宋体"/>
          <w:kern w:val="0"/>
          <w:sz w:val="24"/>
          <w:szCs w:val="24"/>
        </w:rPr>
        <w:t>有全日制学校就读的高中（含高中、职业技术学校）、在校本（专）科生的家庭，应提供学生在校证明；</w:t>
      </w:r>
      <w:r>
        <w:rPr>
          <w:rFonts w:ascii="宋体" w:hAnsi="宋体" w:eastAsia="宋体" w:cs="宋体"/>
          <w:kern w:val="0"/>
          <w:sz w:val="24"/>
          <w:szCs w:val="24"/>
        </w:rPr>
        <w:t> </w:t>
      </w:r>
    </w:p>
    <w:p w14:paraId="38777B7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(八)</w:t>
      </w:r>
      <w:r>
        <w:rPr>
          <w:rFonts w:ascii="仿宋_GB2312" w:hAnsi="宋体" w:eastAsia="仿宋_GB2312" w:cs="宋体"/>
          <w:kern w:val="0"/>
          <w:sz w:val="24"/>
          <w:szCs w:val="24"/>
        </w:rPr>
        <w:t>旗内人户分离的家庭（离开原住地且连续居住一年以上的），应提供户籍所在地苏木镇人民政府出具的未享受低保证明和现居住地嘎查村（居）委会证明（注明家庭生活状况、住房、联系方式等情况）；</w:t>
      </w:r>
      <w:r>
        <w:rPr>
          <w:rFonts w:ascii="宋体" w:hAnsi="宋体" w:eastAsia="宋体" w:cs="宋体"/>
          <w:kern w:val="0"/>
          <w:sz w:val="24"/>
          <w:szCs w:val="24"/>
        </w:rPr>
        <w:t> </w:t>
      </w:r>
    </w:p>
    <w:p w14:paraId="75E92F2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九</w:t>
      </w:r>
      <w:r>
        <w:rPr>
          <w:rFonts w:ascii="宋体" w:hAnsi="宋体" w:eastAsia="宋体" w:cs="宋体"/>
          <w:kern w:val="0"/>
          <w:sz w:val="24"/>
          <w:szCs w:val="24"/>
        </w:rPr>
        <w:t>)在劳动就业年龄（男18-55周岁、女18-45周岁）内，有劳动能力的人员，应提供就业失业登记证明材料复印件； </w:t>
      </w:r>
    </w:p>
    <w:p w14:paraId="081DB58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w:t>
      </w:r>
      <w:r>
        <w:rPr>
          <w:rFonts w:ascii="宋体" w:hAnsi="宋体" w:eastAsia="宋体" w:cs="宋体"/>
          <w:kern w:val="0"/>
          <w:sz w:val="24"/>
          <w:szCs w:val="24"/>
        </w:rPr>
        <w:t>)提供社保部门出具的领取养老保险金证明材料原件； </w:t>
      </w:r>
    </w:p>
    <w:p w14:paraId="35615E6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十一</w:t>
      </w:r>
      <w:r>
        <w:rPr>
          <w:rFonts w:ascii="宋体" w:hAnsi="宋体" w:eastAsia="宋体" w:cs="宋体"/>
          <w:kern w:val="0"/>
          <w:sz w:val="24"/>
          <w:szCs w:val="24"/>
        </w:rPr>
        <w:t>)有固定工作的，应提供所在单位的工作收入证明； </w:t>
      </w:r>
    </w:p>
    <w:p w14:paraId="3ABA7B2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十二</w:t>
      </w:r>
      <w:r>
        <w:rPr>
          <w:rFonts w:ascii="宋体" w:hAnsi="宋体" w:eastAsia="宋体" w:cs="宋体"/>
          <w:kern w:val="0"/>
          <w:sz w:val="24"/>
          <w:szCs w:val="24"/>
        </w:rPr>
        <w:t>)</w:t>
      </w:r>
      <w:r>
        <w:rPr>
          <w:rFonts w:ascii="仿宋_GB2312" w:hAnsi="宋体" w:eastAsia="仿宋_GB2312" w:cs="宋体"/>
          <w:kern w:val="0"/>
          <w:sz w:val="24"/>
          <w:szCs w:val="24"/>
        </w:rPr>
        <w:t>苏木镇人民政府</w:t>
      </w:r>
      <w:r>
        <w:rPr>
          <w:rFonts w:ascii="宋体" w:hAnsi="宋体" w:eastAsia="宋体" w:cs="宋体"/>
          <w:kern w:val="0"/>
          <w:sz w:val="24"/>
          <w:szCs w:val="24"/>
        </w:rPr>
        <w:t>(</w:t>
      </w:r>
      <w:r>
        <w:rPr>
          <w:rFonts w:ascii="仿宋_GB2312" w:hAnsi="宋体" w:eastAsia="仿宋_GB2312" w:cs="宋体"/>
          <w:kern w:val="0"/>
          <w:sz w:val="24"/>
          <w:szCs w:val="24"/>
        </w:rPr>
        <w:t>街道办事处</w:t>
      </w:r>
      <w:r>
        <w:rPr>
          <w:rFonts w:ascii="宋体" w:hAnsi="宋体" w:eastAsia="宋体" w:cs="宋体"/>
          <w:kern w:val="0"/>
          <w:sz w:val="24"/>
          <w:szCs w:val="24"/>
        </w:rPr>
        <w:t>)要求提供的</w:t>
      </w:r>
      <w:r>
        <w:rPr>
          <w:rFonts w:ascii="仿宋_GB2312" w:hAnsi="宋体" w:eastAsia="仿宋_GB2312" w:cs="宋体"/>
          <w:kern w:val="0"/>
          <w:sz w:val="24"/>
          <w:szCs w:val="24"/>
        </w:rPr>
        <w:t>其他方面的证明材料。</w:t>
      </w:r>
      <w:r>
        <w:rPr>
          <w:rFonts w:ascii="宋体" w:hAnsi="宋体" w:eastAsia="宋体" w:cs="宋体"/>
          <w:kern w:val="0"/>
          <w:sz w:val="24"/>
          <w:szCs w:val="24"/>
        </w:rPr>
        <w:t> </w:t>
      </w:r>
    </w:p>
    <w:p w14:paraId="1256896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第七条</w:t>
      </w:r>
      <w:r>
        <w:rPr>
          <w:rFonts w:ascii="宋体" w:hAnsi="宋体" w:eastAsia="宋体" w:cs="宋体"/>
          <w:b/>
          <w:bCs/>
          <w:kern w:val="0"/>
          <w:sz w:val="24"/>
          <w:szCs w:val="24"/>
        </w:rPr>
        <w:t xml:space="preserve"> </w:t>
      </w:r>
      <w:r>
        <w:rPr>
          <w:rFonts w:ascii="仿宋_GB2312" w:hAnsi="宋体" w:eastAsia="仿宋_GB2312" w:cs="宋体"/>
          <w:kern w:val="0"/>
          <w:sz w:val="24"/>
          <w:szCs w:val="24"/>
        </w:rPr>
        <w:t>共同生活家庭成员的确定。共同生活的家庭成员主要包括户主、配偶、未成年子女、已成年但不能独立生活的子女（含在校接受全日制本科及以下学历教育的子女）以及其他具有法定赡养、扶养、抚养义务关系并长期共同生活的人员。</w:t>
      </w:r>
      <w:r>
        <w:rPr>
          <w:rFonts w:ascii="宋体" w:hAnsi="宋体" w:eastAsia="宋体" w:cs="宋体"/>
          <w:kern w:val="0"/>
          <w:sz w:val="24"/>
          <w:szCs w:val="24"/>
        </w:rPr>
        <w:t> </w:t>
      </w:r>
    </w:p>
    <w:p w14:paraId="4D102BD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下列人员不计入共同生活的家庭成员：</w:t>
      </w:r>
      <w:r>
        <w:rPr>
          <w:rFonts w:ascii="宋体" w:hAnsi="宋体" w:eastAsia="宋体" w:cs="宋体"/>
          <w:kern w:val="0"/>
          <w:sz w:val="24"/>
          <w:szCs w:val="24"/>
        </w:rPr>
        <w:t> </w:t>
      </w:r>
    </w:p>
    <w:p w14:paraId="53F7A50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一</w:t>
      </w:r>
      <w:r>
        <w:rPr>
          <w:rFonts w:ascii="宋体" w:hAnsi="宋体" w:eastAsia="宋体" w:cs="宋体"/>
          <w:kern w:val="0"/>
          <w:sz w:val="24"/>
          <w:szCs w:val="24"/>
        </w:rPr>
        <w:t>)连</w:t>
      </w:r>
      <w:r>
        <w:rPr>
          <w:rFonts w:ascii="仿宋_GB2312" w:hAnsi="宋体" w:eastAsia="仿宋_GB2312" w:cs="宋体"/>
          <w:kern w:val="0"/>
          <w:sz w:val="24"/>
          <w:szCs w:val="24"/>
        </w:rPr>
        <w:t>续</w:t>
      </w:r>
      <w:r>
        <w:rPr>
          <w:rFonts w:ascii="宋体" w:hAnsi="宋体" w:eastAsia="宋体" w:cs="宋体"/>
          <w:kern w:val="0"/>
          <w:sz w:val="24"/>
          <w:szCs w:val="24"/>
        </w:rPr>
        <w:t>3年</w:t>
      </w:r>
      <w:r>
        <w:rPr>
          <w:rFonts w:ascii="仿宋_GB2312" w:hAnsi="宋体" w:eastAsia="仿宋_GB2312" w:cs="宋体"/>
          <w:kern w:val="0"/>
          <w:sz w:val="24"/>
          <w:szCs w:val="24"/>
        </w:rPr>
        <w:t>（含</w:t>
      </w:r>
      <w:r>
        <w:rPr>
          <w:rFonts w:ascii="宋体" w:hAnsi="宋体" w:eastAsia="宋体" w:cs="宋体"/>
          <w:kern w:val="0"/>
          <w:sz w:val="24"/>
          <w:szCs w:val="24"/>
        </w:rPr>
        <w:t>3年）</w:t>
      </w:r>
      <w:r>
        <w:rPr>
          <w:rFonts w:ascii="仿宋_GB2312" w:hAnsi="宋体" w:eastAsia="仿宋_GB2312" w:cs="宋体"/>
          <w:kern w:val="0"/>
          <w:sz w:val="24"/>
          <w:szCs w:val="24"/>
        </w:rPr>
        <w:t>以上脱离家庭独立生活的宗教教职人员；</w:t>
      </w:r>
      <w:r>
        <w:rPr>
          <w:rFonts w:ascii="宋体" w:hAnsi="宋体" w:eastAsia="宋体" w:cs="宋体"/>
          <w:kern w:val="0"/>
          <w:sz w:val="24"/>
          <w:szCs w:val="24"/>
        </w:rPr>
        <w:t> </w:t>
      </w:r>
    </w:p>
    <w:p w14:paraId="504A5A0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二</w:t>
      </w:r>
      <w:r>
        <w:rPr>
          <w:rFonts w:ascii="宋体" w:hAnsi="宋体" w:eastAsia="宋体" w:cs="宋体"/>
          <w:kern w:val="0"/>
          <w:sz w:val="24"/>
          <w:szCs w:val="24"/>
        </w:rPr>
        <w:t>)在</w:t>
      </w:r>
      <w:r>
        <w:rPr>
          <w:rFonts w:ascii="仿宋_GB2312" w:hAnsi="宋体" w:eastAsia="仿宋_GB2312" w:cs="宋体"/>
          <w:kern w:val="0"/>
          <w:sz w:val="24"/>
          <w:szCs w:val="24"/>
        </w:rPr>
        <w:t>监所内在押服刑、在戒毒所强制隔离戒毒或宣告失踪人员；</w:t>
      </w:r>
      <w:r>
        <w:rPr>
          <w:rFonts w:ascii="宋体" w:hAnsi="宋体" w:eastAsia="宋体" w:cs="宋体"/>
          <w:kern w:val="0"/>
          <w:sz w:val="24"/>
          <w:szCs w:val="24"/>
        </w:rPr>
        <w:t> </w:t>
      </w:r>
    </w:p>
    <w:p w14:paraId="2D8EEA1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三</w:t>
      </w:r>
      <w:r>
        <w:rPr>
          <w:rFonts w:ascii="宋体" w:hAnsi="宋体" w:eastAsia="宋体" w:cs="宋体"/>
          <w:kern w:val="0"/>
          <w:sz w:val="24"/>
          <w:szCs w:val="24"/>
        </w:rPr>
        <w:t>)</w:t>
      </w:r>
      <w:r>
        <w:rPr>
          <w:rFonts w:ascii="仿宋_GB2312" w:hAnsi="宋体" w:eastAsia="仿宋_GB2312" w:cs="宋体"/>
          <w:kern w:val="0"/>
          <w:sz w:val="24"/>
          <w:szCs w:val="24"/>
        </w:rPr>
        <w:t>现役军人中的义务兵；</w:t>
      </w:r>
      <w:r>
        <w:rPr>
          <w:rFonts w:ascii="宋体" w:hAnsi="宋体" w:eastAsia="宋体" w:cs="宋体"/>
          <w:kern w:val="0"/>
          <w:sz w:val="24"/>
          <w:szCs w:val="24"/>
        </w:rPr>
        <w:t> </w:t>
      </w:r>
    </w:p>
    <w:p w14:paraId="01E7021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四</w:t>
      </w:r>
      <w:r>
        <w:rPr>
          <w:rFonts w:ascii="宋体" w:hAnsi="宋体" w:eastAsia="宋体" w:cs="宋体"/>
          <w:kern w:val="0"/>
          <w:sz w:val="24"/>
          <w:szCs w:val="24"/>
        </w:rPr>
        <w:t>)</w:t>
      </w:r>
      <w:r>
        <w:rPr>
          <w:rFonts w:ascii="仿宋_GB2312" w:hAnsi="宋体" w:eastAsia="仿宋_GB2312" w:cs="宋体"/>
          <w:kern w:val="0"/>
          <w:sz w:val="24"/>
          <w:szCs w:val="24"/>
        </w:rPr>
        <w:t>县级以上人民政府民政部门根据有关原则和程序认定的其他人员。</w:t>
      </w:r>
      <w:r>
        <w:rPr>
          <w:rFonts w:ascii="宋体" w:hAnsi="宋体" w:eastAsia="宋体" w:cs="宋体"/>
          <w:kern w:val="0"/>
          <w:sz w:val="24"/>
          <w:szCs w:val="24"/>
        </w:rPr>
        <w:t> </w:t>
      </w:r>
    </w:p>
    <w:p w14:paraId="73B51BC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共同生活根据使用共同居住、家庭共同财产、共同享受家庭权力、共同承担家庭义务、相互扶助关爱、共同生活时间等因素综合认定。</w:t>
      </w:r>
      <w:r>
        <w:rPr>
          <w:rFonts w:ascii="宋体" w:hAnsi="宋体" w:eastAsia="宋体" w:cs="宋体"/>
          <w:kern w:val="0"/>
          <w:sz w:val="24"/>
          <w:szCs w:val="24"/>
        </w:rPr>
        <w:t> </w:t>
      </w:r>
    </w:p>
    <w:p w14:paraId="4503177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第八条</w:t>
      </w:r>
      <w:r>
        <w:rPr>
          <w:rFonts w:ascii="宋体" w:hAnsi="宋体" w:eastAsia="宋体" w:cs="宋体"/>
          <w:b/>
          <w:bCs/>
          <w:kern w:val="0"/>
          <w:sz w:val="24"/>
          <w:szCs w:val="24"/>
        </w:rPr>
        <w:t xml:space="preserve"> </w:t>
      </w:r>
      <w:r>
        <w:rPr>
          <w:rFonts w:ascii="仿宋_GB2312" w:hAnsi="宋体" w:eastAsia="仿宋_GB2312" w:cs="宋体"/>
          <w:kern w:val="0"/>
          <w:sz w:val="24"/>
          <w:szCs w:val="24"/>
        </w:rPr>
        <w:t>符合下列情形之一的人员，可以单独提出申请</w:t>
      </w:r>
      <w:r>
        <w:rPr>
          <w:rFonts w:ascii="宋体" w:hAnsi="宋体" w:eastAsia="宋体" w:cs="宋体"/>
          <w:kern w:val="0"/>
          <w:sz w:val="24"/>
          <w:szCs w:val="24"/>
        </w:rPr>
        <w:t>: </w:t>
      </w:r>
    </w:p>
    <w:p w14:paraId="7185380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一</w:t>
      </w:r>
      <w:r>
        <w:rPr>
          <w:rFonts w:ascii="宋体" w:hAnsi="宋体" w:eastAsia="宋体" w:cs="宋体"/>
          <w:kern w:val="0"/>
          <w:sz w:val="24"/>
          <w:szCs w:val="24"/>
        </w:rPr>
        <w:t>)低收入家庭中持有中华人民共和国残疾人证的一级、二级重度残疾人和三级智力残疾人、三级精神残疾人； </w:t>
      </w:r>
    </w:p>
    <w:p w14:paraId="09E06AE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(二)低收入家庭中患有当地有关部门认定的重特大疾病的人员； </w:t>
      </w:r>
    </w:p>
    <w:p w14:paraId="42AC627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三</w:t>
      </w:r>
      <w:r>
        <w:rPr>
          <w:rFonts w:ascii="宋体" w:hAnsi="宋体" w:eastAsia="宋体" w:cs="宋体"/>
          <w:kern w:val="0"/>
          <w:sz w:val="24"/>
          <w:szCs w:val="24"/>
        </w:rPr>
        <w:t>)</w:t>
      </w:r>
      <w:r>
        <w:rPr>
          <w:rFonts w:ascii="仿宋_GB2312" w:hAnsi="宋体" w:eastAsia="仿宋_GB2312" w:cs="宋体"/>
          <w:kern w:val="0"/>
          <w:sz w:val="24"/>
          <w:szCs w:val="24"/>
        </w:rPr>
        <w:t>脱离家庭独立生活</w:t>
      </w:r>
      <w:r>
        <w:rPr>
          <w:rFonts w:ascii="宋体" w:hAnsi="宋体" w:eastAsia="宋体" w:cs="宋体"/>
          <w:kern w:val="0"/>
          <w:sz w:val="24"/>
          <w:szCs w:val="24"/>
        </w:rPr>
        <w:t>3年</w:t>
      </w:r>
      <w:r>
        <w:rPr>
          <w:rFonts w:ascii="仿宋_GB2312" w:hAnsi="宋体" w:eastAsia="仿宋_GB2312" w:cs="宋体"/>
          <w:kern w:val="0"/>
          <w:sz w:val="24"/>
          <w:szCs w:val="24"/>
        </w:rPr>
        <w:t>（含</w:t>
      </w:r>
      <w:r>
        <w:rPr>
          <w:rFonts w:ascii="宋体" w:hAnsi="宋体" w:eastAsia="宋体" w:cs="宋体"/>
          <w:kern w:val="0"/>
          <w:sz w:val="24"/>
          <w:szCs w:val="24"/>
        </w:rPr>
        <w:t>3年）</w:t>
      </w:r>
      <w:r>
        <w:rPr>
          <w:rFonts w:ascii="仿宋_GB2312" w:hAnsi="宋体" w:eastAsia="仿宋_GB2312" w:cs="宋体"/>
          <w:kern w:val="0"/>
          <w:sz w:val="24"/>
          <w:szCs w:val="24"/>
        </w:rPr>
        <w:t>以上的宗教教职人员；</w:t>
      </w:r>
      <w:r>
        <w:rPr>
          <w:rFonts w:ascii="宋体" w:hAnsi="宋体" w:eastAsia="宋体" w:cs="宋体"/>
          <w:kern w:val="0"/>
          <w:sz w:val="24"/>
          <w:szCs w:val="24"/>
        </w:rPr>
        <w:t> </w:t>
      </w:r>
    </w:p>
    <w:p w14:paraId="6C6F03F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四</w:t>
      </w:r>
      <w:r>
        <w:rPr>
          <w:rFonts w:ascii="宋体" w:hAnsi="宋体" w:eastAsia="宋体" w:cs="宋体"/>
          <w:kern w:val="0"/>
          <w:sz w:val="24"/>
          <w:szCs w:val="24"/>
        </w:rPr>
        <w:t>)丧偶</w:t>
      </w:r>
      <w:r>
        <w:rPr>
          <w:rFonts w:ascii="仿宋_GB2312" w:hAnsi="宋体" w:eastAsia="仿宋_GB2312" w:cs="宋体"/>
          <w:kern w:val="0"/>
          <w:sz w:val="24"/>
          <w:szCs w:val="24"/>
        </w:rPr>
        <w:t>单亲且父母不能履行抚养义务的大学及以下学生等其他特殊人员。</w:t>
      </w:r>
      <w:r>
        <w:rPr>
          <w:rFonts w:ascii="宋体" w:hAnsi="宋体" w:eastAsia="宋体" w:cs="宋体"/>
          <w:kern w:val="0"/>
          <w:sz w:val="24"/>
          <w:szCs w:val="24"/>
        </w:rPr>
        <w:t> </w:t>
      </w:r>
    </w:p>
    <w:p w14:paraId="598AD09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低收入家庭一般指不符合最低生活保障条件，家庭人均收入低于当地最低生活保障标准</w:t>
      </w:r>
      <w:r>
        <w:rPr>
          <w:rFonts w:ascii="宋体" w:hAnsi="宋体" w:eastAsia="宋体" w:cs="宋体"/>
          <w:kern w:val="0"/>
          <w:sz w:val="24"/>
          <w:szCs w:val="24"/>
        </w:rPr>
        <w:t>1.5倍，且财产状况符合相关规定的家庭。 </w:t>
      </w:r>
    </w:p>
    <w:p w14:paraId="6E0ACB5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第九条</w:t>
      </w:r>
      <w:r>
        <w:rPr>
          <w:rFonts w:ascii="宋体" w:hAnsi="宋体" w:eastAsia="宋体" w:cs="宋体"/>
          <w:b/>
          <w:bCs/>
          <w:kern w:val="0"/>
          <w:sz w:val="24"/>
          <w:szCs w:val="24"/>
        </w:rPr>
        <w:t xml:space="preserve"> </w:t>
      </w:r>
      <w:r>
        <w:rPr>
          <w:rFonts w:ascii="仿宋_GB2312" w:hAnsi="宋体" w:eastAsia="仿宋_GB2312" w:cs="宋体"/>
          <w:kern w:val="0"/>
          <w:sz w:val="24"/>
          <w:szCs w:val="24"/>
        </w:rPr>
        <w:t>申请人及其共同生活家庭成员应当履行以下义务：</w:t>
      </w:r>
      <w:r>
        <w:rPr>
          <w:rFonts w:ascii="宋体" w:hAnsi="宋体" w:eastAsia="宋体" w:cs="宋体"/>
          <w:kern w:val="0"/>
          <w:sz w:val="24"/>
          <w:szCs w:val="24"/>
        </w:rPr>
        <w:t> </w:t>
      </w:r>
    </w:p>
    <w:p w14:paraId="5CEAFA9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一</w:t>
      </w:r>
      <w:r>
        <w:rPr>
          <w:rFonts w:ascii="宋体" w:hAnsi="宋体" w:eastAsia="宋体" w:cs="宋体"/>
          <w:kern w:val="0"/>
          <w:sz w:val="24"/>
          <w:szCs w:val="24"/>
        </w:rPr>
        <w:t>)按规定提交相关申请材料； </w:t>
      </w:r>
    </w:p>
    <w:p w14:paraId="61C072E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二</w:t>
      </w:r>
      <w:r>
        <w:rPr>
          <w:rFonts w:ascii="宋体" w:hAnsi="宋体" w:eastAsia="宋体" w:cs="宋体"/>
          <w:kern w:val="0"/>
          <w:sz w:val="24"/>
          <w:szCs w:val="24"/>
        </w:rPr>
        <w:t>)承诺所提供的信息真实、完整，并对所提供的信息承担相应法律责任； </w:t>
      </w:r>
    </w:p>
    <w:p w14:paraId="0A7D73F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三</w:t>
      </w:r>
      <w:r>
        <w:rPr>
          <w:rFonts w:ascii="宋体" w:hAnsi="宋体" w:eastAsia="宋体" w:cs="宋体"/>
          <w:kern w:val="0"/>
          <w:sz w:val="24"/>
          <w:szCs w:val="24"/>
        </w:rPr>
        <w:t>)履行授权核对其家庭经济状况的相关手续，并积极配合开展家庭经济状况调查。 </w:t>
      </w:r>
    </w:p>
    <w:p w14:paraId="7BCB01E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第十条</w:t>
      </w:r>
      <w:r>
        <w:rPr>
          <w:rFonts w:ascii="宋体" w:hAnsi="宋体" w:eastAsia="宋体" w:cs="宋体"/>
          <w:b/>
          <w:bCs/>
          <w:kern w:val="0"/>
          <w:sz w:val="24"/>
          <w:szCs w:val="24"/>
        </w:rPr>
        <w:t xml:space="preserve"> </w:t>
      </w:r>
      <w:r>
        <w:rPr>
          <w:rFonts w:ascii="仿宋_GB2312" w:hAnsi="宋体" w:eastAsia="仿宋_GB2312" w:cs="宋体"/>
          <w:kern w:val="0"/>
          <w:sz w:val="24"/>
          <w:szCs w:val="24"/>
        </w:rPr>
        <w:t>苏木镇人民政府（街道办事处）是低保审核的责任主体，成立社会救助工作领导小组，负责本行政区域内低保的申请受理、入户调查和公示及日常审批管理工作的组织和领导。苏木镇人民政府（街道办事处）应当及时受理申请，并告知申请人审核确认所需的基本程序和规定时限，对申请人或者其代理人提交的材料进行审查，材料齐备的，予以受理；材料不齐备的，应当一次性告知申请人或者其代理人补齐所有规定材料。</w:t>
      </w:r>
      <w:r>
        <w:rPr>
          <w:rFonts w:ascii="宋体" w:hAnsi="宋体" w:eastAsia="宋体" w:cs="宋体"/>
          <w:kern w:val="0"/>
          <w:sz w:val="24"/>
          <w:szCs w:val="24"/>
        </w:rPr>
        <w:t> </w:t>
      </w:r>
    </w:p>
    <w:p w14:paraId="265BEC4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对于受理家庭中共同生活家庭成员与最低生活保障经办人员或者村（居）民委员会成员有近亲属关系的，苏木镇人民政府（街道办事处）应当单独登记备案。</w:t>
      </w:r>
      <w:r>
        <w:rPr>
          <w:rFonts w:ascii="宋体" w:hAnsi="宋体" w:eastAsia="宋体" w:cs="宋体"/>
          <w:kern w:val="0"/>
          <w:sz w:val="24"/>
          <w:szCs w:val="24"/>
        </w:rPr>
        <w:t> </w:t>
      </w:r>
    </w:p>
    <w:p w14:paraId="635B956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最低生活保障审核确认工作应当自受理之日起</w:t>
      </w:r>
      <w:r>
        <w:rPr>
          <w:rFonts w:ascii="宋体" w:hAnsi="宋体" w:eastAsia="宋体" w:cs="宋体"/>
          <w:kern w:val="0"/>
          <w:sz w:val="24"/>
          <w:szCs w:val="24"/>
        </w:rPr>
        <w:t>30个工作日之内完成；特殊情况下，可以延长至45个工作日。 </w:t>
      </w:r>
    </w:p>
    <w:p w14:paraId="1FE2C2C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4140C01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第三章  </w:t>
      </w:r>
      <w:r>
        <w:rPr>
          <w:rFonts w:ascii="黑体" w:hAnsi="黑体" w:eastAsia="黑体" w:cs="宋体"/>
          <w:kern w:val="0"/>
          <w:sz w:val="24"/>
          <w:szCs w:val="24"/>
        </w:rPr>
        <w:t>认定条件</w:t>
      </w:r>
      <w:r>
        <w:rPr>
          <w:rFonts w:ascii="宋体" w:hAnsi="宋体" w:eastAsia="宋体" w:cs="宋体"/>
          <w:kern w:val="0"/>
          <w:sz w:val="24"/>
          <w:szCs w:val="24"/>
        </w:rPr>
        <w:t> </w:t>
      </w:r>
    </w:p>
    <w:p w14:paraId="584D614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7D27152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第十一条</w:t>
      </w:r>
      <w:r>
        <w:rPr>
          <w:rFonts w:ascii="宋体" w:hAnsi="宋体" w:eastAsia="宋体" w:cs="宋体"/>
          <w:b/>
          <w:bCs/>
          <w:kern w:val="0"/>
          <w:sz w:val="24"/>
          <w:szCs w:val="24"/>
        </w:rPr>
        <w:t xml:space="preserve"> </w:t>
      </w:r>
      <w:r>
        <w:rPr>
          <w:rFonts w:ascii="仿宋_GB2312" w:hAnsi="宋体" w:eastAsia="仿宋_GB2312" w:cs="宋体"/>
          <w:kern w:val="0"/>
          <w:sz w:val="24"/>
          <w:szCs w:val="24"/>
        </w:rPr>
        <w:t>劳动力系数的确定。个人劳动力系数依据年龄、残疾程度、重特大病、慢性病等综合因素确定（详见附件：鄂托克旗低保劳动力系数代码表和病残种类测算标准）。</w:t>
      </w:r>
      <w:r>
        <w:rPr>
          <w:rFonts w:ascii="宋体" w:hAnsi="宋体" w:eastAsia="宋体" w:cs="宋体"/>
          <w:kern w:val="0"/>
          <w:sz w:val="24"/>
          <w:szCs w:val="24"/>
        </w:rPr>
        <w:t> </w:t>
      </w:r>
    </w:p>
    <w:p w14:paraId="13351B4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第十二条</w:t>
      </w:r>
      <w:r>
        <w:rPr>
          <w:rFonts w:ascii="宋体" w:hAnsi="宋体" w:eastAsia="宋体" w:cs="宋体"/>
          <w:kern w:val="0"/>
          <w:sz w:val="24"/>
          <w:szCs w:val="24"/>
        </w:rPr>
        <w:t> </w:t>
      </w:r>
      <w:r>
        <w:rPr>
          <w:rFonts w:ascii="仿宋_GB2312" w:hAnsi="宋体" w:eastAsia="仿宋_GB2312" w:cs="宋体"/>
          <w:kern w:val="0"/>
          <w:sz w:val="24"/>
          <w:szCs w:val="24"/>
        </w:rPr>
        <w:t>重特大疾病的确定。重特大疾病是指《鄂尔多斯市关于进一步扩大农村贫困人口大病专项救治病种范围的通知》（鄂卫健发〔</w:t>
      </w:r>
      <w:r>
        <w:rPr>
          <w:rFonts w:ascii="宋体" w:hAnsi="宋体" w:eastAsia="宋体" w:cs="宋体"/>
          <w:kern w:val="0"/>
          <w:sz w:val="24"/>
          <w:szCs w:val="24"/>
        </w:rPr>
        <w:t>2020</w:t>
      </w:r>
      <w:r>
        <w:rPr>
          <w:rFonts w:ascii="仿宋_GB2312" w:hAnsi="宋体" w:eastAsia="仿宋_GB2312" w:cs="宋体"/>
          <w:kern w:val="0"/>
          <w:sz w:val="24"/>
          <w:szCs w:val="24"/>
        </w:rPr>
        <w:t>〕</w:t>
      </w:r>
      <w:r>
        <w:rPr>
          <w:rFonts w:ascii="宋体" w:hAnsi="宋体" w:eastAsia="宋体" w:cs="宋体"/>
          <w:kern w:val="0"/>
          <w:sz w:val="24"/>
          <w:szCs w:val="24"/>
        </w:rPr>
        <w:t>128号</w:t>
      </w:r>
      <w:r>
        <w:rPr>
          <w:rFonts w:ascii="仿宋_GB2312" w:hAnsi="宋体" w:eastAsia="仿宋_GB2312" w:cs="宋体"/>
          <w:kern w:val="0"/>
          <w:sz w:val="24"/>
          <w:szCs w:val="24"/>
        </w:rPr>
        <w:t>）中的</w:t>
      </w:r>
      <w:r>
        <w:rPr>
          <w:rFonts w:ascii="宋体" w:hAnsi="宋体" w:eastAsia="宋体" w:cs="宋体"/>
          <w:kern w:val="0"/>
          <w:sz w:val="24"/>
          <w:szCs w:val="24"/>
        </w:rPr>
        <w:t>30种重特大疾病规定范围内的疾病，具体包括： </w:t>
      </w:r>
    </w:p>
    <w:p w14:paraId="359978F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儿童先心病、儿童白血病、胃癌、食道癌、结肠癌、直肠癌（结直肠癌）、终末期肾病（尿毒症）、肺癌、肝癌、乳腺癌、宫颈癌、急性心肌梗死、白内障、尘肺、神经母细胞瘤、儿童淋巴瘤、骨肉瘤、血友病、地中海贫血、唇腭裂、尿道下裂、耐多药结核病、脑卒中、慢性阻塞性肺气肿、艾滋病机会感染、膀胱癌、卵巢癌、肾癌、重型神经疾病（严重精神障碍与重型癫痫）、风湿性心脏病。</w:t>
      </w:r>
      <w:r>
        <w:rPr>
          <w:rFonts w:ascii="宋体" w:hAnsi="宋体" w:eastAsia="宋体" w:cs="宋体"/>
          <w:kern w:val="0"/>
          <w:sz w:val="24"/>
          <w:szCs w:val="24"/>
        </w:rPr>
        <w:t> </w:t>
      </w:r>
    </w:p>
    <w:p w14:paraId="256899C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第十三条</w:t>
      </w:r>
      <w:r>
        <w:rPr>
          <w:rFonts w:ascii="宋体" w:hAnsi="宋体" w:eastAsia="宋体" w:cs="宋体"/>
          <w:kern w:val="0"/>
          <w:sz w:val="24"/>
          <w:szCs w:val="24"/>
        </w:rPr>
        <w:t> </w:t>
      </w:r>
      <w:r>
        <w:rPr>
          <w:rFonts w:ascii="仿宋_GB2312" w:hAnsi="宋体" w:eastAsia="仿宋_GB2312" w:cs="宋体"/>
          <w:kern w:val="0"/>
          <w:sz w:val="24"/>
          <w:szCs w:val="24"/>
        </w:rPr>
        <w:t>慢性疾病的确定。慢性疾病是指《鄂尔多斯市人民政府关于公布鄂尔多斯市城乡居民基本医疗保险暂行办法的通知》（鄂府发〔</w:t>
      </w:r>
      <w:r>
        <w:rPr>
          <w:rFonts w:ascii="宋体" w:hAnsi="宋体" w:eastAsia="宋体" w:cs="宋体"/>
          <w:kern w:val="0"/>
          <w:sz w:val="24"/>
          <w:szCs w:val="24"/>
        </w:rPr>
        <w:t>2017</w:t>
      </w:r>
      <w:r>
        <w:rPr>
          <w:rFonts w:ascii="仿宋_GB2312" w:hAnsi="宋体" w:eastAsia="仿宋_GB2312" w:cs="宋体"/>
          <w:kern w:val="0"/>
          <w:sz w:val="24"/>
          <w:szCs w:val="24"/>
        </w:rPr>
        <w:t>〕</w:t>
      </w:r>
      <w:r>
        <w:rPr>
          <w:rFonts w:ascii="宋体" w:hAnsi="宋体" w:eastAsia="宋体" w:cs="宋体"/>
          <w:kern w:val="0"/>
          <w:sz w:val="24"/>
          <w:szCs w:val="24"/>
        </w:rPr>
        <w:t>186号</w:t>
      </w:r>
      <w:r>
        <w:rPr>
          <w:rFonts w:ascii="仿宋_GB2312" w:hAnsi="宋体" w:eastAsia="仿宋_GB2312" w:cs="宋体"/>
          <w:kern w:val="0"/>
          <w:sz w:val="24"/>
          <w:szCs w:val="24"/>
        </w:rPr>
        <w:t>）中规定范围内的慢性疾病，具体包括：</w:t>
      </w:r>
      <w:r>
        <w:rPr>
          <w:rFonts w:ascii="宋体" w:hAnsi="宋体" w:eastAsia="宋体" w:cs="宋体"/>
          <w:kern w:val="0"/>
          <w:sz w:val="24"/>
          <w:szCs w:val="24"/>
        </w:rPr>
        <w:t> </w:t>
      </w:r>
    </w:p>
    <w:p w14:paraId="7667522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普通精神病、多发性血管硬化、震颤麻痹、运动神经元病、糖尿病、慢性肾小球肾炎、风湿病活动期或伴有心瓣膜损害者、各种结核病、慢性支气管炎、间质性肺炎、哮喘、肺纤维化、消化性溃疡、慢性传染性肝炎、肝硬化、慢性胃炎、慢性胆囊炎、溃疡性结肠炎、白细胞减少症、脉管炎、甲亢性心脏病、甲亢、甲状腺功能减退症、皮质醇增多症、原发性醛固酮增多症、原发性慢性肾上腺皮质功能减退症、白塞氏病、结缔组织病（含硬皮病）、高血压（二期）、冠心病、顽固性皮肤病（银屑病、白癜风）、过敏性紫癜（累及肾脏）、重症肌无力、帕金森氏综合症、肾病综合症、慢性肾功能衰竭、慢性肺源性心脏病、骨髓增生异常综合症、风心病、小儿脑瘫、干燥综合症、血小板减少性紫癜、先天性心脏病、慢性心力衰竭、强直性脊柱炎、股骨头坏死、慢性骨髓炎、心梗术后、脑血管疾病（脑出血、脑血栓）及后遗症、癫痫病、有并发症糖尿病、类风湿性关节炎。</w:t>
      </w:r>
      <w:r>
        <w:rPr>
          <w:rFonts w:ascii="宋体" w:hAnsi="宋体" w:eastAsia="宋体" w:cs="宋体"/>
          <w:kern w:val="0"/>
          <w:sz w:val="24"/>
          <w:szCs w:val="24"/>
        </w:rPr>
        <w:t> </w:t>
      </w:r>
    </w:p>
    <w:p w14:paraId="7C1443B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不属于以上病种范围的其他特殊慢性病，同一病种一年内住院和门诊治疗个人累计自付票据原件金额达到</w:t>
      </w:r>
      <w:r>
        <w:rPr>
          <w:rFonts w:ascii="宋体" w:hAnsi="宋体" w:eastAsia="宋体" w:cs="宋体"/>
          <w:kern w:val="0"/>
          <w:sz w:val="24"/>
          <w:szCs w:val="24"/>
        </w:rPr>
        <w:t>2000元的，经入户调查人员认定后，参照</w:t>
      </w:r>
      <w:r>
        <w:rPr>
          <w:rFonts w:ascii="仿宋_GB2312" w:hAnsi="宋体" w:eastAsia="仿宋_GB2312" w:cs="宋体"/>
          <w:kern w:val="0"/>
          <w:sz w:val="24"/>
          <w:szCs w:val="24"/>
        </w:rPr>
        <w:t>城乡居民基本医疗保险的认定办法，可视为慢性病认定。</w:t>
      </w:r>
      <w:r>
        <w:rPr>
          <w:rFonts w:ascii="宋体" w:hAnsi="宋体" w:eastAsia="宋体" w:cs="宋体"/>
          <w:kern w:val="0"/>
          <w:sz w:val="24"/>
          <w:szCs w:val="24"/>
        </w:rPr>
        <w:t> </w:t>
      </w:r>
    </w:p>
    <w:p w14:paraId="677FC8D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第十四条</w:t>
      </w:r>
      <w:r>
        <w:rPr>
          <w:rFonts w:ascii="宋体" w:hAnsi="宋体" w:eastAsia="宋体" w:cs="宋体"/>
          <w:b/>
          <w:bCs/>
          <w:kern w:val="0"/>
          <w:sz w:val="24"/>
          <w:szCs w:val="24"/>
        </w:rPr>
        <w:t> </w:t>
      </w:r>
      <w:r>
        <w:rPr>
          <w:rFonts w:ascii="仿宋_GB2312" w:hAnsi="宋体" w:eastAsia="仿宋_GB2312" w:cs="宋体"/>
          <w:kern w:val="0"/>
          <w:sz w:val="24"/>
          <w:szCs w:val="24"/>
        </w:rPr>
        <w:t>残疾认定依据为残联人联合会核发的第二代《中华人民共和国残疾人证》</w:t>
      </w:r>
      <w:r>
        <w:rPr>
          <w:rFonts w:ascii="宋体" w:hAnsi="宋体" w:eastAsia="宋体" w:cs="宋体"/>
          <w:kern w:val="0"/>
          <w:sz w:val="24"/>
          <w:szCs w:val="24"/>
        </w:rPr>
        <w:t>(</w:t>
      </w:r>
      <w:r>
        <w:rPr>
          <w:rFonts w:ascii="仿宋_GB2312" w:hAnsi="宋体" w:eastAsia="仿宋_GB2312" w:cs="宋体"/>
          <w:kern w:val="0"/>
          <w:sz w:val="24"/>
          <w:szCs w:val="24"/>
        </w:rPr>
        <w:t>因特殊原因未取得残疾证的，在一年内被市级以上的精神疾病鉴定机构诊断为重度精神病的，视为精神三级</w:t>
      </w:r>
      <w:r>
        <w:rPr>
          <w:rFonts w:ascii="宋体" w:hAnsi="宋体" w:eastAsia="宋体" w:cs="宋体"/>
          <w:kern w:val="0"/>
          <w:sz w:val="24"/>
          <w:szCs w:val="24"/>
        </w:rPr>
        <w:t>)。 </w:t>
      </w:r>
    </w:p>
    <w:p w14:paraId="3F7E5E5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第十五条</w:t>
      </w:r>
      <w:r>
        <w:rPr>
          <w:rFonts w:ascii="宋体" w:hAnsi="宋体" w:eastAsia="宋体" w:cs="宋体"/>
          <w:b/>
          <w:bCs/>
          <w:kern w:val="0"/>
          <w:sz w:val="24"/>
          <w:szCs w:val="24"/>
        </w:rPr>
        <w:t> </w:t>
      </w:r>
      <w:r>
        <w:rPr>
          <w:rFonts w:ascii="仿宋_GB2312" w:hAnsi="宋体" w:eastAsia="仿宋_GB2312" w:cs="宋体"/>
          <w:kern w:val="0"/>
          <w:sz w:val="24"/>
          <w:szCs w:val="24"/>
        </w:rPr>
        <w:t>享受低保前后有下列情形之一的，不予认定或取消低保待遇：</w:t>
      </w:r>
      <w:r>
        <w:rPr>
          <w:rFonts w:ascii="宋体" w:hAnsi="宋体" w:eastAsia="宋体" w:cs="宋体"/>
          <w:kern w:val="0"/>
          <w:sz w:val="24"/>
          <w:szCs w:val="24"/>
        </w:rPr>
        <w:t> </w:t>
      </w:r>
    </w:p>
    <w:p w14:paraId="0CA8DB8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一</w:t>
      </w:r>
      <w:r>
        <w:rPr>
          <w:rFonts w:ascii="宋体" w:hAnsi="宋体" w:eastAsia="宋体" w:cs="宋体"/>
          <w:kern w:val="0"/>
          <w:sz w:val="24"/>
          <w:szCs w:val="24"/>
        </w:rPr>
        <w:t>)申请低保时未按规定提出申请、提供有关证件和证明， </w:t>
      </w:r>
    </w:p>
    <w:p w14:paraId="3358E03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或提供的证件、证明不齐全的；</w:t>
      </w:r>
      <w:r>
        <w:rPr>
          <w:rFonts w:ascii="宋体" w:hAnsi="宋体" w:eastAsia="宋体" w:cs="宋体"/>
          <w:kern w:val="0"/>
          <w:sz w:val="24"/>
          <w:szCs w:val="24"/>
        </w:rPr>
        <w:t> </w:t>
      </w:r>
    </w:p>
    <w:p w14:paraId="7CAF374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二</w:t>
      </w:r>
      <w:r>
        <w:rPr>
          <w:rFonts w:ascii="宋体" w:hAnsi="宋体" w:eastAsia="宋体" w:cs="宋体"/>
          <w:kern w:val="0"/>
          <w:sz w:val="24"/>
          <w:szCs w:val="24"/>
        </w:rPr>
        <w:t>)不配合或不授权工作人员依法调查，隐瞒家庭真实收入和财产以及侮辱、谩骂、殴打工作人员的； </w:t>
      </w:r>
    </w:p>
    <w:p w14:paraId="70F4469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三</w:t>
      </w:r>
      <w:r>
        <w:rPr>
          <w:rFonts w:ascii="宋体" w:hAnsi="宋体" w:eastAsia="宋体" w:cs="宋体"/>
          <w:kern w:val="0"/>
          <w:sz w:val="24"/>
          <w:szCs w:val="24"/>
        </w:rPr>
        <w:t>)不按规定如实申报家庭成员、收入状况、从业情况和法定赡养（扶养、抚养）人等家庭情况的； </w:t>
      </w:r>
    </w:p>
    <w:p w14:paraId="6164C53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四</w:t>
      </w:r>
      <w:r>
        <w:rPr>
          <w:rFonts w:ascii="宋体" w:hAnsi="宋体" w:eastAsia="宋体" w:cs="宋体"/>
          <w:kern w:val="0"/>
          <w:sz w:val="24"/>
          <w:szCs w:val="24"/>
        </w:rPr>
        <w:t>)提供虚假证明，或故意放弃、转移生活权益和财产的； </w:t>
      </w:r>
    </w:p>
    <w:p w14:paraId="0253CBE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五</w:t>
      </w:r>
      <w:r>
        <w:rPr>
          <w:rFonts w:ascii="宋体" w:hAnsi="宋体" w:eastAsia="宋体" w:cs="宋体"/>
          <w:kern w:val="0"/>
          <w:sz w:val="24"/>
          <w:szCs w:val="24"/>
        </w:rPr>
        <w:t>)调查期内家庭银行存款、现金、有价证券、股票等金融资产人均超过当地低保标准24倍的； </w:t>
      </w:r>
    </w:p>
    <w:p w14:paraId="2FAD157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(六)土地、草场、林地、住房被征用或租赁，已得到合理补偿的； </w:t>
      </w:r>
    </w:p>
    <w:p w14:paraId="48D354C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七</w:t>
      </w:r>
      <w:r>
        <w:rPr>
          <w:rFonts w:ascii="宋体" w:hAnsi="宋体" w:eastAsia="宋体" w:cs="宋体"/>
          <w:kern w:val="0"/>
          <w:sz w:val="24"/>
          <w:szCs w:val="24"/>
        </w:rPr>
        <w:t>)已经死亡、正在服刑、户籍迁出本旗（大中专在校学生除外）、户籍未迁出但因出嫁或分家等原因已经不属于共同生活家庭成员的； </w:t>
      </w:r>
    </w:p>
    <w:p w14:paraId="5509A24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八</w:t>
      </w:r>
      <w:r>
        <w:rPr>
          <w:rFonts w:ascii="宋体" w:hAnsi="宋体" w:eastAsia="宋体" w:cs="宋体"/>
          <w:kern w:val="0"/>
          <w:sz w:val="24"/>
          <w:szCs w:val="24"/>
        </w:rPr>
        <w:t>)本人无劳动能力和经济收入，但其法定赡养人、抚养人具有劳动能力和经济来源且有赡养、抚养能力的； </w:t>
      </w:r>
    </w:p>
    <w:p w14:paraId="0651F5E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九</w:t>
      </w:r>
      <w:r>
        <w:rPr>
          <w:rFonts w:ascii="宋体" w:hAnsi="宋体" w:eastAsia="宋体" w:cs="宋体"/>
          <w:kern w:val="0"/>
          <w:sz w:val="24"/>
          <w:szCs w:val="24"/>
        </w:rPr>
        <w:t>)有抚养人（赡养人）但抚养人（赡养人）不尽抚养（赡养）义务而造成生活困难的； </w:t>
      </w:r>
    </w:p>
    <w:p w14:paraId="177611C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w:t>
      </w:r>
      <w:r>
        <w:rPr>
          <w:rFonts w:ascii="宋体" w:hAnsi="宋体" w:eastAsia="宋体" w:cs="宋体"/>
          <w:kern w:val="0"/>
          <w:sz w:val="24"/>
          <w:szCs w:val="24"/>
        </w:rPr>
        <w:t>)家庭共同生活成</w:t>
      </w:r>
      <w:r>
        <w:rPr>
          <w:rFonts w:ascii="仿宋_GB2312" w:hAnsi="宋体" w:eastAsia="仿宋_GB2312" w:cs="宋体"/>
          <w:kern w:val="0"/>
          <w:sz w:val="24"/>
          <w:szCs w:val="24"/>
        </w:rPr>
        <w:t>员合计拥有两处及以上住房、一处以上商业用房（包括在旗内及旗外拥有的居住类和非居住类房产）或高标准装修现有住房的；</w:t>
      </w:r>
      <w:r>
        <w:rPr>
          <w:rFonts w:ascii="宋体" w:hAnsi="宋体" w:eastAsia="宋体" w:cs="宋体"/>
          <w:kern w:val="0"/>
          <w:sz w:val="24"/>
          <w:szCs w:val="24"/>
        </w:rPr>
        <w:t> </w:t>
      </w:r>
    </w:p>
    <w:p w14:paraId="6041CE1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十一</w:t>
      </w:r>
      <w:r>
        <w:rPr>
          <w:rFonts w:ascii="宋体" w:hAnsi="宋体" w:eastAsia="宋体" w:cs="宋体"/>
          <w:kern w:val="0"/>
          <w:sz w:val="24"/>
          <w:szCs w:val="24"/>
        </w:rPr>
        <w:t>)家庭成员拥有或实际使用小汽车（不含残疾人功能性补偿代步机动车辆），拥有经营性车辆和机械及大型农机具的； </w:t>
      </w:r>
    </w:p>
    <w:p w14:paraId="6B4E6DB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十二</w:t>
      </w:r>
      <w:r>
        <w:rPr>
          <w:rFonts w:ascii="宋体" w:hAnsi="宋体" w:eastAsia="宋体" w:cs="宋体"/>
          <w:kern w:val="0"/>
          <w:sz w:val="24"/>
          <w:szCs w:val="24"/>
        </w:rPr>
        <w:t>)工商注册或合作社注册的个体经营户有经常使用雇工从事经营活动的； </w:t>
      </w:r>
    </w:p>
    <w:p w14:paraId="1613AFA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十三</w:t>
      </w:r>
      <w:r>
        <w:rPr>
          <w:rFonts w:ascii="宋体" w:hAnsi="宋体" w:eastAsia="宋体" w:cs="宋体"/>
          <w:kern w:val="0"/>
          <w:sz w:val="24"/>
          <w:szCs w:val="24"/>
        </w:rPr>
        <w:t>)拥有经营店面、从事生产经营活动的业主或经工商行政机关注册登记为个体户</w:t>
      </w:r>
      <w:r>
        <w:rPr>
          <w:rFonts w:ascii="仿宋_GB2312" w:hAnsi="宋体" w:eastAsia="仿宋_GB2312" w:cs="宋体"/>
          <w:kern w:val="0"/>
          <w:sz w:val="24"/>
          <w:szCs w:val="24"/>
        </w:rPr>
        <w:t>；</w:t>
      </w:r>
      <w:r>
        <w:rPr>
          <w:rFonts w:ascii="宋体" w:hAnsi="宋体" w:eastAsia="宋体" w:cs="宋体"/>
          <w:kern w:val="0"/>
          <w:sz w:val="24"/>
          <w:szCs w:val="24"/>
        </w:rPr>
        <w:t> </w:t>
      </w:r>
    </w:p>
    <w:p w14:paraId="20BE008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十四</w:t>
      </w:r>
      <w:r>
        <w:rPr>
          <w:rFonts w:ascii="宋体" w:hAnsi="宋体" w:eastAsia="宋体" w:cs="宋体"/>
          <w:kern w:val="0"/>
          <w:sz w:val="24"/>
          <w:szCs w:val="24"/>
        </w:rPr>
        <w:t>)家庭拥有非生活必需的高档消费品、高档电器、高档收藏、家庭成员佩戴贵重珠宝首饰</w:t>
      </w:r>
      <w:r>
        <w:rPr>
          <w:rFonts w:ascii="仿宋_GB2312" w:hAnsi="宋体" w:eastAsia="仿宋_GB2312" w:cs="宋体"/>
          <w:kern w:val="0"/>
          <w:sz w:val="24"/>
          <w:szCs w:val="24"/>
        </w:rPr>
        <w:t>；</w:t>
      </w:r>
      <w:r>
        <w:rPr>
          <w:rFonts w:ascii="宋体" w:hAnsi="宋体" w:eastAsia="宋体" w:cs="宋体"/>
          <w:kern w:val="0"/>
          <w:sz w:val="24"/>
          <w:szCs w:val="24"/>
        </w:rPr>
        <w:t> </w:t>
      </w:r>
    </w:p>
    <w:p w14:paraId="45586B9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十五</w:t>
      </w:r>
      <w:r>
        <w:rPr>
          <w:rFonts w:ascii="宋体" w:hAnsi="宋体" w:eastAsia="宋体" w:cs="宋体"/>
          <w:kern w:val="0"/>
          <w:sz w:val="24"/>
          <w:szCs w:val="24"/>
        </w:rPr>
        <w:t>)家庭成员人均通信费用每月支出超过当地低保标准15%的； </w:t>
      </w:r>
    </w:p>
    <w:p w14:paraId="73889DA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十六</w:t>
      </w:r>
      <w:r>
        <w:rPr>
          <w:rFonts w:ascii="宋体" w:hAnsi="宋体" w:eastAsia="宋体" w:cs="宋体"/>
          <w:kern w:val="0"/>
          <w:sz w:val="24"/>
          <w:szCs w:val="24"/>
        </w:rPr>
        <w:t>)</w:t>
      </w:r>
      <w:r>
        <w:rPr>
          <w:rFonts w:ascii="仿宋_GB2312" w:hAnsi="宋体" w:eastAsia="仿宋_GB2312" w:cs="宋体"/>
          <w:kern w:val="0"/>
          <w:sz w:val="24"/>
          <w:szCs w:val="24"/>
        </w:rPr>
        <w:t>居住房屋装饰装修豪华，居住环境明显与低保身份不符的，家庭实际生活水平明显高于低保最低生活保障标准的；</w:t>
      </w:r>
      <w:r>
        <w:rPr>
          <w:rFonts w:ascii="宋体" w:hAnsi="宋体" w:eastAsia="宋体" w:cs="宋体"/>
          <w:kern w:val="0"/>
          <w:sz w:val="24"/>
          <w:szCs w:val="24"/>
        </w:rPr>
        <w:t> </w:t>
      </w:r>
    </w:p>
    <w:p w14:paraId="246980E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十七</w:t>
      </w:r>
      <w:r>
        <w:rPr>
          <w:rFonts w:ascii="宋体" w:hAnsi="宋体" w:eastAsia="宋体" w:cs="宋体"/>
          <w:kern w:val="0"/>
          <w:sz w:val="24"/>
          <w:szCs w:val="24"/>
        </w:rPr>
        <w:t>)有吸毒、赌博、嫖娼、酗酒成瘾等严重违法行为的； </w:t>
      </w:r>
    </w:p>
    <w:p w14:paraId="70513AB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十八</w:t>
      </w:r>
      <w:r>
        <w:rPr>
          <w:rFonts w:ascii="宋体" w:hAnsi="宋体" w:eastAsia="宋体" w:cs="宋体"/>
          <w:kern w:val="0"/>
          <w:sz w:val="24"/>
          <w:szCs w:val="24"/>
        </w:rPr>
        <w:t>)有能力出资安排子女择校就读或有能力自费供子女接受国家计划外招收的高等教育的； </w:t>
      </w:r>
    </w:p>
    <w:p w14:paraId="02D9D14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十九</w:t>
      </w:r>
      <w:r>
        <w:rPr>
          <w:rFonts w:ascii="宋体" w:hAnsi="宋体" w:eastAsia="宋体" w:cs="宋体"/>
          <w:kern w:val="0"/>
          <w:sz w:val="24"/>
          <w:szCs w:val="24"/>
        </w:rPr>
        <w:t>)民政部门认定其他不符合享受低保待遇的情形。 </w:t>
      </w:r>
    </w:p>
    <w:p w14:paraId="7696752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318118B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黑体" w:hAnsi="黑体" w:eastAsia="黑体" w:cs="宋体"/>
          <w:kern w:val="0"/>
          <w:sz w:val="24"/>
          <w:szCs w:val="24"/>
        </w:rPr>
        <w:t>第四章</w:t>
      </w:r>
      <w:r>
        <w:rPr>
          <w:rFonts w:ascii="宋体" w:hAnsi="宋体" w:eastAsia="宋体" w:cs="宋体"/>
          <w:kern w:val="0"/>
          <w:sz w:val="24"/>
          <w:szCs w:val="24"/>
        </w:rPr>
        <w:t xml:space="preserve">  </w:t>
      </w:r>
      <w:r>
        <w:rPr>
          <w:rFonts w:ascii="黑体" w:hAnsi="黑体" w:eastAsia="黑体" w:cs="宋体"/>
          <w:kern w:val="0"/>
          <w:sz w:val="24"/>
          <w:szCs w:val="24"/>
        </w:rPr>
        <w:t>收入计算</w:t>
      </w:r>
      <w:r>
        <w:rPr>
          <w:rFonts w:ascii="宋体" w:hAnsi="宋体" w:eastAsia="宋体" w:cs="宋体"/>
          <w:kern w:val="0"/>
          <w:sz w:val="24"/>
          <w:szCs w:val="24"/>
        </w:rPr>
        <w:t> </w:t>
      </w:r>
    </w:p>
    <w:p w14:paraId="38EC07F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7C639F9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第十六条</w:t>
      </w:r>
      <w:r>
        <w:rPr>
          <w:rFonts w:ascii="宋体" w:hAnsi="宋体" w:eastAsia="宋体" w:cs="宋体"/>
          <w:b/>
          <w:bCs/>
          <w:kern w:val="0"/>
          <w:sz w:val="24"/>
          <w:szCs w:val="24"/>
        </w:rPr>
        <w:t xml:space="preserve"> </w:t>
      </w:r>
      <w:r>
        <w:rPr>
          <w:rFonts w:ascii="仿宋_GB2312" w:hAnsi="宋体" w:eastAsia="仿宋_GB2312" w:cs="宋体"/>
          <w:kern w:val="0"/>
          <w:sz w:val="24"/>
          <w:szCs w:val="24"/>
        </w:rPr>
        <w:t>家庭收入指共同生活的家庭成员在规定期限内获得的全部现金及实物收入。主要包括：</w:t>
      </w:r>
      <w:r>
        <w:rPr>
          <w:rFonts w:ascii="宋体" w:hAnsi="宋体" w:eastAsia="宋体" w:cs="宋体"/>
          <w:kern w:val="0"/>
          <w:sz w:val="24"/>
          <w:szCs w:val="24"/>
        </w:rPr>
        <w:t> </w:t>
      </w:r>
    </w:p>
    <w:p w14:paraId="7A2714E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一</w:t>
      </w:r>
      <w:r>
        <w:rPr>
          <w:rFonts w:ascii="宋体" w:hAnsi="宋体" w:eastAsia="宋体" w:cs="宋体"/>
          <w:kern w:val="0"/>
          <w:sz w:val="24"/>
          <w:szCs w:val="24"/>
        </w:rPr>
        <w:t>)工资性收入。工资性收入指就业人员通过各种途径得到的全部劳动报酬和各种福利并扣除必要的就业成本，包括因任职或者受雇而取得的工资、薪金、奖金、劳动分红、津贴、补贴以及与任职或者受雇有关的其他所得等。 </w:t>
      </w:r>
    </w:p>
    <w:p w14:paraId="7C71148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二</w:t>
      </w:r>
      <w:r>
        <w:rPr>
          <w:rFonts w:ascii="宋体" w:hAnsi="宋体" w:eastAsia="宋体" w:cs="宋体"/>
          <w:kern w:val="0"/>
          <w:sz w:val="24"/>
          <w:szCs w:val="24"/>
        </w:rPr>
        <w:t>)经营净收入。经营净收入指从事生产经营及有偿服务活动所获得全部经营收入和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 </w:t>
      </w:r>
    </w:p>
    <w:p w14:paraId="701FACF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三</w:t>
      </w:r>
      <w:r>
        <w:rPr>
          <w:rFonts w:ascii="宋体" w:hAnsi="宋体" w:eastAsia="宋体" w:cs="宋体"/>
          <w:kern w:val="0"/>
          <w:sz w:val="24"/>
          <w:szCs w:val="24"/>
        </w:rPr>
        <w:t>)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 </w:t>
      </w:r>
    </w:p>
    <w:p w14:paraId="09B4F4E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四</w:t>
      </w:r>
      <w:r>
        <w:rPr>
          <w:rFonts w:ascii="宋体" w:hAnsi="宋体" w:eastAsia="宋体" w:cs="宋体"/>
          <w:kern w:val="0"/>
          <w:sz w:val="24"/>
          <w:szCs w:val="24"/>
        </w:rPr>
        <w:t>)转移净收入。转移净收入指转移性收入和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 </w:t>
      </w:r>
    </w:p>
    <w:p w14:paraId="4D70BE1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五</w:t>
      </w:r>
      <w:r>
        <w:rPr>
          <w:rFonts w:ascii="宋体" w:hAnsi="宋体" w:eastAsia="宋体" w:cs="宋体"/>
          <w:kern w:val="0"/>
          <w:sz w:val="24"/>
          <w:szCs w:val="24"/>
        </w:rPr>
        <w:t>)其他应当计入家庭收入的项目。 </w:t>
      </w:r>
    </w:p>
    <w:p w14:paraId="320DC64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下列收入不计入家庭收入：</w:t>
      </w:r>
      <w:r>
        <w:rPr>
          <w:rFonts w:ascii="宋体" w:hAnsi="宋体" w:eastAsia="宋体" w:cs="宋体"/>
          <w:kern w:val="0"/>
          <w:sz w:val="24"/>
          <w:szCs w:val="24"/>
        </w:rPr>
        <w:t> </w:t>
      </w:r>
    </w:p>
    <w:p w14:paraId="32648A7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一</w:t>
      </w:r>
      <w:r>
        <w:rPr>
          <w:rFonts w:ascii="宋体" w:hAnsi="宋体" w:eastAsia="宋体" w:cs="宋体"/>
          <w:kern w:val="0"/>
          <w:sz w:val="24"/>
          <w:szCs w:val="24"/>
        </w:rPr>
        <w:t>)国家规定的优待抚恤金、计划生育奖励与扶助金、奖学金、见义勇为等奖励性补助； </w:t>
      </w:r>
    </w:p>
    <w:p w14:paraId="5E3902C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二</w:t>
      </w:r>
      <w:r>
        <w:rPr>
          <w:rFonts w:ascii="宋体" w:hAnsi="宋体" w:eastAsia="宋体" w:cs="宋体"/>
          <w:kern w:val="0"/>
          <w:sz w:val="24"/>
          <w:szCs w:val="24"/>
        </w:rPr>
        <w:t>)政府发放的各类社会救助款物； </w:t>
      </w:r>
    </w:p>
    <w:p w14:paraId="617E90C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三</w:t>
      </w:r>
      <w:r>
        <w:rPr>
          <w:rFonts w:ascii="宋体" w:hAnsi="宋体" w:eastAsia="宋体" w:cs="宋体"/>
          <w:kern w:val="0"/>
          <w:sz w:val="24"/>
          <w:szCs w:val="24"/>
        </w:rPr>
        <w:t>)“十四五”期间，中央确定的城乡居民基本养老保险基础养老金，</w:t>
      </w:r>
      <w:r>
        <w:rPr>
          <w:rFonts w:ascii="仿宋_GB2312" w:hAnsi="宋体" w:eastAsia="仿宋_GB2312" w:cs="宋体"/>
          <w:kern w:val="0"/>
          <w:sz w:val="24"/>
          <w:szCs w:val="24"/>
        </w:rPr>
        <w:t>中央（</w:t>
      </w:r>
      <w:r>
        <w:rPr>
          <w:rFonts w:ascii="宋体" w:hAnsi="宋体" w:eastAsia="宋体" w:cs="宋体"/>
          <w:kern w:val="0"/>
          <w:sz w:val="24"/>
          <w:szCs w:val="24"/>
        </w:rPr>
        <w:t>93元）、自治区（40元）确定的城乡居民基本养老保险基础养老金（133元）。 </w:t>
      </w:r>
    </w:p>
    <w:p w14:paraId="0366A4E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第十七条</w:t>
      </w:r>
      <w:r>
        <w:rPr>
          <w:rFonts w:ascii="宋体" w:hAnsi="宋体" w:eastAsia="宋体" w:cs="宋体"/>
          <w:b/>
          <w:bCs/>
          <w:kern w:val="0"/>
          <w:sz w:val="24"/>
          <w:szCs w:val="24"/>
        </w:rPr>
        <w:t xml:space="preserve"> </w:t>
      </w:r>
      <w:r>
        <w:rPr>
          <w:rFonts w:ascii="仿宋_GB2312" w:hAnsi="宋体" w:eastAsia="仿宋_GB2312" w:cs="宋体"/>
          <w:kern w:val="0"/>
          <w:sz w:val="24"/>
          <w:szCs w:val="24"/>
        </w:rPr>
        <w:t>家庭财产指共同生活的家庭成员拥有的全部动产和不动产。动产主要包括银行存款、证券、基金、商业保险、债券、互联网金融资产以及车辆等。不动产主要包括房屋、林木等定着物。对于维持家庭生产生活的必需财产，可以在认定家庭财产状况时予以豁免。</w:t>
      </w:r>
      <w:r>
        <w:rPr>
          <w:rFonts w:ascii="宋体" w:hAnsi="宋体" w:eastAsia="宋体" w:cs="宋体"/>
          <w:kern w:val="0"/>
          <w:sz w:val="24"/>
          <w:szCs w:val="24"/>
        </w:rPr>
        <w:t> </w:t>
      </w:r>
    </w:p>
    <w:p w14:paraId="78B7B3C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第十八条</w:t>
      </w:r>
      <w:r>
        <w:rPr>
          <w:rFonts w:ascii="宋体" w:hAnsi="宋体" w:eastAsia="宋体" w:cs="宋体"/>
          <w:b/>
          <w:bCs/>
          <w:kern w:val="0"/>
          <w:sz w:val="24"/>
          <w:szCs w:val="24"/>
        </w:rPr>
        <w:t xml:space="preserve"> </w:t>
      </w:r>
      <w:r>
        <w:rPr>
          <w:rFonts w:ascii="仿宋_GB2312" w:hAnsi="宋体" w:eastAsia="仿宋_GB2312" w:cs="宋体"/>
          <w:kern w:val="0"/>
          <w:sz w:val="24"/>
          <w:szCs w:val="24"/>
        </w:rPr>
        <w:t>测算标准实行动态调整，将随统计部门公布的上年度农牧民人均可支配收入和最低工资标准调整，并实行年度认定制。通过低保综合认定办法纳入保障范围的低保对象，根据核定的家庭收入，按照低保标准实行差额救助，月人均补差金额低于</w:t>
      </w:r>
      <w:r>
        <w:rPr>
          <w:rFonts w:ascii="宋体" w:hAnsi="宋体" w:eastAsia="宋体" w:cs="宋体"/>
          <w:kern w:val="0"/>
          <w:sz w:val="24"/>
          <w:szCs w:val="24"/>
        </w:rPr>
        <w:t>100元的按100元给予补助。 </w:t>
      </w:r>
    </w:p>
    <w:p w14:paraId="17711BC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根据社会救助暂行办法和巩固脱贫攻坚成果相关政策规定，对低保家庭中未成年人、老年人、重度残疾人和重病患者，按照不高于低保标准</w:t>
      </w:r>
      <w:r>
        <w:rPr>
          <w:rFonts w:ascii="宋体" w:hAnsi="宋体" w:eastAsia="宋体" w:cs="宋体"/>
          <w:kern w:val="0"/>
          <w:sz w:val="24"/>
          <w:szCs w:val="24"/>
        </w:rPr>
        <w:t>30%的比例提高补助水平。 </w:t>
      </w:r>
    </w:p>
    <w:p w14:paraId="14618B9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第十九条</w:t>
      </w:r>
      <w:r>
        <w:rPr>
          <w:rFonts w:ascii="宋体" w:hAnsi="宋体" w:eastAsia="宋体" w:cs="宋体"/>
          <w:b/>
          <w:bCs/>
          <w:kern w:val="0"/>
          <w:sz w:val="24"/>
          <w:szCs w:val="24"/>
        </w:rPr>
        <w:t xml:space="preserve"> </w:t>
      </w:r>
      <w:r>
        <w:rPr>
          <w:rFonts w:ascii="仿宋_GB2312" w:hAnsi="宋体" w:eastAsia="仿宋_GB2312" w:cs="宋体"/>
          <w:kern w:val="0"/>
          <w:sz w:val="24"/>
          <w:szCs w:val="24"/>
        </w:rPr>
        <w:t>一般家庭收入计算方法如下。</w:t>
      </w:r>
      <w:r>
        <w:rPr>
          <w:rFonts w:ascii="宋体" w:hAnsi="宋体" w:eastAsia="宋体" w:cs="宋体"/>
          <w:kern w:val="0"/>
          <w:sz w:val="24"/>
          <w:szCs w:val="24"/>
        </w:rPr>
        <w:t xml:space="preserve">   </w:t>
      </w:r>
    </w:p>
    <w:p w14:paraId="3061B71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一</w:t>
      </w:r>
      <w:r>
        <w:rPr>
          <w:rFonts w:ascii="宋体" w:hAnsi="宋体" w:eastAsia="宋体" w:cs="宋体"/>
          <w:kern w:val="0"/>
          <w:sz w:val="24"/>
          <w:szCs w:val="24"/>
        </w:rPr>
        <w:t>)</w:t>
      </w:r>
      <w:r>
        <w:rPr>
          <w:rFonts w:ascii="仿宋_GB2312" w:hAnsi="宋体" w:eastAsia="仿宋_GB2312" w:cs="宋体"/>
          <w:kern w:val="0"/>
          <w:sz w:val="24"/>
          <w:szCs w:val="24"/>
        </w:rPr>
        <w:t>种植收入核算</w:t>
      </w:r>
      <w:r>
        <w:rPr>
          <w:rFonts w:ascii="宋体" w:hAnsi="宋体" w:eastAsia="宋体" w:cs="宋体"/>
          <w:kern w:val="0"/>
          <w:sz w:val="24"/>
          <w:szCs w:val="24"/>
        </w:rPr>
        <w:t> </w:t>
      </w:r>
    </w:p>
    <w:p w14:paraId="708F696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依据家庭实际拥有耕地面积（包括扩展耕地和租种耕地）、作物种类、种植成本等因素，计算其家庭种植收入。</w:t>
      </w:r>
      <w:r>
        <w:rPr>
          <w:rFonts w:ascii="宋体" w:hAnsi="宋体" w:eastAsia="宋体" w:cs="宋体"/>
          <w:kern w:val="0"/>
          <w:sz w:val="24"/>
          <w:szCs w:val="24"/>
        </w:rPr>
        <w:t> </w:t>
      </w:r>
    </w:p>
    <w:p w14:paraId="7635FE5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耕地按每亩纯收入</w:t>
      </w:r>
      <w:r>
        <w:rPr>
          <w:rFonts w:ascii="宋体" w:hAnsi="宋体" w:eastAsia="宋体" w:cs="宋体"/>
          <w:kern w:val="0"/>
          <w:sz w:val="24"/>
          <w:szCs w:val="24"/>
        </w:rPr>
        <w:t>300元计算，5亩以下的不计算收入。耕地面积在15亩以下、养殖数量较少且夫妻双方都有劳动能力的，一方按从事农业生产经营计算个人收入，另一方按务工人员计算个人收入，未婚有劳动能力的子女（上学的除外），按常年外出务工人员计算个人收入。 </w:t>
      </w:r>
    </w:p>
    <w:p w14:paraId="00143F0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二</w:t>
      </w:r>
      <w:r>
        <w:rPr>
          <w:rFonts w:ascii="宋体" w:hAnsi="宋体" w:eastAsia="宋体" w:cs="宋体"/>
          <w:kern w:val="0"/>
          <w:sz w:val="24"/>
          <w:szCs w:val="24"/>
        </w:rPr>
        <w:t>)</w:t>
      </w:r>
      <w:r>
        <w:rPr>
          <w:rFonts w:ascii="仿宋_GB2312" w:hAnsi="宋体" w:eastAsia="仿宋_GB2312" w:cs="宋体"/>
          <w:kern w:val="0"/>
          <w:sz w:val="24"/>
          <w:szCs w:val="24"/>
        </w:rPr>
        <w:t>养殖收入核算</w:t>
      </w:r>
      <w:r>
        <w:rPr>
          <w:rFonts w:ascii="宋体" w:hAnsi="宋体" w:eastAsia="宋体" w:cs="宋体"/>
          <w:kern w:val="0"/>
          <w:sz w:val="24"/>
          <w:szCs w:val="24"/>
        </w:rPr>
        <w:t> </w:t>
      </w:r>
    </w:p>
    <w:p w14:paraId="475DF2A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w:t>
      </w:r>
      <w:r>
        <w:rPr>
          <w:rFonts w:ascii="仿宋_GB2312" w:hAnsi="宋体" w:eastAsia="仿宋_GB2312" w:cs="宋体"/>
          <w:kern w:val="0"/>
          <w:sz w:val="24"/>
          <w:szCs w:val="24"/>
        </w:rPr>
        <w:t>依据平均每头（只）牲畜年收入、养殖数量、养殖成本等因素，计算其家庭养殖年收入。</w:t>
      </w:r>
      <w:r>
        <w:rPr>
          <w:rFonts w:ascii="宋体" w:hAnsi="宋体" w:eastAsia="宋体" w:cs="宋体"/>
          <w:kern w:val="0"/>
          <w:sz w:val="24"/>
          <w:szCs w:val="24"/>
        </w:rPr>
        <w:t> </w:t>
      </w:r>
    </w:p>
    <w:p w14:paraId="6951896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以入户调查牲畜数为准，不分大小牲畜，扣除养殖中各项投入成本后，核定每头（只）牛、马、驴、羊、猪、鸡年纯收入核算标准：</w:t>
      </w:r>
      <w:r>
        <w:rPr>
          <w:rFonts w:ascii="宋体" w:hAnsi="宋体" w:eastAsia="宋体" w:cs="宋体"/>
          <w:kern w:val="0"/>
          <w:sz w:val="24"/>
          <w:szCs w:val="24"/>
        </w:rPr>
        <w:t> </w:t>
      </w:r>
    </w:p>
    <w:p w14:paraId="1AB365B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肉牛、马、驴收入</w:t>
      </w:r>
      <w:r>
        <w:rPr>
          <w:rFonts w:ascii="宋体" w:hAnsi="宋体" w:eastAsia="宋体" w:cs="宋体"/>
          <w:kern w:val="0"/>
          <w:sz w:val="24"/>
          <w:szCs w:val="24"/>
        </w:rPr>
        <w:t>=上年度本地区农民人均可支配收入×7%×头数； </w:t>
      </w:r>
    </w:p>
    <w:p w14:paraId="0993903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奶牛收入</w:t>
      </w:r>
      <w:r>
        <w:rPr>
          <w:rFonts w:ascii="宋体" w:hAnsi="宋体" w:eastAsia="宋体" w:cs="宋体"/>
          <w:kern w:val="0"/>
          <w:sz w:val="24"/>
          <w:szCs w:val="24"/>
        </w:rPr>
        <w:t>=上年度本地区农民人均可支配收入×14%×头数； </w:t>
      </w:r>
    </w:p>
    <w:p w14:paraId="59173C6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羊收入</w:t>
      </w:r>
      <w:r>
        <w:rPr>
          <w:rFonts w:ascii="宋体" w:hAnsi="宋体" w:eastAsia="宋体" w:cs="宋体"/>
          <w:kern w:val="0"/>
          <w:sz w:val="24"/>
          <w:szCs w:val="24"/>
        </w:rPr>
        <w:t>=上年度本地区农民人均可支配收入×1%×只数； </w:t>
      </w:r>
    </w:p>
    <w:p w14:paraId="5099D76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猪收入</w:t>
      </w:r>
      <w:r>
        <w:rPr>
          <w:rFonts w:ascii="宋体" w:hAnsi="宋体" w:eastAsia="宋体" w:cs="宋体"/>
          <w:kern w:val="0"/>
          <w:sz w:val="24"/>
          <w:szCs w:val="24"/>
        </w:rPr>
        <w:t>=上年度本地区农民人均可支配收入×2%×头数； </w:t>
      </w:r>
    </w:p>
    <w:p w14:paraId="013D4B1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鸡收入</w:t>
      </w:r>
      <w:r>
        <w:rPr>
          <w:rFonts w:ascii="宋体" w:hAnsi="宋体" w:eastAsia="宋体" w:cs="宋体"/>
          <w:kern w:val="0"/>
          <w:sz w:val="24"/>
          <w:szCs w:val="24"/>
        </w:rPr>
        <w:t>=上年度本地区农民人均可支配收入×0.2%×只数。 </w:t>
      </w:r>
    </w:p>
    <w:p w14:paraId="38EA03B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2.用于家庭基本生活必需的牛、羊、猪、鸡、鸭不计入收入，数量核定为：</w:t>
      </w:r>
      <w:r>
        <w:rPr>
          <w:rFonts w:ascii="仿宋_GB2312" w:hAnsi="宋体" w:eastAsia="仿宋_GB2312" w:cs="宋体"/>
          <w:kern w:val="0"/>
          <w:sz w:val="24"/>
          <w:szCs w:val="24"/>
        </w:rPr>
        <w:t>牛</w:t>
      </w:r>
      <w:r>
        <w:rPr>
          <w:rFonts w:ascii="宋体" w:hAnsi="宋体" w:eastAsia="宋体" w:cs="宋体"/>
          <w:kern w:val="0"/>
          <w:sz w:val="24"/>
          <w:szCs w:val="24"/>
        </w:rPr>
        <w:t>1头</w:t>
      </w:r>
      <w:r>
        <w:rPr>
          <w:rFonts w:ascii="仿宋_GB2312" w:hAnsi="宋体" w:eastAsia="仿宋_GB2312" w:cs="宋体"/>
          <w:kern w:val="0"/>
          <w:sz w:val="24"/>
          <w:szCs w:val="24"/>
        </w:rPr>
        <w:t>、羊</w:t>
      </w:r>
      <w:r>
        <w:rPr>
          <w:rFonts w:ascii="宋体" w:hAnsi="宋体" w:eastAsia="宋体" w:cs="宋体"/>
          <w:kern w:val="0"/>
          <w:sz w:val="24"/>
          <w:szCs w:val="24"/>
        </w:rPr>
        <w:t>20</w:t>
      </w:r>
      <w:r>
        <w:rPr>
          <w:rFonts w:ascii="仿宋_GB2312" w:hAnsi="宋体" w:eastAsia="仿宋_GB2312" w:cs="宋体"/>
          <w:kern w:val="0"/>
          <w:sz w:val="24"/>
          <w:szCs w:val="24"/>
        </w:rPr>
        <w:t>只、猪</w:t>
      </w:r>
      <w:r>
        <w:rPr>
          <w:rFonts w:ascii="宋体" w:hAnsi="宋体" w:eastAsia="宋体" w:cs="宋体"/>
          <w:kern w:val="0"/>
          <w:sz w:val="24"/>
          <w:szCs w:val="24"/>
        </w:rPr>
        <w:t>1头、鸡鸭30只</w:t>
      </w:r>
      <w:r>
        <w:rPr>
          <w:rFonts w:ascii="仿宋_GB2312" w:hAnsi="宋体" w:eastAsia="仿宋_GB2312" w:cs="宋体"/>
          <w:kern w:val="0"/>
          <w:sz w:val="24"/>
          <w:szCs w:val="24"/>
        </w:rPr>
        <w:t>。</w:t>
      </w:r>
      <w:r>
        <w:rPr>
          <w:rFonts w:ascii="宋体" w:hAnsi="宋体" w:eastAsia="宋体" w:cs="宋体"/>
          <w:kern w:val="0"/>
          <w:sz w:val="24"/>
          <w:szCs w:val="24"/>
        </w:rPr>
        <w:t> </w:t>
      </w:r>
    </w:p>
    <w:p w14:paraId="0AEF2FE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3.用于家庭基本生产生活必需的马、骡</w:t>
      </w:r>
      <w:r>
        <w:rPr>
          <w:rFonts w:ascii="仿宋_GB2312" w:hAnsi="宋体" w:eastAsia="仿宋_GB2312" w:cs="宋体"/>
          <w:kern w:val="0"/>
          <w:sz w:val="24"/>
          <w:szCs w:val="24"/>
        </w:rPr>
        <w:t>、驴等不计入家庭收入。</w:t>
      </w:r>
      <w:r>
        <w:rPr>
          <w:rFonts w:ascii="宋体" w:hAnsi="宋体" w:eastAsia="宋体" w:cs="宋体"/>
          <w:kern w:val="0"/>
          <w:sz w:val="24"/>
          <w:szCs w:val="24"/>
        </w:rPr>
        <w:t> </w:t>
      </w:r>
    </w:p>
    <w:p w14:paraId="01C3799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4.养鱼收入=上年度本地区农民人均可支配收入×20%×每亩</w:t>
      </w:r>
      <w:r>
        <w:rPr>
          <w:rFonts w:ascii="仿宋_GB2312" w:hAnsi="宋体" w:eastAsia="仿宋_GB2312" w:cs="宋体"/>
          <w:kern w:val="0"/>
          <w:sz w:val="24"/>
          <w:szCs w:val="24"/>
        </w:rPr>
        <w:t>。</w:t>
      </w:r>
      <w:r>
        <w:rPr>
          <w:rFonts w:ascii="宋体" w:hAnsi="宋体" w:eastAsia="宋体" w:cs="宋体"/>
          <w:kern w:val="0"/>
          <w:sz w:val="24"/>
          <w:szCs w:val="24"/>
        </w:rPr>
        <w:t> </w:t>
      </w:r>
    </w:p>
    <w:p w14:paraId="54F5231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三</w:t>
      </w:r>
      <w:r>
        <w:rPr>
          <w:rFonts w:ascii="宋体" w:hAnsi="宋体" w:eastAsia="宋体" w:cs="宋体"/>
          <w:kern w:val="0"/>
          <w:sz w:val="24"/>
          <w:szCs w:val="24"/>
        </w:rPr>
        <w:t>)</w:t>
      </w:r>
      <w:r>
        <w:rPr>
          <w:rFonts w:ascii="仿宋_GB2312" w:hAnsi="宋体" w:eastAsia="仿宋_GB2312" w:cs="宋体"/>
          <w:kern w:val="0"/>
          <w:sz w:val="24"/>
          <w:szCs w:val="24"/>
        </w:rPr>
        <w:t>务工收入核算</w:t>
      </w:r>
      <w:r>
        <w:rPr>
          <w:rFonts w:ascii="宋体" w:hAnsi="宋体" w:eastAsia="宋体" w:cs="宋体"/>
          <w:kern w:val="0"/>
          <w:sz w:val="24"/>
          <w:szCs w:val="24"/>
        </w:rPr>
        <w:t> </w:t>
      </w:r>
    </w:p>
    <w:p w14:paraId="28FB12A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1.能提供工资收入证明的，以工资收入证明为准计算个人收入。 </w:t>
      </w:r>
    </w:p>
    <w:p w14:paraId="2F45B9E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2.不能提供工资收入证明的，其个人年收入=个人劳动力系数×上年度本地区最低工资标准×8</w:t>
      </w:r>
      <w:r>
        <w:rPr>
          <w:rFonts w:ascii="仿宋_GB2312" w:hAnsi="宋体" w:eastAsia="仿宋_GB2312" w:cs="宋体"/>
          <w:kern w:val="0"/>
          <w:sz w:val="24"/>
          <w:szCs w:val="24"/>
        </w:rPr>
        <w:t>个月。</w:t>
      </w:r>
      <w:r>
        <w:rPr>
          <w:rFonts w:ascii="宋体" w:hAnsi="宋体" w:eastAsia="宋体" w:cs="宋体"/>
          <w:kern w:val="0"/>
          <w:sz w:val="24"/>
          <w:szCs w:val="24"/>
        </w:rPr>
        <w:t> </w:t>
      </w:r>
    </w:p>
    <w:p w14:paraId="40CDC7F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w:t>
      </w:r>
      <w:r>
        <w:rPr>
          <w:rFonts w:ascii="仿宋_GB2312" w:hAnsi="宋体" w:eastAsia="仿宋_GB2312" w:cs="宋体"/>
          <w:kern w:val="0"/>
          <w:sz w:val="24"/>
          <w:szCs w:val="24"/>
        </w:rPr>
        <w:t>耕地面积、养殖数量较少且夫妻双方都有劳动能力的，一方按从事农牧业生产经营计算收入，另一方按务工人员计算收入，未婚有劳动能力的子女（上学的除外），按务工人员计算收入。</w:t>
      </w:r>
      <w:r>
        <w:rPr>
          <w:rFonts w:ascii="宋体" w:hAnsi="宋体" w:eastAsia="宋体" w:cs="宋体"/>
          <w:kern w:val="0"/>
          <w:sz w:val="24"/>
          <w:szCs w:val="24"/>
        </w:rPr>
        <w:t> </w:t>
      </w:r>
    </w:p>
    <w:p w14:paraId="4E1B18E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四</w:t>
      </w:r>
      <w:r>
        <w:rPr>
          <w:rFonts w:ascii="宋体" w:hAnsi="宋体" w:eastAsia="宋体" w:cs="宋体"/>
          <w:kern w:val="0"/>
          <w:sz w:val="24"/>
          <w:szCs w:val="24"/>
        </w:rPr>
        <w:t>)从事其他经营性活动所得，按实际收入计算，一时难以核查、本人又不如实申报的，其本人收入按不低于当地同行业平均收入计算，但不应低于正常务工人员收入。 </w:t>
      </w:r>
    </w:p>
    <w:p w14:paraId="543EE32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五</w:t>
      </w:r>
      <w:r>
        <w:rPr>
          <w:rFonts w:ascii="宋体" w:hAnsi="宋体" w:eastAsia="宋体" w:cs="宋体"/>
          <w:kern w:val="0"/>
          <w:sz w:val="24"/>
          <w:szCs w:val="24"/>
        </w:rPr>
        <w:t>)</w:t>
      </w:r>
      <w:r>
        <w:rPr>
          <w:rFonts w:ascii="仿宋_GB2312" w:hAnsi="宋体" w:eastAsia="仿宋_GB2312" w:cs="宋体"/>
          <w:kern w:val="0"/>
          <w:sz w:val="24"/>
          <w:szCs w:val="24"/>
        </w:rPr>
        <w:t>房屋、土地、草牧场、机械等财产租赁、拆迁、征用等收入以实际数额计算。</w:t>
      </w:r>
      <w:r>
        <w:rPr>
          <w:rFonts w:ascii="宋体" w:hAnsi="宋体" w:eastAsia="宋体" w:cs="宋体"/>
          <w:kern w:val="0"/>
          <w:sz w:val="24"/>
          <w:szCs w:val="24"/>
        </w:rPr>
        <w:t> </w:t>
      </w:r>
    </w:p>
    <w:p w14:paraId="1930B8B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六</w:t>
      </w:r>
      <w:r>
        <w:rPr>
          <w:rFonts w:ascii="宋体" w:hAnsi="宋体" w:eastAsia="宋体" w:cs="宋体"/>
          <w:kern w:val="0"/>
          <w:sz w:val="24"/>
          <w:szCs w:val="24"/>
        </w:rPr>
        <w:t>)</w:t>
      </w:r>
      <w:r>
        <w:rPr>
          <w:rFonts w:ascii="仿宋_GB2312" w:hAnsi="宋体" w:eastAsia="仿宋_GB2312" w:cs="宋体"/>
          <w:kern w:val="0"/>
          <w:sz w:val="24"/>
          <w:szCs w:val="24"/>
        </w:rPr>
        <w:t>养老保险（中央基础养老金部分除外）、国家各项惠农惠牧补贴等转移性收入以实际领取数额计算。</w:t>
      </w:r>
      <w:r>
        <w:rPr>
          <w:rFonts w:ascii="宋体" w:hAnsi="宋体" w:eastAsia="宋体" w:cs="宋体"/>
          <w:kern w:val="0"/>
          <w:sz w:val="24"/>
          <w:szCs w:val="24"/>
        </w:rPr>
        <w:t> </w:t>
      </w:r>
    </w:p>
    <w:p w14:paraId="47496FA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七</w:t>
      </w:r>
      <w:r>
        <w:rPr>
          <w:rFonts w:ascii="宋体" w:hAnsi="宋体" w:eastAsia="宋体" w:cs="宋体"/>
          <w:kern w:val="0"/>
          <w:sz w:val="24"/>
          <w:szCs w:val="24"/>
        </w:rPr>
        <w:t>)</w:t>
      </w:r>
      <w:r>
        <w:rPr>
          <w:rFonts w:ascii="仿宋_GB2312" w:hAnsi="宋体" w:eastAsia="仿宋_GB2312" w:cs="宋体"/>
          <w:kern w:val="0"/>
          <w:sz w:val="24"/>
          <w:szCs w:val="24"/>
        </w:rPr>
        <w:t>子女收入及赡养费的核算</w:t>
      </w:r>
      <w:r>
        <w:rPr>
          <w:rFonts w:ascii="宋体" w:hAnsi="宋体" w:eastAsia="宋体" w:cs="宋体"/>
          <w:kern w:val="0"/>
          <w:sz w:val="24"/>
          <w:szCs w:val="24"/>
        </w:rPr>
        <w:t> </w:t>
      </w:r>
    </w:p>
    <w:p w14:paraId="2A6D3AA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1.子女从事农</w:t>
      </w:r>
      <w:r>
        <w:rPr>
          <w:rFonts w:ascii="仿宋_GB2312" w:hAnsi="宋体" w:eastAsia="仿宋_GB2312" w:cs="宋体"/>
          <w:kern w:val="0"/>
          <w:sz w:val="24"/>
          <w:szCs w:val="24"/>
        </w:rPr>
        <w:t>牧业生产经营的，付给父亲或母亲一方的年赡养费＝个人劳动力系数</w:t>
      </w:r>
      <w:r>
        <w:rPr>
          <w:rFonts w:ascii="宋体" w:hAnsi="宋体" w:eastAsia="宋体" w:cs="宋体"/>
          <w:kern w:val="0"/>
          <w:sz w:val="24"/>
          <w:szCs w:val="24"/>
        </w:rPr>
        <w:t>×上年度</w:t>
      </w:r>
      <w:r>
        <w:rPr>
          <w:rFonts w:ascii="仿宋_GB2312" w:hAnsi="宋体" w:eastAsia="仿宋_GB2312" w:cs="宋体"/>
          <w:kern w:val="0"/>
          <w:sz w:val="24"/>
          <w:szCs w:val="24"/>
        </w:rPr>
        <w:t>农村牧区常住人口人均可支配收入</w:t>
      </w:r>
      <w:r>
        <w:rPr>
          <w:rFonts w:ascii="宋体" w:hAnsi="宋体" w:eastAsia="宋体" w:cs="宋体"/>
          <w:kern w:val="0"/>
          <w:sz w:val="24"/>
          <w:szCs w:val="24"/>
        </w:rPr>
        <w:t>×5%</w:t>
      </w:r>
      <w:r>
        <w:rPr>
          <w:rFonts w:ascii="仿宋_GB2312" w:hAnsi="宋体" w:eastAsia="仿宋_GB2312" w:cs="宋体"/>
          <w:kern w:val="0"/>
          <w:sz w:val="24"/>
          <w:szCs w:val="24"/>
        </w:rPr>
        <w:t>。</w:t>
      </w:r>
      <w:r>
        <w:rPr>
          <w:rFonts w:ascii="宋体" w:hAnsi="宋体" w:eastAsia="宋体" w:cs="宋体"/>
          <w:kern w:val="0"/>
          <w:sz w:val="24"/>
          <w:szCs w:val="24"/>
        </w:rPr>
        <w:t> </w:t>
      </w:r>
    </w:p>
    <w:p w14:paraId="4F330DA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2.子女务工的，付给父</w:t>
      </w:r>
      <w:r>
        <w:rPr>
          <w:rFonts w:ascii="仿宋_GB2312" w:hAnsi="宋体" w:eastAsia="仿宋_GB2312" w:cs="宋体"/>
          <w:kern w:val="0"/>
          <w:sz w:val="24"/>
          <w:szCs w:val="24"/>
        </w:rPr>
        <w:t>亲或母亲一方的年赡养费＝个人劳动力系数</w:t>
      </w:r>
      <w:r>
        <w:rPr>
          <w:rFonts w:ascii="宋体" w:hAnsi="宋体" w:eastAsia="宋体" w:cs="宋体"/>
          <w:kern w:val="0"/>
          <w:sz w:val="24"/>
          <w:szCs w:val="24"/>
        </w:rPr>
        <w:t>×上年度本地区最低工资标准×8</w:t>
      </w:r>
      <w:r>
        <w:rPr>
          <w:rFonts w:ascii="仿宋_GB2312" w:hAnsi="宋体" w:eastAsia="仿宋_GB2312" w:cs="宋体"/>
          <w:kern w:val="0"/>
          <w:sz w:val="24"/>
          <w:szCs w:val="24"/>
        </w:rPr>
        <w:t>个月</w:t>
      </w:r>
      <w:r>
        <w:rPr>
          <w:rFonts w:ascii="宋体" w:hAnsi="宋体" w:eastAsia="宋体" w:cs="宋体"/>
          <w:kern w:val="0"/>
          <w:sz w:val="24"/>
          <w:szCs w:val="24"/>
        </w:rPr>
        <w:t>×5%</w:t>
      </w:r>
      <w:r>
        <w:rPr>
          <w:rFonts w:ascii="仿宋_GB2312" w:hAnsi="宋体" w:eastAsia="仿宋_GB2312" w:cs="宋体"/>
          <w:kern w:val="0"/>
          <w:sz w:val="24"/>
          <w:szCs w:val="24"/>
        </w:rPr>
        <w:t>。</w:t>
      </w:r>
      <w:r>
        <w:rPr>
          <w:rFonts w:ascii="宋体" w:hAnsi="宋体" w:eastAsia="宋体" w:cs="宋体"/>
          <w:kern w:val="0"/>
          <w:sz w:val="24"/>
          <w:szCs w:val="24"/>
        </w:rPr>
        <w:t> </w:t>
      </w:r>
    </w:p>
    <w:p w14:paraId="3B5F7DD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3.子女从事个体工商经营的，付给父</w:t>
      </w:r>
      <w:r>
        <w:rPr>
          <w:rFonts w:ascii="仿宋_GB2312" w:hAnsi="宋体" w:eastAsia="仿宋_GB2312" w:cs="宋体"/>
          <w:kern w:val="0"/>
          <w:sz w:val="24"/>
          <w:szCs w:val="24"/>
        </w:rPr>
        <w:t>亲或母亲一方的年赡养费＝个人劳动力系数</w:t>
      </w:r>
      <w:r>
        <w:rPr>
          <w:rFonts w:ascii="宋体" w:hAnsi="宋体" w:eastAsia="宋体" w:cs="宋体"/>
          <w:kern w:val="0"/>
          <w:sz w:val="24"/>
          <w:szCs w:val="24"/>
        </w:rPr>
        <w:t>×上年度本地区最低工资标准×12个月×6%</w:t>
      </w:r>
      <w:r>
        <w:rPr>
          <w:rFonts w:ascii="仿宋_GB2312" w:hAnsi="宋体" w:eastAsia="仿宋_GB2312" w:cs="宋体"/>
          <w:kern w:val="0"/>
          <w:sz w:val="24"/>
          <w:szCs w:val="24"/>
        </w:rPr>
        <w:t>。</w:t>
      </w:r>
      <w:r>
        <w:rPr>
          <w:rFonts w:ascii="宋体" w:hAnsi="宋体" w:eastAsia="宋体" w:cs="宋体"/>
          <w:kern w:val="0"/>
          <w:sz w:val="24"/>
          <w:szCs w:val="24"/>
        </w:rPr>
        <w:t> </w:t>
      </w:r>
    </w:p>
    <w:p w14:paraId="23DD285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4.子女</w:t>
      </w:r>
      <w:r>
        <w:rPr>
          <w:rFonts w:ascii="仿宋_GB2312" w:hAnsi="宋体" w:eastAsia="仿宋_GB2312" w:cs="宋体"/>
          <w:kern w:val="0"/>
          <w:sz w:val="24"/>
          <w:szCs w:val="24"/>
        </w:rPr>
        <w:t>拥有家庭小轿车（残疾人功能性补偿代步车除除外）或机动运输车辆的</w:t>
      </w:r>
      <w:r>
        <w:rPr>
          <w:rFonts w:ascii="宋体" w:hAnsi="宋体" w:eastAsia="宋体" w:cs="宋体"/>
          <w:kern w:val="0"/>
          <w:sz w:val="24"/>
          <w:szCs w:val="24"/>
        </w:rPr>
        <w:t>,按车价的2%核算付给父</w:t>
      </w:r>
      <w:r>
        <w:rPr>
          <w:rFonts w:ascii="仿宋_GB2312" w:hAnsi="宋体" w:eastAsia="仿宋_GB2312" w:cs="宋体"/>
          <w:kern w:val="0"/>
          <w:sz w:val="24"/>
          <w:szCs w:val="24"/>
        </w:rPr>
        <w:t>亲或母亲一方年赡养费。</w:t>
      </w:r>
      <w:r>
        <w:rPr>
          <w:rFonts w:ascii="宋体" w:hAnsi="宋体" w:eastAsia="宋体" w:cs="宋体"/>
          <w:kern w:val="0"/>
          <w:sz w:val="24"/>
          <w:szCs w:val="24"/>
        </w:rPr>
        <w:t> </w:t>
      </w:r>
    </w:p>
    <w:p w14:paraId="1FA9852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5.子女为行政事业单位或国有企业</w:t>
      </w:r>
      <w:r>
        <w:rPr>
          <w:rFonts w:ascii="仿宋_GB2312" w:hAnsi="宋体" w:eastAsia="仿宋_GB2312" w:cs="宋体"/>
          <w:kern w:val="0"/>
          <w:sz w:val="24"/>
          <w:szCs w:val="24"/>
        </w:rPr>
        <w:t>在职或退休职工的，付给父亲或母亲一方的年赡养费＝年工资总额</w:t>
      </w:r>
      <w:r>
        <w:rPr>
          <w:rFonts w:ascii="宋体" w:hAnsi="宋体" w:eastAsia="宋体" w:cs="宋体"/>
          <w:kern w:val="0"/>
          <w:sz w:val="24"/>
          <w:szCs w:val="24"/>
        </w:rPr>
        <w:t>×5%。其中：在行政事业单位或国有企业上班的，年工资核定基数应不低于5万</w:t>
      </w:r>
      <w:r>
        <w:rPr>
          <w:rFonts w:ascii="仿宋_GB2312" w:hAnsi="宋体" w:eastAsia="仿宋_GB2312" w:cs="宋体"/>
          <w:kern w:val="0"/>
          <w:sz w:val="24"/>
          <w:szCs w:val="24"/>
        </w:rPr>
        <w:t>元；在其他企业有稳定工资收入的，年工资核定基数应不低于</w:t>
      </w:r>
      <w:r>
        <w:rPr>
          <w:rFonts w:ascii="宋体" w:hAnsi="宋体" w:eastAsia="宋体" w:cs="宋体"/>
          <w:kern w:val="0"/>
          <w:sz w:val="24"/>
          <w:szCs w:val="24"/>
        </w:rPr>
        <w:t>3万</w:t>
      </w:r>
      <w:r>
        <w:rPr>
          <w:rFonts w:ascii="仿宋_GB2312" w:hAnsi="宋体" w:eastAsia="仿宋_GB2312" w:cs="宋体"/>
          <w:kern w:val="0"/>
          <w:sz w:val="24"/>
          <w:szCs w:val="24"/>
        </w:rPr>
        <w:t>元。</w:t>
      </w:r>
      <w:r>
        <w:rPr>
          <w:rFonts w:ascii="宋体" w:hAnsi="宋体" w:eastAsia="宋体" w:cs="宋体"/>
          <w:kern w:val="0"/>
          <w:sz w:val="24"/>
          <w:szCs w:val="24"/>
        </w:rPr>
        <w:t> </w:t>
      </w:r>
    </w:p>
    <w:p w14:paraId="16956DF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6.同一个子女，上述收入项目重复时，应累计计算收入和赡养费</w:t>
      </w:r>
      <w:r>
        <w:rPr>
          <w:rFonts w:ascii="仿宋_GB2312" w:hAnsi="宋体" w:eastAsia="仿宋_GB2312" w:cs="宋体"/>
          <w:kern w:val="0"/>
          <w:sz w:val="24"/>
          <w:szCs w:val="24"/>
        </w:rPr>
        <w:t>。</w:t>
      </w:r>
      <w:r>
        <w:rPr>
          <w:rFonts w:ascii="宋体" w:hAnsi="宋体" w:eastAsia="宋体" w:cs="宋体"/>
          <w:kern w:val="0"/>
          <w:sz w:val="24"/>
          <w:szCs w:val="24"/>
        </w:rPr>
        <w:t> </w:t>
      </w:r>
    </w:p>
    <w:p w14:paraId="1415355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7.子女有下列情况的，可以不计算赡养费： </w:t>
      </w:r>
    </w:p>
    <w:p w14:paraId="0916D60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w:t>
      </w:r>
      <w:r>
        <w:rPr>
          <w:rFonts w:ascii="宋体" w:hAnsi="宋体" w:eastAsia="宋体" w:cs="宋体"/>
          <w:kern w:val="0"/>
          <w:sz w:val="24"/>
          <w:szCs w:val="24"/>
        </w:rPr>
        <w:t>1</w:t>
      </w:r>
      <w:r>
        <w:rPr>
          <w:rFonts w:ascii="仿宋_GB2312" w:hAnsi="宋体" w:eastAsia="仿宋_GB2312" w:cs="宋体"/>
          <w:kern w:val="0"/>
          <w:sz w:val="24"/>
          <w:szCs w:val="24"/>
        </w:rPr>
        <w:t>）子女长期共同生活的家庭成员中有患重特大疾病的；</w:t>
      </w:r>
      <w:r>
        <w:rPr>
          <w:rFonts w:ascii="宋体" w:hAnsi="宋体" w:eastAsia="宋体" w:cs="宋体"/>
          <w:kern w:val="0"/>
          <w:sz w:val="24"/>
          <w:szCs w:val="24"/>
        </w:rPr>
        <w:t> </w:t>
      </w:r>
    </w:p>
    <w:p w14:paraId="4B2E7FA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w:t>
      </w:r>
      <w:r>
        <w:rPr>
          <w:rFonts w:ascii="宋体" w:hAnsi="宋体" w:eastAsia="宋体" w:cs="宋体"/>
          <w:kern w:val="0"/>
          <w:sz w:val="24"/>
          <w:szCs w:val="24"/>
        </w:rPr>
        <w:t>2）子女目前享受</w:t>
      </w:r>
      <w:r>
        <w:rPr>
          <w:rFonts w:ascii="仿宋_GB2312" w:hAnsi="宋体" w:eastAsia="仿宋_GB2312" w:cs="宋体"/>
          <w:kern w:val="0"/>
          <w:sz w:val="24"/>
          <w:szCs w:val="24"/>
        </w:rPr>
        <w:t>特困、低保的；</w:t>
      </w:r>
      <w:r>
        <w:rPr>
          <w:rFonts w:ascii="宋体" w:hAnsi="宋体" w:eastAsia="宋体" w:cs="宋体"/>
          <w:kern w:val="0"/>
          <w:sz w:val="24"/>
          <w:szCs w:val="24"/>
        </w:rPr>
        <w:t> </w:t>
      </w:r>
    </w:p>
    <w:p w14:paraId="19FC0E8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w:t>
      </w:r>
      <w:r>
        <w:rPr>
          <w:rFonts w:ascii="宋体" w:hAnsi="宋体" w:eastAsia="宋体" w:cs="宋体"/>
          <w:kern w:val="0"/>
          <w:sz w:val="24"/>
          <w:szCs w:val="24"/>
        </w:rPr>
        <w:t>3）子女是正在服役的现役军人； </w:t>
      </w:r>
    </w:p>
    <w:p w14:paraId="65946FB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w:t>
      </w:r>
      <w:r>
        <w:rPr>
          <w:rFonts w:ascii="宋体" w:hAnsi="宋体" w:eastAsia="宋体" w:cs="宋体"/>
          <w:kern w:val="0"/>
          <w:sz w:val="24"/>
          <w:szCs w:val="24"/>
        </w:rPr>
        <w:t>4）子女是连续三年以上（含三年）脱离家庭独立生活的宗教教职人员； </w:t>
      </w:r>
    </w:p>
    <w:p w14:paraId="1B2CF61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w:t>
      </w:r>
      <w:r>
        <w:rPr>
          <w:rFonts w:ascii="宋体" w:hAnsi="宋体" w:eastAsia="宋体" w:cs="宋体"/>
          <w:kern w:val="0"/>
          <w:sz w:val="24"/>
          <w:szCs w:val="24"/>
        </w:rPr>
        <w:t>5）子女在监狱服刑的； </w:t>
      </w:r>
    </w:p>
    <w:p w14:paraId="69C7714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w:t>
      </w:r>
      <w:r>
        <w:rPr>
          <w:rFonts w:ascii="宋体" w:hAnsi="宋体" w:eastAsia="宋体" w:cs="宋体"/>
          <w:kern w:val="0"/>
          <w:sz w:val="24"/>
          <w:szCs w:val="24"/>
        </w:rPr>
        <w:t>6）同一子女家庭有两名及以上在读大学生的。 </w:t>
      </w:r>
    </w:p>
    <w:p w14:paraId="0212237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八</w:t>
      </w:r>
      <w:r>
        <w:rPr>
          <w:rFonts w:ascii="宋体" w:hAnsi="宋体" w:eastAsia="宋体" w:cs="宋体"/>
          <w:kern w:val="0"/>
          <w:sz w:val="24"/>
          <w:szCs w:val="24"/>
        </w:rPr>
        <w:t>)</w:t>
      </w:r>
      <w:r>
        <w:rPr>
          <w:rFonts w:ascii="仿宋_GB2312" w:hAnsi="宋体" w:eastAsia="仿宋_GB2312" w:cs="宋体"/>
          <w:kern w:val="0"/>
          <w:sz w:val="24"/>
          <w:szCs w:val="24"/>
        </w:rPr>
        <w:t>能够出示协议书、裁决书或判决书等有效收入证明的，按照证明计算相应收入。不能提供有效证明的，应按上述办法核算相关收入。</w:t>
      </w:r>
      <w:r>
        <w:rPr>
          <w:rFonts w:ascii="宋体" w:hAnsi="宋体" w:eastAsia="宋体" w:cs="宋体"/>
          <w:kern w:val="0"/>
          <w:sz w:val="24"/>
          <w:szCs w:val="24"/>
        </w:rPr>
        <w:t xml:space="preserve">  </w:t>
      </w:r>
    </w:p>
    <w:p w14:paraId="0BB3C8A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第二十条</w:t>
      </w:r>
      <w:r>
        <w:rPr>
          <w:rFonts w:ascii="宋体" w:hAnsi="宋体" w:eastAsia="宋体" w:cs="宋体"/>
          <w:b/>
          <w:bCs/>
          <w:kern w:val="0"/>
          <w:sz w:val="24"/>
          <w:szCs w:val="24"/>
        </w:rPr>
        <w:t> </w:t>
      </w:r>
      <w:r>
        <w:rPr>
          <w:rFonts w:ascii="宋体" w:hAnsi="宋体" w:eastAsia="宋体" w:cs="宋体"/>
          <w:kern w:val="0"/>
          <w:sz w:val="24"/>
          <w:szCs w:val="24"/>
        </w:rPr>
        <w:t>(</w:t>
      </w:r>
      <w:r>
        <w:rPr>
          <w:rFonts w:ascii="仿宋_GB2312" w:hAnsi="宋体" w:eastAsia="仿宋_GB2312" w:cs="宋体"/>
          <w:kern w:val="0"/>
          <w:sz w:val="24"/>
          <w:szCs w:val="24"/>
        </w:rPr>
        <w:t>一</w:t>
      </w:r>
      <w:r>
        <w:rPr>
          <w:rFonts w:ascii="宋体" w:hAnsi="宋体" w:eastAsia="宋体" w:cs="宋体"/>
          <w:kern w:val="0"/>
          <w:sz w:val="24"/>
          <w:szCs w:val="24"/>
        </w:rPr>
        <w:t>)</w:t>
      </w:r>
      <w:r>
        <w:rPr>
          <w:rFonts w:ascii="仿宋_GB2312" w:hAnsi="宋体" w:eastAsia="仿宋_GB2312" w:cs="宋体"/>
          <w:kern w:val="0"/>
          <w:sz w:val="24"/>
          <w:szCs w:val="24"/>
        </w:rPr>
        <w:t>下列支出在家庭收入核算中予以扣减：</w:t>
      </w:r>
      <w:r>
        <w:rPr>
          <w:rFonts w:ascii="宋体" w:hAnsi="宋体" w:eastAsia="宋体" w:cs="宋体"/>
          <w:kern w:val="0"/>
          <w:sz w:val="24"/>
          <w:szCs w:val="24"/>
        </w:rPr>
        <w:t>   </w:t>
      </w:r>
    </w:p>
    <w:p w14:paraId="34D8F25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w:t>
      </w:r>
      <w:r>
        <w:rPr>
          <w:rFonts w:ascii="仿宋_GB2312" w:hAnsi="宋体" w:eastAsia="仿宋_GB2312" w:cs="宋体"/>
          <w:kern w:val="0"/>
          <w:sz w:val="24"/>
          <w:szCs w:val="24"/>
        </w:rPr>
        <w:t>申请低保前</w:t>
      </w:r>
      <w:r>
        <w:rPr>
          <w:rFonts w:ascii="宋体" w:hAnsi="宋体" w:eastAsia="宋体" w:cs="宋体"/>
          <w:kern w:val="0"/>
          <w:sz w:val="24"/>
          <w:szCs w:val="24"/>
        </w:rPr>
        <w:t>12个月内</w:t>
      </w:r>
      <w:r>
        <w:rPr>
          <w:rFonts w:ascii="仿宋_GB2312" w:hAnsi="宋体" w:eastAsia="仿宋_GB2312" w:cs="宋体"/>
          <w:kern w:val="0"/>
          <w:sz w:val="24"/>
          <w:szCs w:val="24"/>
        </w:rPr>
        <w:t>，城乡居民家庭人均收入低于上年度本地最低工资标准和农牧民人均可支配收入标准的分别予以扣减。具体扣减办法为：家庭成员中有重度残疾人、多残及两人以上患有重大疾病、慢性病，申请前一年内住院治疗，经医保部门、商业保险报销以及民政部门专项救助之后的自付费用全部扣减，最高扣减总额不超过</w:t>
      </w:r>
      <w:r>
        <w:rPr>
          <w:rFonts w:ascii="宋体" w:hAnsi="宋体" w:eastAsia="宋体" w:cs="宋体"/>
          <w:kern w:val="0"/>
          <w:sz w:val="24"/>
          <w:szCs w:val="24"/>
        </w:rPr>
        <w:t>20000元，一个家庭多个重残人员或重病患者可累计核减。 </w:t>
      </w:r>
    </w:p>
    <w:p w14:paraId="6C7F62F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w:t>
      </w:r>
      <w:r>
        <w:rPr>
          <w:rFonts w:ascii="仿宋_GB2312" w:hAnsi="宋体" w:eastAsia="仿宋_GB2312" w:cs="宋体"/>
          <w:kern w:val="0"/>
          <w:sz w:val="24"/>
          <w:szCs w:val="24"/>
        </w:rPr>
        <w:t>申请低保前</w:t>
      </w:r>
      <w:r>
        <w:rPr>
          <w:rFonts w:ascii="宋体" w:hAnsi="宋体" w:eastAsia="宋体" w:cs="宋体"/>
          <w:kern w:val="0"/>
          <w:sz w:val="24"/>
          <w:szCs w:val="24"/>
        </w:rPr>
        <w:t>12个月内</w:t>
      </w:r>
      <w:r>
        <w:rPr>
          <w:rFonts w:ascii="仿宋_GB2312" w:hAnsi="宋体" w:eastAsia="仿宋_GB2312" w:cs="宋体"/>
          <w:kern w:val="0"/>
          <w:sz w:val="24"/>
          <w:szCs w:val="24"/>
        </w:rPr>
        <w:t>，家庭成员患重特大疾病、慢性病但未住院治疗、无医疗费用票据的每人扣减</w:t>
      </w:r>
      <w:r>
        <w:rPr>
          <w:rFonts w:ascii="宋体" w:hAnsi="宋体" w:eastAsia="宋体" w:cs="宋体"/>
          <w:kern w:val="0"/>
          <w:sz w:val="24"/>
          <w:szCs w:val="24"/>
        </w:rPr>
        <w:t>5000元</w:t>
      </w:r>
      <w:r>
        <w:rPr>
          <w:rFonts w:ascii="仿宋_GB2312" w:hAnsi="宋体" w:eastAsia="仿宋_GB2312" w:cs="宋体"/>
          <w:kern w:val="0"/>
          <w:sz w:val="24"/>
          <w:szCs w:val="24"/>
        </w:rPr>
        <w:t>医药费。</w:t>
      </w:r>
      <w:r>
        <w:rPr>
          <w:rFonts w:ascii="宋体" w:hAnsi="宋体" w:eastAsia="宋体" w:cs="宋体"/>
          <w:kern w:val="0"/>
          <w:sz w:val="24"/>
          <w:szCs w:val="24"/>
        </w:rPr>
        <w:t> </w:t>
      </w:r>
    </w:p>
    <w:p w14:paraId="69B0D1F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w:t>
      </w:r>
      <w:r>
        <w:rPr>
          <w:rFonts w:ascii="仿宋_GB2312" w:hAnsi="宋体" w:eastAsia="仿宋_GB2312" w:cs="宋体"/>
          <w:kern w:val="0"/>
          <w:sz w:val="24"/>
          <w:szCs w:val="24"/>
        </w:rPr>
        <w:t>重病患者未在医疗机构报销医药费的，按医药费总额的</w:t>
      </w:r>
      <w:r>
        <w:rPr>
          <w:rFonts w:ascii="宋体" w:hAnsi="宋体" w:eastAsia="宋体" w:cs="宋体"/>
          <w:kern w:val="0"/>
          <w:sz w:val="24"/>
          <w:szCs w:val="24"/>
        </w:rPr>
        <w:t>50%作为家庭</w:t>
      </w:r>
      <w:r>
        <w:rPr>
          <w:rFonts w:ascii="仿宋_GB2312" w:hAnsi="宋体" w:eastAsia="仿宋_GB2312" w:cs="宋体"/>
          <w:kern w:val="0"/>
          <w:sz w:val="24"/>
          <w:szCs w:val="24"/>
        </w:rPr>
        <w:t>支出扣减，最高核减</w:t>
      </w:r>
      <w:r>
        <w:rPr>
          <w:rFonts w:ascii="宋体" w:hAnsi="宋体" w:eastAsia="宋体" w:cs="宋体"/>
          <w:kern w:val="0"/>
          <w:sz w:val="24"/>
          <w:szCs w:val="24"/>
        </w:rPr>
        <w:t>10000元</w:t>
      </w:r>
      <w:r>
        <w:rPr>
          <w:rFonts w:ascii="仿宋_GB2312" w:hAnsi="宋体" w:eastAsia="仿宋_GB2312" w:cs="宋体"/>
          <w:kern w:val="0"/>
          <w:sz w:val="24"/>
          <w:szCs w:val="24"/>
        </w:rPr>
        <w:t>。</w:t>
      </w:r>
      <w:r>
        <w:rPr>
          <w:rFonts w:ascii="宋体" w:hAnsi="宋体" w:eastAsia="宋体" w:cs="宋体"/>
          <w:kern w:val="0"/>
          <w:sz w:val="24"/>
          <w:szCs w:val="24"/>
        </w:rPr>
        <w:t> </w:t>
      </w:r>
    </w:p>
    <w:p w14:paraId="2D294E7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4.</w:t>
      </w:r>
      <w:r>
        <w:rPr>
          <w:rFonts w:ascii="仿宋_GB2312" w:hAnsi="宋体" w:eastAsia="仿宋_GB2312" w:cs="宋体"/>
          <w:kern w:val="0"/>
          <w:sz w:val="24"/>
          <w:szCs w:val="24"/>
        </w:rPr>
        <w:t>家庭成员个人缴纳的失业保险、住房公积金、个人所得税、职工基本养老保险费、职工基本医疗保险费、城乡居民养老保险费、城乡基本医疗保险费以上都应按最低缴费标准计算。</w:t>
      </w:r>
      <w:r>
        <w:rPr>
          <w:rFonts w:ascii="宋体" w:hAnsi="宋体" w:eastAsia="宋体" w:cs="宋体"/>
          <w:kern w:val="0"/>
          <w:sz w:val="24"/>
          <w:szCs w:val="24"/>
        </w:rPr>
        <w:t> </w:t>
      </w:r>
    </w:p>
    <w:p w14:paraId="1300838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5.家庭成员中因上学产生刚性支出的，在读大学生（包括本科、专科）年收入核减8000元，在读初中生年收入核减3000元，高中生年收入核减4000元，在读幼儿园的年收入核减3000元，已经享受自治区、市教育救助政策的家庭不予扣减。（新申请低保人员需与教育部门核对救助人员） </w:t>
      </w:r>
    </w:p>
    <w:p w14:paraId="2728A02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6.家庭成员中因入住社会养老服务机构产生刚性支出的，按照入院养老机构协议中的住宿费、护理费的80%核减家庭收入，无法提供入住协议的，按照向社会公示的收费标准的60%核减家庭收入。 </w:t>
      </w:r>
    </w:p>
    <w:p w14:paraId="49BF020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二</w:t>
      </w:r>
      <w:r>
        <w:rPr>
          <w:rFonts w:ascii="宋体" w:hAnsi="宋体" w:eastAsia="宋体" w:cs="宋体"/>
          <w:kern w:val="0"/>
          <w:sz w:val="24"/>
          <w:szCs w:val="24"/>
        </w:rPr>
        <w:t>)有下列情形之一的不列入家庭收入核减范围。 </w:t>
      </w:r>
    </w:p>
    <w:p w14:paraId="79BDF50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1.出国留学和就读硕士以上研究生。 </w:t>
      </w:r>
    </w:p>
    <w:p w14:paraId="2A50024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w:t>
      </w:r>
      <w:r>
        <w:rPr>
          <w:rFonts w:ascii="仿宋_GB2312" w:hAnsi="宋体" w:eastAsia="仿宋_GB2312" w:cs="宋体"/>
          <w:kern w:val="0"/>
          <w:sz w:val="24"/>
          <w:szCs w:val="24"/>
        </w:rPr>
        <w:t>车祸（有责任人）、吸毒、自残、打架斗殴等情况，医疗保险机构按规定不予报销的医药费不列入家庭扣减范围。</w:t>
      </w:r>
      <w:r>
        <w:rPr>
          <w:rFonts w:ascii="宋体" w:hAnsi="宋体" w:eastAsia="宋体" w:cs="宋体"/>
          <w:kern w:val="0"/>
          <w:sz w:val="24"/>
          <w:szCs w:val="24"/>
        </w:rPr>
        <w:t> </w:t>
      </w:r>
    </w:p>
    <w:p w14:paraId="19F5F39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3.安装假牙、做美容手术等产生的医疗费用。 </w:t>
      </w:r>
    </w:p>
    <w:p w14:paraId="4C8EBB3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第二十一条</w:t>
      </w:r>
      <w:r>
        <w:rPr>
          <w:rFonts w:ascii="宋体" w:hAnsi="宋体" w:eastAsia="宋体" w:cs="宋体"/>
          <w:b/>
          <w:bCs/>
          <w:kern w:val="0"/>
          <w:sz w:val="24"/>
          <w:szCs w:val="24"/>
        </w:rPr>
        <w:t> </w:t>
      </w:r>
      <w:r>
        <w:rPr>
          <w:rFonts w:ascii="宋体" w:hAnsi="宋体" w:eastAsia="宋体" w:cs="宋体"/>
          <w:kern w:val="0"/>
          <w:sz w:val="24"/>
          <w:szCs w:val="24"/>
        </w:rPr>
        <w:t>(</w:t>
      </w:r>
      <w:r>
        <w:rPr>
          <w:rFonts w:ascii="仿宋_GB2312" w:hAnsi="宋体" w:eastAsia="仿宋_GB2312" w:cs="宋体"/>
          <w:kern w:val="0"/>
          <w:sz w:val="24"/>
          <w:szCs w:val="24"/>
        </w:rPr>
        <w:t>一</w:t>
      </w:r>
      <w:r>
        <w:rPr>
          <w:rFonts w:ascii="宋体" w:hAnsi="宋体" w:eastAsia="宋体" w:cs="宋体"/>
          <w:kern w:val="0"/>
          <w:sz w:val="24"/>
          <w:szCs w:val="24"/>
        </w:rPr>
        <w:t>)</w:t>
      </w:r>
      <w:r>
        <w:rPr>
          <w:rFonts w:ascii="仿宋_GB2312" w:hAnsi="宋体" w:eastAsia="仿宋_GB2312" w:cs="宋体"/>
          <w:kern w:val="0"/>
          <w:sz w:val="24"/>
          <w:szCs w:val="24"/>
        </w:rPr>
        <w:t>对于因重度残疾、重特大疾病完全丧失劳动能力的家庭、有未成年人的丧偶单亲家庭、有哺乳期妇女的家庭、多重残疾家庭等特殊困难家庭进行收入核减，达到提高这些困难家庭救助水平的目的。具体计算方法为：</w:t>
      </w:r>
      <w:r>
        <w:rPr>
          <w:rFonts w:ascii="宋体" w:hAnsi="宋体" w:eastAsia="宋体" w:cs="宋体"/>
          <w:kern w:val="0"/>
          <w:sz w:val="24"/>
          <w:szCs w:val="24"/>
        </w:rPr>
        <w:t> </w:t>
      </w:r>
    </w:p>
    <w:p w14:paraId="6DA2D55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1.长期共同生活的家庭成员，因</w:t>
      </w:r>
      <w:r>
        <w:rPr>
          <w:rFonts w:ascii="仿宋_GB2312" w:hAnsi="宋体" w:eastAsia="仿宋_GB2312" w:cs="宋体"/>
          <w:kern w:val="0"/>
          <w:sz w:val="24"/>
          <w:szCs w:val="24"/>
        </w:rPr>
        <w:t>重度残疾或重特大疾病完全丧失劳动能力，需要家人照顾的特殊困难家庭，家庭收入核减金额＝上年度本地区最低工资标准</w:t>
      </w:r>
      <w:r>
        <w:rPr>
          <w:rFonts w:ascii="宋体" w:hAnsi="宋体" w:eastAsia="宋体" w:cs="宋体"/>
          <w:kern w:val="0"/>
          <w:sz w:val="24"/>
          <w:szCs w:val="24"/>
        </w:rPr>
        <w:t>×8个月×0.4×</w:t>
      </w:r>
      <w:r>
        <w:rPr>
          <w:rFonts w:ascii="仿宋_GB2312" w:hAnsi="宋体" w:eastAsia="仿宋_GB2312" w:cs="宋体"/>
          <w:kern w:val="0"/>
          <w:sz w:val="24"/>
          <w:szCs w:val="24"/>
        </w:rPr>
        <w:t>重特大疾病或重度残疾人数。</w:t>
      </w:r>
      <w:r>
        <w:rPr>
          <w:rFonts w:ascii="宋体" w:hAnsi="宋体" w:eastAsia="宋体" w:cs="宋体"/>
          <w:kern w:val="0"/>
          <w:sz w:val="24"/>
          <w:szCs w:val="24"/>
        </w:rPr>
        <w:t> </w:t>
      </w:r>
    </w:p>
    <w:p w14:paraId="21ACC75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2.有未成年人的丧偶单亲家庭、哺乳期妇女家庭、多重残疾家庭</w:t>
      </w:r>
      <w:r>
        <w:rPr>
          <w:rFonts w:ascii="仿宋_GB2312" w:hAnsi="宋体" w:eastAsia="仿宋_GB2312" w:cs="宋体"/>
          <w:kern w:val="0"/>
          <w:sz w:val="24"/>
          <w:szCs w:val="24"/>
        </w:rPr>
        <w:t>，家庭收入核减金额＝上年度本地区最低工资标准</w:t>
      </w:r>
      <w:r>
        <w:rPr>
          <w:rFonts w:ascii="宋体" w:hAnsi="宋体" w:eastAsia="宋体" w:cs="宋体"/>
          <w:kern w:val="0"/>
          <w:sz w:val="24"/>
          <w:szCs w:val="24"/>
        </w:rPr>
        <w:t>×8个月×0.2×</w:t>
      </w:r>
      <w:r>
        <w:rPr>
          <w:rFonts w:ascii="仿宋_GB2312" w:hAnsi="宋体" w:eastAsia="仿宋_GB2312" w:cs="宋体"/>
          <w:kern w:val="0"/>
          <w:sz w:val="24"/>
          <w:szCs w:val="24"/>
        </w:rPr>
        <w:t>人数。</w:t>
      </w:r>
      <w:r>
        <w:rPr>
          <w:rFonts w:ascii="宋体" w:hAnsi="宋体" w:eastAsia="宋体" w:cs="宋体"/>
          <w:kern w:val="0"/>
          <w:sz w:val="24"/>
          <w:szCs w:val="24"/>
        </w:rPr>
        <w:t xml:space="preserve">  </w:t>
      </w:r>
    </w:p>
    <w:p w14:paraId="4238791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二</w:t>
      </w:r>
      <w:r>
        <w:rPr>
          <w:rFonts w:ascii="宋体" w:hAnsi="宋体" w:eastAsia="宋体" w:cs="宋体"/>
          <w:kern w:val="0"/>
          <w:sz w:val="24"/>
          <w:szCs w:val="24"/>
        </w:rPr>
        <w:t>)</w:t>
      </w:r>
      <w:r>
        <w:rPr>
          <w:rFonts w:ascii="仿宋_GB2312" w:hAnsi="宋体" w:eastAsia="仿宋_GB2312" w:cs="宋体"/>
          <w:kern w:val="0"/>
          <w:sz w:val="24"/>
          <w:szCs w:val="24"/>
        </w:rPr>
        <w:t>上述</w:t>
      </w:r>
      <w:r>
        <w:rPr>
          <w:rFonts w:ascii="宋体" w:hAnsi="宋体" w:eastAsia="宋体" w:cs="宋体"/>
          <w:kern w:val="0"/>
          <w:sz w:val="24"/>
          <w:szCs w:val="24"/>
        </w:rPr>
        <w:t>1与2中情况</w:t>
      </w:r>
      <w:r>
        <w:rPr>
          <w:rFonts w:ascii="仿宋_GB2312" w:hAnsi="宋体" w:eastAsia="仿宋_GB2312" w:cs="宋体"/>
          <w:kern w:val="0"/>
          <w:sz w:val="24"/>
          <w:szCs w:val="24"/>
        </w:rPr>
        <w:t>重复的，应进行重复核减家庭收入；</w:t>
      </w:r>
      <w:r>
        <w:rPr>
          <w:rFonts w:ascii="宋体" w:hAnsi="宋体" w:eastAsia="宋体" w:cs="宋体"/>
          <w:kern w:val="0"/>
          <w:sz w:val="24"/>
          <w:szCs w:val="24"/>
        </w:rPr>
        <w:t>2中几种情况重复的家庭，只</w:t>
      </w:r>
      <w:r>
        <w:rPr>
          <w:rFonts w:ascii="仿宋_GB2312" w:hAnsi="宋体" w:eastAsia="仿宋_GB2312" w:cs="宋体"/>
          <w:kern w:val="0"/>
          <w:sz w:val="24"/>
          <w:szCs w:val="24"/>
        </w:rPr>
        <w:t>核减</w:t>
      </w:r>
      <w:r>
        <w:rPr>
          <w:rFonts w:ascii="宋体" w:hAnsi="宋体" w:eastAsia="宋体" w:cs="宋体"/>
          <w:kern w:val="0"/>
          <w:sz w:val="24"/>
          <w:szCs w:val="24"/>
        </w:rPr>
        <w:t>1次</w:t>
      </w:r>
      <w:r>
        <w:rPr>
          <w:rFonts w:ascii="仿宋_GB2312" w:hAnsi="宋体" w:eastAsia="仿宋_GB2312" w:cs="宋体"/>
          <w:kern w:val="0"/>
          <w:sz w:val="24"/>
          <w:szCs w:val="24"/>
        </w:rPr>
        <w:t>家庭收入。</w:t>
      </w:r>
      <w:r>
        <w:rPr>
          <w:rFonts w:ascii="宋体" w:hAnsi="宋体" w:eastAsia="宋体" w:cs="宋体"/>
          <w:kern w:val="0"/>
          <w:sz w:val="24"/>
          <w:szCs w:val="24"/>
        </w:rPr>
        <w:t>  </w:t>
      </w:r>
    </w:p>
    <w:p w14:paraId="04EE808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第二十二条</w:t>
      </w:r>
      <w:r>
        <w:rPr>
          <w:rFonts w:ascii="宋体" w:hAnsi="宋体" w:eastAsia="宋体" w:cs="宋体"/>
          <w:b/>
          <w:bCs/>
          <w:kern w:val="0"/>
          <w:sz w:val="24"/>
          <w:szCs w:val="24"/>
        </w:rPr>
        <w:t> </w:t>
      </w:r>
      <w:r>
        <w:rPr>
          <w:rFonts w:ascii="仿宋_GB2312" w:hAnsi="宋体" w:eastAsia="仿宋_GB2312" w:cs="宋体"/>
          <w:kern w:val="0"/>
          <w:sz w:val="24"/>
          <w:szCs w:val="24"/>
        </w:rPr>
        <w:t>对</w:t>
      </w:r>
      <w:r>
        <w:rPr>
          <w:rFonts w:ascii="宋体" w:hAnsi="宋体" w:eastAsia="宋体" w:cs="宋体"/>
          <w:kern w:val="0"/>
          <w:sz w:val="24"/>
          <w:szCs w:val="24"/>
        </w:rPr>
        <w:t>60周岁以上丧偶独居人员、70周岁以上老年人，通过每人每月核减100元家庭收入，从而提高这些特殊家庭的救助标准。 </w:t>
      </w:r>
    </w:p>
    <w:p w14:paraId="6D1EBBB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第二十三条</w:t>
      </w:r>
      <w:r>
        <w:rPr>
          <w:rFonts w:ascii="宋体" w:hAnsi="宋体" w:eastAsia="宋体" w:cs="宋体"/>
          <w:kern w:val="0"/>
          <w:sz w:val="24"/>
          <w:szCs w:val="24"/>
        </w:rPr>
        <w:t> </w:t>
      </w:r>
      <w:r>
        <w:rPr>
          <w:rFonts w:ascii="仿宋_GB2312" w:hAnsi="宋体" w:eastAsia="仿宋_GB2312" w:cs="宋体"/>
          <w:kern w:val="0"/>
          <w:sz w:val="24"/>
          <w:szCs w:val="24"/>
        </w:rPr>
        <w:t>有下列内容不计入家庭收入：</w:t>
      </w:r>
      <w:r>
        <w:rPr>
          <w:rFonts w:ascii="宋体" w:hAnsi="宋体" w:eastAsia="宋体" w:cs="宋体"/>
          <w:kern w:val="0"/>
          <w:sz w:val="24"/>
          <w:szCs w:val="24"/>
        </w:rPr>
        <w:t> </w:t>
      </w:r>
    </w:p>
    <w:p w14:paraId="00896E6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一</w:t>
      </w:r>
      <w:r>
        <w:rPr>
          <w:rFonts w:ascii="宋体" w:hAnsi="宋体" w:eastAsia="宋体" w:cs="宋体"/>
          <w:kern w:val="0"/>
          <w:sz w:val="24"/>
          <w:szCs w:val="24"/>
        </w:rPr>
        <w:t>)1953年以前入党的老党员享受的补助金; </w:t>
      </w:r>
    </w:p>
    <w:p w14:paraId="4DF891F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二</w:t>
      </w:r>
      <w:r>
        <w:rPr>
          <w:rFonts w:ascii="宋体" w:hAnsi="宋体" w:eastAsia="宋体" w:cs="宋体"/>
          <w:kern w:val="0"/>
          <w:sz w:val="24"/>
          <w:szCs w:val="24"/>
        </w:rPr>
        <w:t>)</w:t>
      </w:r>
      <w:r>
        <w:rPr>
          <w:rFonts w:ascii="仿宋_GB2312" w:hAnsi="宋体" w:eastAsia="仿宋_GB2312" w:cs="宋体"/>
          <w:kern w:val="0"/>
          <w:sz w:val="24"/>
          <w:szCs w:val="24"/>
        </w:rPr>
        <w:t>见义勇为人员享受的护理费和伤残保健金</w:t>
      </w:r>
      <w:r>
        <w:rPr>
          <w:rFonts w:ascii="宋体" w:hAnsi="宋体" w:eastAsia="宋体" w:cs="宋体"/>
          <w:kern w:val="0"/>
          <w:sz w:val="24"/>
          <w:szCs w:val="24"/>
        </w:rPr>
        <w:t>; </w:t>
      </w:r>
    </w:p>
    <w:p w14:paraId="68EAE1F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三</w:t>
      </w:r>
      <w:r>
        <w:rPr>
          <w:rFonts w:ascii="宋体" w:hAnsi="宋体" w:eastAsia="宋体" w:cs="宋体"/>
          <w:kern w:val="0"/>
          <w:sz w:val="24"/>
          <w:szCs w:val="24"/>
        </w:rPr>
        <w:t>)</w:t>
      </w:r>
      <w:r>
        <w:rPr>
          <w:rFonts w:ascii="仿宋_GB2312" w:hAnsi="宋体" w:eastAsia="仿宋_GB2312" w:cs="宋体"/>
          <w:kern w:val="0"/>
          <w:sz w:val="24"/>
          <w:szCs w:val="24"/>
        </w:rPr>
        <w:t>给国家、社会和人民</w:t>
      </w:r>
      <w:r>
        <w:rPr>
          <w:rFonts w:hint="eastAsia" w:ascii="仿宋_GB2312" w:hAnsi="宋体" w:eastAsia="仿宋_GB2312" w:cs="宋体"/>
          <w:kern w:val="0"/>
          <w:sz w:val="24"/>
          <w:szCs w:val="24"/>
          <w:lang w:val="en-US" w:eastAsia="zh-CN"/>
        </w:rPr>
        <w:t>作</w:t>
      </w:r>
      <w:bookmarkStart w:id="0" w:name="_GoBack"/>
      <w:bookmarkEnd w:id="0"/>
      <w:r>
        <w:rPr>
          <w:rFonts w:ascii="仿宋_GB2312" w:hAnsi="宋体" w:eastAsia="仿宋_GB2312" w:cs="宋体"/>
          <w:kern w:val="0"/>
          <w:sz w:val="24"/>
          <w:szCs w:val="24"/>
        </w:rPr>
        <w:t>出特殊贡献，政府给予特殊享受的补贴收入，省级以上劳动模范退休后享受的荣</w:t>
      </w:r>
      <w:r>
        <w:rPr>
          <w:rFonts w:ascii="宋体" w:hAnsi="宋体" w:eastAsia="宋体" w:cs="宋体"/>
          <w:kern w:val="0"/>
          <w:sz w:val="24"/>
          <w:szCs w:val="24"/>
        </w:rPr>
        <w:t> </w:t>
      </w:r>
      <w:r>
        <w:rPr>
          <w:rFonts w:ascii="仿宋_GB2312" w:hAnsi="宋体" w:eastAsia="仿宋_GB2312" w:cs="宋体"/>
          <w:kern w:val="0"/>
          <w:sz w:val="24"/>
          <w:szCs w:val="24"/>
        </w:rPr>
        <w:t>誉津贴</w:t>
      </w:r>
      <w:r>
        <w:rPr>
          <w:rFonts w:ascii="宋体" w:hAnsi="宋体" w:eastAsia="宋体" w:cs="宋体"/>
          <w:kern w:val="0"/>
          <w:sz w:val="24"/>
          <w:szCs w:val="24"/>
        </w:rPr>
        <w:t>; </w:t>
      </w:r>
    </w:p>
    <w:p w14:paraId="427A336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四</w:t>
      </w:r>
      <w:r>
        <w:rPr>
          <w:rFonts w:ascii="宋体" w:hAnsi="宋体" w:eastAsia="宋体" w:cs="宋体"/>
          <w:kern w:val="0"/>
          <w:sz w:val="24"/>
          <w:szCs w:val="24"/>
        </w:rPr>
        <w:t>)</w:t>
      </w:r>
      <w:r>
        <w:rPr>
          <w:rFonts w:ascii="仿宋_GB2312" w:hAnsi="宋体" w:eastAsia="仿宋_GB2312" w:cs="宋体"/>
          <w:kern w:val="0"/>
          <w:sz w:val="24"/>
          <w:szCs w:val="24"/>
        </w:rPr>
        <w:t>政府及有关部门、企事业单位对工作、学习成绩优秀者和见义勇为等先进分子给予的奖金</w:t>
      </w:r>
      <w:r>
        <w:rPr>
          <w:rFonts w:ascii="宋体" w:hAnsi="宋体" w:eastAsia="宋体" w:cs="宋体"/>
          <w:kern w:val="0"/>
          <w:sz w:val="24"/>
          <w:szCs w:val="24"/>
        </w:rPr>
        <w:t>; </w:t>
      </w:r>
    </w:p>
    <w:p w14:paraId="1144C93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五</w:t>
      </w:r>
      <w:r>
        <w:rPr>
          <w:rFonts w:ascii="宋体" w:hAnsi="宋体" w:eastAsia="宋体" w:cs="宋体"/>
          <w:kern w:val="0"/>
          <w:sz w:val="24"/>
          <w:szCs w:val="24"/>
        </w:rPr>
        <w:t>)</w:t>
      </w:r>
      <w:r>
        <w:rPr>
          <w:rFonts w:ascii="仿宋_GB2312" w:hAnsi="宋体" w:eastAsia="仿宋_GB2312" w:cs="宋体"/>
          <w:kern w:val="0"/>
          <w:sz w:val="24"/>
          <w:szCs w:val="24"/>
        </w:rPr>
        <w:t>人身伤害赔偿中生活费以外的部分；</w:t>
      </w:r>
      <w:r>
        <w:rPr>
          <w:rFonts w:ascii="宋体" w:hAnsi="宋体" w:eastAsia="宋体" w:cs="宋体"/>
          <w:kern w:val="0"/>
          <w:sz w:val="24"/>
          <w:szCs w:val="24"/>
        </w:rPr>
        <w:t> </w:t>
      </w:r>
    </w:p>
    <w:p w14:paraId="01690D3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六</w:t>
      </w:r>
      <w:r>
        <w:rPr>
          <w:rFonts w:ascii="宋体" w:hAnsi="宋体" w:eastAsia="宋体" w:cs="宋体"/>
          <w:kern w:val="0"/>
          <w:sz w:val="24"/>
          <w:szCs w:val="24"/>
        </w:rPr>
        <w:t>)</w:t>
      </w:r>
      <w:r>
        <w:rPr>
          <w:rFonts w:ascii="仿宋_GB2312" w:hAnsi="宋体" w:eastAsia="仿宋_GB2312" w:cs="宋体"/>
          <w:kern w:val="0"/>
          <w:sz w:val="24"/>
          <w:szCs w:val="24"/>
        </w:rPr>
        <w:t>因病、因灾、因就学困难等原因由政府和社会给予的救助款物；</w:t>
      </w:r>
      <w:r>
        <w:rPr>
          <w:rFonts w:ascii="宋体" w:hAnsi="宋体" w:eastAsia="宋体" w:cs="宋体"/>
          <w:kern w:val="0"/>
          <w:sz w:val="24"/>
          <w:szCs w:val="24"/>
        </w:rPr>
        <w:t> </w:t>
      </w:r>
    </w:p>
    <w:p w14:paraId="51AEBDD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七</w:t>
      </w:r>
      <w:r>
        <w:rPr>
          <w:rFonts w:ascii="宋体" w:hAnsi="宋体" w:eastAsia="宋体" w:cs="宋体"/>
          <w:kern w:val="0"/>
          <w:sz w:val="24"/>
          <w:szCs w:val="24"/>
        </w:rPr>
        <w:t>)</w:t>
      </w:r>
      <w:r>
        <w:rPr>
          <w:rFonts w:ascii="仿宋_GB2312" w:hAnsi="宋体" w:eastAsia="仿宋_GB2312" w:cs="宋体"/>
          <w:kern w:val="0"/>
          <w:sz w:val="24"/>
          <w:szCs w:val="24"/>
        </w:rPr>
        <w:t>丧葬费、一次性抚恤金，因工（公）负伤人员的工伤费、护理费，一次性伤残补助金、残疾辅助器具费；</w:t>
      </w:r>
      <w:r>
        <w:rPr>
          <w:rFonts w:ascii="宋体" w:hAnsi="宋体" w:eastAsia="宋体" w:cs="宋体"/>
          <w:kern w:val="0"/>
          <w:sz w:val="24"/>
          <w:szCs w:val="24"/>
        </w:rPr>
        <w:t> </w:t>
      </w:r>
    </w:p>
    <w:p w14:paraId="00237D7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八</w:t>
      </w:r>
      <w:r>
        <w:rPr>
          <w:rFonts w:ascii="宋体" w:hAnsi="宋体" w:eastAsia="宋体" w:cs="宋体"/>
          <w:kern w:val="0"/>
          <w:sz w:val="24"/>
          <w:szCs w:val="24"/>
        </w:rPr>
        <w:t>)</w:t>
      </w:r>
      <w:r>
        <w:rPr>
          <w:rFonts w:ascii="仿宋_GB2312" w:hAnsi="宋体" w:eastAsia="仿宋_GB2312" w:cs="宋体"/>
          <w:kern w:val="0"/>
          <w:sz w:val="24"/>
          <w:szCs w:val="24"/>
        </w:rPr>
        <w:t>计划生育奖励金，除按月领取的生育保险津贴以外的生育医疗费；</w:t>
      </w:r>
      <w:r>
        <w:rPr>
          <w:rFonts w:ascii="宋体" w:hAnsi="宋体" w:eastAsia="宋体" w:cs="宋体"/>
          <w:kern w:val="0"/>
          <w:sz w:val="24"/>
          <w:szCs w:val="24"/>
        </w:rPr>
        <w:t> </w:t>
      </w:r>
    </w:p>
    <w:p w14:paraId="54C5EBD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九</w:t>
      </w:r>
      <w:r>
        <w:rPr>
          <w:rFonts w:ascii="宋体" w:hAnsi="宋体" w:eastAsia="宋体" w:cs="宋体"/>
          <w:kern w:val="0"/>
          <w:sz w:val="24"/>
          <w:szCs w:val="24"/>
        </w:rPr>
        <w:t>)</w:t>
      </w:r>
      <w:r>
        <w:rPr>
          <w:rFonts w:ascii="仿宋_GB2312" w:hAnsi="宋体" w:eastAsia="仿宋_GB2312" w:cs="宋体"/>
          <w:kern w:val="0"/>
          <w:sz w:val="24"/>
          <w:szCs w:val="24"/>
        </w:rPr>
        <w:t>在职职工按规定由所在单位代缴的住房公积金及各项社会保险统筹费；</w:t>
      </w:r>
      <w:r>
        <w:rPr>
          <w:rFonts w:ascii="宋体" w:hAnsi="宋体" w:eastAsia="宋体" w:cs="宋体"/>
          <w:kern w:val="0"/>
          <w:sz w:val="24"/>
          <w:szCs w:val="24"/>
        </w:rPr>
        <w:t> </w:t>
      </w:r>
    </w:p>
    <w:p w14:paraId="4C87859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w:t>
      </w:r>
      <w:r>
        <w:rPr>
          <w:rFonts w:ascii="宋体" w:hAnsi="宋体" w:eastAsia="宋体" w:cs="宋体"/>
          <w:kern w:val="0"/>
          <w:sz w:val="24"/>
          <w:szCs w:val="24"/>
        </w:rPr>
        <w:t>)</w:t>
      </w:r>
      <w:r>
        <w:rPr>
          <w:rFonts w:ascii="仿宋_GB2312" w:hAnsi="宋体" w:eastAsia="仿宋_GB2312" w:cs="宋体"/>
          <w:kern w:val="0"/>
          <w:sz w:val="24"/>
          <w:szCs w:val="24"/>
        </w:rPr>
        <w:t>优抚对象的优待抚恤金；</w:t>
      </w:r>
      <w:r>
        <w:rPr>
          <w:rFonts w:ascii="宋体" w:hAnsi="宋体" w:eastAsia="宋体" w:cs="宋体"/>
          <w:kern w:val="0"/>
          <w:sz w:val="24"/>
          <w:szCs w:val="24"/>
        </w:rPr>
        <w:t> </w:t>
      </w:r>
    </w:p>
    <w:p w14:paraId="3A80DD8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十一</w:t>
      </w:r>
      <w:r>
        <w:rPr>
          <w:rFonts w:ascii="宋体" w:hAnsi="宋体" w:eastAsia="宋体" w:cs="宋体"/>
          <w:kern w:val="0"/>
          <w:sz w:val="24"/>
          <w:szCs w:val="24"/>
        </w:rPr>
        <w:t>)</w:t>
      </w:r>
      <w:r>
        <w:rPr>
          <w:rFonts w:ascii="仿宋_GB2312" w:hAnsi="宋体" w:eastAsia="仿宋_GB2312" w:cs="宋体"/>
          <w:kern w:val="0"/>
          <w:sz w:val="24"/>
          <w:szCs w:val="24"/>
        </w:rPr>
        <w:t>老年人高龄津贴；</w:t>
      </w:r>
      <w:r>
        <w:rPr>
          <w:rFonts w:ascii="宋体" w:hAnsi="宋体" w:eastAsia="宋体" w:cs="宋体"/>
          <w:kern w:val="0"/>
          <w:sz w:val="24"/>
          <w:szCs w:val="24"/>
        </w:rPr>
        <w:t> </w:t>
      </w:r>
    </w:p>
    <w:p w14:paraId="79B7618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十二</w:t>
      </w:r>
      <w:r>
        <w:rPr>
          <w:rFonts w:ascii="宋体" w:hAnsi="宋体" w:eastAsia="宋体" w:cs="宋体"/>
          <w:kern w:val="0"/>
          <w:sz w:val="24"/>
          <w:szCs w:val="24"/>
        </w:rPr>
        <w:t>)民政、</w:t>
      </w:r>
      <w:r>
        <w:rPr>
          <w:rFonts w:ascii="仿宋_GB2312" w:hAnsi="宋体" w:eastAsia="仿宋_GB2312" w:cs="宋体"/>
          <w:kern w:val="0"/>
          <w:sz w:val="24"/>
          <w:szCs w:val="24"/>
        </w:rPr>
        <w:t>残联部门发放的重度残疾人护理补贴和困难残疾人生活补贴；</w:t>
      </w:r>
      <w:r>
        <w:rPr>
          <w:rFonts w:ascii="宋体" w:hAnsi="宋体" w:eastAsia="宋体" w:cs="宋体"/>
          <w:kern w:val="0"/>
          <w:sz w:val="24"/>
          <w:szCs w:val="24"/>
        </w:rPr>
        <w:t> </w:t>
      </w:r>
    </w:p>
    <w:p w14:paraId="64F3D62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十三</w:t>
      </w:r>
      <w:r>
        <w:rPr>
          <w:rFonts w:ascii="宋体" w:hAnsi="宋体" w:eastAsia="宋体" w:cs="宋体"/>
          <w:kern w:val="0"/>
          <w:sz w:val="24"/>
          <w:szCs w:val="24"/>
        </w:rPr>
        <w:t>)</w:t>
      </w:r>
      <w:r>
        <w:rPr>
          <w:rFonts w:ascii="仿宋_GB2312" w:hAnsi="宋体" w:eastAsia="仿宋_GB2312" w:cs="宋体"/>
          <w:kern w:val="0"/>
          <w:sz w:val="24"/>
          <w:szCs w:val="24"/>
        </w:rPr>
        <w:t>在校学生获得的奖学金、助学金；</w:t>
      </w:r>
      <w:r>
        <w:rPr>
          <w:rFonts w:ascii="宋体" w:hAnsi="宋体" w:eastAsia="宋体" w:cs="宋体"/>
          <w:kern w:val="0"/>
          <w:sz w:val="24"/>
          <w:szCs w:val="24"/>
        </w:rPr>
        <w:t> </w:t>
      </w:r>
    </w:p>
    <w:p w14:paraId="7E79FB7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十四</w:t>
      </w:r>
      <w:r>
        <w:rPr>
          <w:rFonts w:ascii="宋体" w:hAnsi="宋体" w:eastAsia="宋体" w:cs="宋体"/>
          <w:kern w:val="0"/>
          <w:sz w:val="24"/>
          <w:szCs w:val="24"/>
        </w:rPr>
        <w:t>)</w:t>
      </w:r>
      <w:r>
        <w:rPr>
          <w:rFonts w:ascii="仿宋_GB2312" w:hAnsi="宋体" w:eastAsia="仿宋_GB2312" w:cs="宋体"/>
          <w:kern w:val="0"/>
          <w:sz w:val="24"/>
          <w:szCs w:val="24"/>
        </w:rPr>
        <w:t>各级政府、社会各界给予的临时价格补贴、节日慰问金等临时性救助款物；</w:t>
      </w:r>
      <w:r>
        <w:rPr>
          <w:rFonts w:ascii="宋体" w:hAnsi="宋体" w:eastAsia="宋体" w:cs="宋体"/>
          <w:kern w:val="0"/>
          <w:sz w:val="24"/>
          <w:szCs w:val="24"/>
        </w:rPr>
        <w:t> </w:t>
      </w:r>
    </w:p>
    <w:p w14:paraId="4D36E88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十五</w:t>
      </w:r>
      <w:r>
        <w:rPr>
          <w:rFonts w:ascii="宋体" w:hAnsi="宋体" w:eastAsia="宋体" w:cs="宋体"/>
          <w:kern w:val="0"/>
          <w:sz w:val="24"/>
          <w:szCs w:val="24"/>
        </w:rPr>
        <w:t>)</w:t>
      </w:r>
      <w:r>
        <w:rPr>
          <w:rFonts w:ascii="仿宋_GB2312" w:hAnsi="宋体" w:eastAsia="仿宋_GB2312" w:cs="宋体"/>
          <w:kern w:val="0"/>
          <w:sz w:val="24"/>
          <w:szCs w:val="24"/>
        </w:rPr>
        <w:t>医疗保险待遇中的个人账户医保金、住院及门诊报销的医疗费、医疗救助金；</w:t>
      </w:r>
      <w:r>
        <w:rPr>
          <w:rFonts w:ascii="宋体" w:hAnsi="宋体" w:eastAsia="宋体" w:cs="宋体"/>
          <w:kern w:val="0"/>
          <w:sz w:val="24"/>
          <w:szCs w:val="24"/>
        </w:rPr>
        <w:t> </w:t>
      </w:r>
    </w:p>
    <w:p w14:paraId="4C51C7B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十六</w:t>
      </w:r>
      <w:r>
        <w:rPr>
          <w:rFonts w:ascii="宋体" w:hAnsi="宋体" w:eastAsia="宋体" w:cs="宋体"/>
          <w:kern w:val="0"/>
          <w:sz w:val="24"/>
          <w:szCs w:val="24"/>
        </w:rPr>
        <w:t>)民政部门根据有关规定</w:t>
      </w:r>
      <w:r>
        <w:rPr>
          <w:rFonts w:ascii="仿宋_GB2312" w:hAnsi="宋体" w:eastAsia="仿宋_GB2312" w:cs="宋体"/>
          <w:kern w:val="0"/>
          <w:sz w:val="24"/>
          <w:szCs w:val="24"/>
        </w:rPr>
        <w:t>不应当计入家庭收入的其他收入。</w:t>
      </w:r>
      <w:r>
        <w:rPr>
          <w:rFonts w:ascii="宋体" w:hAnsi="宋体" w:eastAsia="宋体" w:cs="宋体"/>
          <w:kern w:val="0"/>
          <w:sz w:val="24"/>
          <w:szCs w:val="24"/>
        </w:rPr>
        <w:t> </w:t>
      </w:r>
    </w:p>
    <w:p w14:paraId="54ABF93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第二十四条</w:t>
      </w:r>
      <w:r>
        <w:rPr>
          <w:rFonts w:ascii="宋体" w:hAnsi="宋体" w:eastAsia="宋体" w:cs="宋体"/>
          <w:kern w:val="0"/>
          <w:sz w:val="24"/>
          <w:szCs w:val="24"/>
        </w:rPr>
        <w:t>  </w:t>
      </w:r>
      <w:r>
        <w:rPr>
          <w:rFonts w:ascii="仿宋_GB2312" w:hAnsi="宋体" w:eastAsia="仿宋_GB2312" w:cs="宋体"/>
          <w:kern w:val="0"/>
          <w:sz w:val="24"/>
          <w:szCs w:val="24"/>
        </w:rPr>
        <w:t>苏木镇人民政府（街道办事处）要对低保申请家庭进行</w:t>
      </w:r>
      <w:r>
        <w:rPr>
          <w:rFonts w:ascii="宋体" w:hAnsi="宋体" w:eastAsia="宋体" w:cs="宋体"/>
          <w:kern w:val="0"/>
          <w:sz w:val="24"/>
          <w:szCs w:val="24"/>
        </w:rPr>
        <w:t>100%入户调查，核实其家庭经济状况和实际生活情况，做到不漏填、不虚报、不瞒报，并由调查人员和申请人签字确认调查结果，落实“谁入户、谁签字、谁负责”入户调查责任制。 </w:t>
      </w:r>
    </w:p>
    <w:p w14:paraId="1836357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16E7808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黑体" w:hAnsi="黑体" w:eastAsia="黑体" w:cs="宋体"/>
          <w:kern w:val="0"/>
          <w:sz w:val="24"/>
          <w:szCs w:val="24"/>
        </w:rPr>
        <w:t>第五章</w:t>
      </w:r>
      <w:r>
        <w:rPr>
          <w:rFonts w:ascii="宋体" w:hAnsi="宋体" w:eastAsia="宋体" w:cs="宋体"/>
          <w:kern w:val="0"/>
          <w:sz w:val="24"/>
          <w:szCs w:val="24"/>
        </w:rPr>
        <w:t xml:space="preserve">  </w:t>
      </w:r>
      <w:r>
        <w:rPr>
          <w:rFonts w:ascii="黑体" w:hAnsi="黑体" w:eastAsia="黑体" w:cs="宋体"/>
          <w:kern w:val="0"/>
          <w:sz w:val="24"/>
          <w:szCs w:val="24"/>
        </w:rPr>
        <w:t>家庭经济状况核查</w:t>
      </w:r>
      <w:r>
        <w:rPr>
          <w:rFonts w:ascii="宋体" w:hAnsi="宋体" w:eastAsia="宋体" w:cs="宋体"/>
          <w:kern w:val="0"/>
          <w:sz w:val="24"/>
          <w:szCs w:val="24"/>
        </w:rPr>
        <w:t> </w:t>
      </w:r>
    </w:p>
    <w:p w14:paraId="317D7DF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60BEEAC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第二十五条</w:t>
      </w:r>
      <w:r>
        <w:rPr>
          <w:rFonts w:ascii="宋体" w:hAnsi="宋体" w:eastAsia="宋体" w:cs="宋体"/>
          <w:kern w:val="0"/>
          <w:sz w:val="24"/>
          <w:szCs w:val="24"/>
        </w:rPr>
        <w:t> </w:t>
      </w:r>
      <w:r>
        <w:rPr>
          <w:rFonts w:ascii="仿宋_GB2312" w:hAnsi="宋体" w:eastAsia="仿宋_GB2312" w:cs="宋体"/>
          <w:kern w:val="0"/>
          <w:sz w:val="24"/>
          <w:szCs w:val="24"/>
        </w:rPr>
        <w:t>受理最低生活保障申请后，苏木镇人民政府（街道办事处）可以通过信息核对、入户调查、邻里访问、信函索证等方式，对申请人共同生活的家庭成员情况和家庭收入、财产状况等进行调查核实。</w:t>
      </w:r>
      <w:r>
        <w:rPr>
          <w:rFonts w:ascii="宋体" w:hAnsi="宋体" w:eastAsia="宋体" w:cs="宋体"/>
          <w:kern w:val="0"/>
          <w:sz w:val="24"/>
          <w:szCs w:val="24"/>
        </w:rPr>
        <w:t> </w:t>
      </w:r>
    </w:p>
    <w:p w14:paraId="047E020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不在同一旗区内居住的申请人，由户籍所在地苏木镇人民政府（街道办事处）和嘎查村（居）委会相关人员对其居住在本旗区的家庭成员的生产生活情况、家庭收入、财产情况进行入户调查，提请进行家庭经济状况信息核查，对其居住在外旗区的家庭成员要以旗县级民政部门公函的形式委托居住地旗县级民政部门进行入户调查和家庭经济状况信息核查。</w:t>
      </w:r>
      <w:r>
        <w:rPr>
          <w:rFonts w:ascii="宋体" w:hAnsi="宋体" w:eastAsia="宋体" w:cs="宋体"/>
          <w:kern w:val="0"/>
          <w:sz w:val="24"/>
          <w:szCs w:val="24"/>
        </w:rPr>
        <w:t> </w:t>
      </w:r>
    </w:p>
    <w:p w14:paraId="1CAB9C1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外省市居住的申请人员，按照户籍类别向户籍所在地苏木镇人民政府提出申请，通过向居住地县级民政部门发函协查的方式进行调查。</w:t>
      </w:r>
      <w:r>
        <w:rPr>
          <w:rFonts w:ascii="宋体" w:hAnsi="宋体" w:eastAsia="宋体" w:cs="宋体"/>
          <w:kern w:val="0"/>
          <w:sz w:val="24"/>
          <w:szCs w:val="24"/>
        </w:rPr>
        <w:t> </w:t>
      </w:r>
    </w:p>
    <w:p w14:paraId="5E14759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第二十六条</w:t>
      </w:r>
      <w:r>
        <w:rPr>
          <w:rFonts w:ascii="宋体" w:hAnsi="宋体" w:eastAsia="宋体" w:cs="宋体"/>
          <w:b/>
          <w:bCs/>
          <w:kern w:val="0"/>
          <w:sz w:val="24"/>
          <w:szCs w:val="24"/>
        </w:rPr>
        <w:t xml:space="preserve"> </w:t>
      </w:r>
      <w:r>
        <w:rPr>
          <w:rFonts w:ascii="仿宋_GB2312" w:hAnsi="宋体" w:eastAsia="仿宋_GB2312" w:cs="宋体"/>
          <w:kern w:val="0"/>
          <w:sz w:val="24"/>
          <w:szCs w:val="24"/>
        </w:rPr>
        <w:t>获得最低生活保障，家庭成员之间和其他负有赡养、扶养、抚养义务的组织或者个人，应当先行履行法定赡养、扶养、抚养义务，并配合有关单位和机构调查其家庭经济状况。</w:t>
      </w:r>
      <w:r>
        <w:rPr>
          <w:rFonts w:ascii="宋体" w:hAnsi="宋体" w:eastAsia="宋体" w:cs="宋体"/>
          <w:kern w:val="0"/>
          <w:sz w:val="24"/>
          <w:szCs w:val="24"/>
        </w:rPr>
        <w:t> </w:t>
      </w:r>
    </w:p>
    <w:p w14:paraId="17037B8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第二十七条</w:t>
      </w:r>
      <w:r>
        <w:rPr>
          <w:rFonts w:ascii="宋体" w:hAnsi="宋体" w:eastAsia="宋体" w:cs="宋体"/>
          <w:kern w:val="0"/>
          <w:sz w:val="24"/>
          <w:szCs w:val="24"/>
        </w:rPr>
        <w:t> </w:t>
      </w:r>
      <w:r>
        <w:rPr>
          <w:rFonts w:ascii="仿宋_GB2312" w:hAnsi="宋体" w:eastAsia="仿宋_GB2312" w:cs="宋体"/>
          <w:kern w:val="0"/>
          <w:sz w:val="24"/>
          <w:szCs w:val="24"/>
        </w:rPr>
        <w:t>苏木镇人民政府（街道办事处）应当自受理最低生活保障申请之日起</w:t>
      </w:r>
      <w:r>
        <w:rPr>
          <w:rFonts w:ascii="宋体" w:hAnsi="宋体" w:eastAsia="宋体" w:cs="宋体"/>
          <w:kern w:val="0"/>
          <w:sz w:val="24"/>
          <w:szCs w:val="24"/>
        </w:rPr>
        <w:t>3个工作日内，提请旗民政部门对申请人家庭经济状况进行信息核对。 </w:t>
      </w:r>
    </w:p>
    <w:p w14:paraId="7EAF0C1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旗民政部门收到家庭经济状况核对信息提请后</w:t>
      </w:r>
      <w:r>
        <w:rPr>
          <w:rFonts w:ascii="宋体" w:hAnsi="宋体" w:eastAsia="宋体" w:cs="宋体"/>
          <w:kern w:val="0"/>
          <w:sz w:val="24"/>
          <w:szCs w:val="24"/>
        </w:rPr>
        <w:t>3个工作日内启动核对程序，依法依规查询共同生活家庭成员的户籍、纳税记录、社会保险缴纳、不动产登记、市场主体登记、住房公积金缴纳、车船登记，以及银行存款、商业保险、证券、互联网金融资产等信息。 </w:t>
      </w:r>
    </w:p>
    <w:p w14:paraId="3D0E938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旗民政部门应当自接收核对委托之日起</w:t>
      </w:r>
      <w:r>
        <w:rPr>
          <w:rFonts w:ascii="宋体" w:hAnsi="宋体" w:eastAsia="宋体" w:cs="宋体"/>
          <w:kern w:val="0"/>
          <w:sz w:val="24"/>
          <w:szCs w:val="24"/>
        </w:rPr>
        <w:t>20日内完成核对，并向苏木镇人民政府出具核对报告。 </w:t>
      </w:r>
    </w:p>
    <w:p w14:paraId="15231F1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苏木镇人民政府（街道办事处）可以根据实际情况，通过家庭用水、用电、燃气、通讯等日常生活费用支出，以及是否存在高收费学校就读（含入托、出国留学）、出国旅游等情况，对家庭经济状况进行辅助评估。</w:t>
      </w:r>
      <w:r>
        <w:rPr>
          <w:rFonts w:ascii="宋体" w:hAnsi="宋体" w:eastAsia="宋体" w:cs="宋体"/>
          <w:kern w:val="0"/>
          <w:sz w:val="24"/>
          <w:szCs w:val="24"/>
        </w:rPr>
        <w:t> </w:t>
      </w:r>
    </w:p>
    <w:p w14:paraId="69A1065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第二十八条</w:t>
      </w:r>
      <w:r>
        <w:rPr>
          <w:rFonts w:ascii="宋体" w:hAnsi="宋体" w:eastAsia="宋体" w:cs="宋体"/>
          <w:b/>
          <w:bCs/>
          <w:kern w:val="0"/>
          <w:sz w:val="24"/>
          <w:szCs w:val="24"/>
        </w:rPr>
        <w:t xml:space="preserve"> </w:t>
      </w:r>
      <w:r>
        <w:rPr>
          <w:rFonts w:ascii="仿宋_GB2312" w:hAnsi="宋体" w:eastAsia="仿宋_GB2312" w:cs="宋体"/>
          <w:kern w:val="0"/>
          <w:sz w:val="24"/>
          <w:szCs w:val="24"/>
        </w:rPr>
        <w:t>对于经家庭经济状况信息核对符合条件的最低生活保障申请，苏木镇人民政府（街道办事处）应当在村（居）民委员会协助下，组织人员通过下列方式调查申请人家庭经济状况和实际生活情况。每组调查人员不得少于</w:t>
      </w:r>
      <w:r>
        <w:rPr>
          <w:rFonts w:ascii="宋体" w:hAnsi="宋体" w:eastAsia="宋体" w:cs="宋体"/>
          <w:kern w:val="0"/>
          <w:sz w:val="24"/>
          <w:szCs w:val="24"/>
        </w:rPr>
        <w:t>2人。 </w:t>
      </w:r>
    </w:p>
    <w:p w14:paraId="39617E7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一</w:t>
      </w:r>
      <w:r>
        <w:rPr>
          <w:rFonts w:ascii="宋体" w:hAnsi="宋体" w:eastAsia="宋体" w:cs="宋体"/>
          <w:kern w:val="0"/>
          <w:sz w:val="24"/>
          <w:szCs w:val="24"/>
        </w:rPr>
        <w:t>)入户调查。调查人员到申请人家中了解其家庭收入、财产情况和吃、穿、住、用等实际生活情况；根据申请人声明的家庭收入和财产状况，了解其真实性和完整性。入户调查结束后，调查人员应当填写入户调查表，并由调查人员和申请人（被调查人）或其代理人分别签字。 </w:t>
      </w:r>
    </w:p>
    <w:p w14:paraId="2266546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二</w:t>
      </w:r>
      <w:r>
        <w:rPr>
          <w:rFonts w:ascii="宋体" w:hAnsi="宋体" w:eastAsia="宋体" w:cs="宋体"/>
          <w:kern w:val="0"/>
          <w:sz w:val="24"/>
          <w:szCs w:val="24"/>
        </w:rPr>
        <w:t>)邻里访问。调查人员到申请人所在村（居）委员会和社区，走访了解其家庭收入、财产和实际生活状况。 </w:t>
      </w:r>
    </w:p>
    <w:p w14:paraId="13BE0E3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三</w:t>
      </w:r>
      <w:r>
        <w:rPr>
          <w:rFonts w:ascii="宋体" w:hAnsi="宋体" w:eastAsia="宋体" w:cs="宋体"/>
          <w:kern w:val="0"/>
          <w:sz w:val="24"/>
          <w:szCs w:val="24"/>
        </w:rPr>
        <w:t>)信函索证。调查人员以信函等方式向相关单位和部门索取有关证明材料。 </w:t>
      </w:r>
    </w:p>
    <w:p w14:paraId="3BA8D30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四</w:t>
      </w:r>
      <w:r>
        <w:rPr>
          <w:rFonts w:ascii="宋体" w:hAnsi="宋体" w:eastAsia="宋体" w:cs="宋体"/>
          <w:kern w:val="0"/>
          <w:sz w:val="24"/>
          <w:szCs w:val="24"/>
        </w:rPr>
        <w:t>)其他调查方式。发生重大突发事件时，前款规定的入户调查、邻里访问程序可以采取电话、视频等非接触方式进行。 </w:t>
      </w:r>
    </w:p>
    <w:p w14:paraId="199D2CC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第二十九条</w:t>
      </w:r>
      <w:r>
        <w:rPr>
          <w:rFonts w:ascii="宋体" w:hAnsi="宋体" w:eastAsia="宋体" w:cs="宋体"/>
          <w:kern w:val="0"/>
          <w:sz w:val="24"/>
          <w:szCs w:val="24"/>
        </w:rPr>
        <w:t> </w:t>
      </w:r>
      <w:r>
        <w:rPr>
          <w:rFonts w:ascii="仿宋_GB2312" w:hAnsi="宋体" w:eastAsia="仿宋_GB2312" w:cs="宋体"/>
          <w:kern w:val="0"/>
          <w:sz w:val="24"/>
          <w:szCs w:val="24"/>
        </w:rPr>
        <w:t>经家庭经济状况调查，不符合当地最低生活保障规定的，苏木镇人民政府（街道办事处）应当书面告知申请人或其代理人。申请人有异议的，应当提供相关证明材料；苏木镇人民政府应当对申请人提供的家庭经济状况证明材料进行审核，并组织开展复查。</w:t>
      </w:r>
      <w:r>
        <w:rPr>
          <w:rFonts w:ascii="宋体" w:hAnsi="宋体" w:eastAsia="宋体" w:cs="宋体"/>
          <w:kern w:val="0"/>
          <w:sz w:val="24"/>
          <w:szCs w:val="24"/>
        </w:rPr>
        <w:t> </w:t>
      </w:r>
    </w:p>
    <w:p w14:paraId="076FCC0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2356005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黑体" w:hAnsi="黑体" w:eastAsia="黑体" w:cs="宋体"/>
          <w:kern w:val="0"/>
          <w:sz w:val="24"/>
          <w:szCs w:val="24"/>
        </w:rPr>
        <w:t>第六章</w:t>
      </w:r>
      <w:r>
        <w:rPr>
          <w:rFonts w:ascii="宋体" w:hAnsi="宋体" w:eastAsia="宋体" w:cs="宋体"/>
          <w:kern w:val="0"/>
          <w:sz w:val="24"/>
          <w:szCs w:val="24"/>
        </w:rPr>
        <w:t xml:space="preserve">  </w:t>
      </w:r>
      <w:r>
        <w:rPr>
          <w:rFonts w:ascii="黑体" w:hAnsi="黑体" w:eastAsia="黑体" w:cs="宋体"/>
          <w:kern w:val="0"/>
          <w:sz w:val="24"/>
          <w:szCs w:val="24"/>
        </w:rPr>
        <w:t>审核确认</w:t>
      </w:r>
      <w:r>
        <w:rPr>
          <w:rFonts w:ascii="宋体" w:hAnsi="宋体" w:eastAsia="宋体" w:cs="宋体"/>
          <w:kern w:val="0"/>
          <w:sz w:val="24"/>
          <w:szCs w:val="24"/>
        </w:rPr>
        <w:t> </w:t>
      </w:r>
    </w:p>
    <w:p w14:paraId="5B20438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7B9FA20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第三十条</w:t>
      </w:r>
      <w:r>
        <w:rPr>
          <w:rFonts w:ascii="宋体" w:hAnsi="宋体" w:eastAsia="宋体" w:cs="宋体"/>
          <w:b/>
          <w:bCs/>
          <w:kern w:val="0"/>
          <w:sz w:val="24"/>
          <w:szCs w:val="24"/>
        </w:rPr>
        <w:t xml:space="preserve"> </w:t>
      </w:r>
      <w:r>
        <w:rPr>
          <w:rFonts w:ascii="仿宋_GB2312" w:hAnsi="宋体" w:eastAsia="仿宋_GB2312" w:cs="宋体"/>
          <w:kern w:val="0"/>
          <w:sz w:val="24"/>
          <w:szCs w:val="24"/>
        </w:rPr>
        <w:t>苏木镇人民政府（街道办事处）应当根据家庭经济状况调查等情况，对是否将申请家庭纳入最低生活保障范围提出审核意见，并在村（居）民委员会设置的村（居）务公开栏进行公示。公示期为</w:t>
      </w:r>
      <w:r>
        <w:rPr>
          <w:rFonts w:ascii="宋体" w:hAnsi="宋体" w:eastAsia="宋体" w:cs="宋体"/>
          <w:kern w:val="0"/>
          <w:sz w:val="24"/>
          <w:szCs w:val="24"/>
        </w:rPr>
        <w:t>7天，如公示</w:t>
      </w:r>
      <w:r>
        <w:rPr>
          <w:rFonts w:ascii="仿宋_GB2312" w:hAnsi="宋体" w:eastAsia="仿宋_GB2312" w:cs="宋体"/>
          <w:kern w:val="0"/>
          <w:sz w:val="24"/>
          <w:szCs w:val="24"/>
        </w:rPr>
        <w:t>有异议的，苏木镇人民政府（街道办事处）应当对申请家庭的经济状况重新组织调查或者开展民主评议，待调查或者民主评议结束后，应当重新提出审核意见。</w:t>
      </w:r>
      <w:r>
        <w:rPr>
          <w:rFonts w:ascii="宋体" w:hAnsi="宋体" w:eastAsia="宋体" w:cs="宋体"/>
          <w:kern w:val="0"/>
          <w:sz w:val="24"/>
          <w:szCs w:val="24"/>
        </w:rPr>
        <w:t> </w:t>
      </w:r>
    </w:p>
    <w:p w14:paraId="518C420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第三十一条</w:t>
      </w:r>
      <w:r>
        <w:rPr>
          <w:rFonts w:ascii="宋体" w:hAnsi="宋体" w:eastAsia="宋体" w:cs="宋体"/>
          <w:b/>
          <w:bCs/>
          <w:kern w:val="0"/>
          <w:sz w:val="24"/>
          <w:szCs w:val="24"/>
        </w:rPr>
        <w:t xml:space="preserve"> </w:t>
      </w:r>
      <w:r>
        <w:rPr>
          <w:rFonts w:ascii="仿宋_GB2312" w:hAnsi="宋体" w:eastAsia="仿宋_GB2312" w:cs="宋体"/>
          <w:kern w:val="0"/>
          <w:sz w:val="24"/>
          <w:szCs w:val="24"/>
        </w:rPr>
        <w:t>民主评议由苏木乡镇人民政府</w:t>
      </w:r>
      <w:r>
        <w:rPr>
          <w:rFonts w:ascii="宋体" w:hAnsi="宋体" w:eastAsia="宋体" w:cs="宋体"/>
          <w:kern w:val="0"/>
          <w:sz w:val="24"/>
          <w:szCs w:val="24"/>
        </w:rPr>
        <w:t>(街道办事处)负责民政工作人员主持、主持人不参加评议，嘎查村(居)党组织和嘎查村(居)委会成员、熟悉嘎查村(居)民情况的党员代表、人大代表、政协委员、嘎查村(居)民代表等参加。依据实际参评人数确定民主评议小组人数为5-15人。 </w:t>
      </w:r>
    </w:p>
    <w:p w14:paraId="65F949B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民主评议按以下程序进行</w:t>
      </w:r>
      <w:r>
        <w:rPr>
          <w:rFonts w:ascii="宋体" w:hAnsi="宋体" w:eastAsia="宋体" w:cs="宋体"/>
          <w:kern w:val="0"/>
          <w:sz w:val="24"/>
          <w:szCs w:val="24"/>
        </w:rPr>
        <w:t>:1.民主评议前，主持人宣讲最低生活保障资格条件、补差发放、动态管理等政策规定,宣布评议规则和会律;2.民主评议时，申请人或代理人陈述申请理由及家庭基本情况，</w:t>
      </w:r>
      <w:r>
        <w:rPr>
          <w:rFonts w:ascii="仿宋_GB2312" w:hAnsi="宋体" w:eastAsia="仿宋_GB2312" w:cs="宋体"/>
          <w:kern w:val="0"/>
          <w:sz w:val="24"/>
          <w:szCs w:val="24"/>
        </w:rPr>
        <w:t>入户调查人员介绍对申请人家庭经济状况核查和实际生活情况</w:t>
      </w:r>
      <w:r>
        <w:rPr>
          <w:rFonts w:ascii="宋体" w:hAnsi="宋体" w:eastAsia="宋体" w:cs="宋体"/>
          <w:kern w:val="0"/>
          <w:sz w:val="24"/>
          <w:szCs w:val="24"/>
        </w:rPr>
        <w:t>;3.评议代表对申请人家庭经济状况的真实性和完整性进行评议;4.苏木乡镇人民政府(街道办事处)工作人员根据现场评议情况，对申请人家庭经济状况调查结果进行客观性评议;5.民主评议应当有详细的评议记录，所有参加评议人员应当在评议记录上进行签字确认。 </w:t>
      </w:r>
    </w:p>
    <w:p w14:paraId="5D143BE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对民主评议争议较大的最低生活保障申请家庭，苏木乡镇人民政府</w:t>
      </w:r>
      <w:r>
        <w:rPr>
          <w:rFonts w:ascii="宋体" w:hAnsi="宋体" w:eastAsia="宋体" w:cs="宋体"/>
          <w:kern w:val="0"/>
          <w:sz w:val="24"/>
          <w:szCs w:val="24"/>
        </w:rPr>
        <w:t>(街道办事处)应当重新组织家庭经济状况调查核实。   </w:t>
      </w:r>
    </w:p>
    <w:p w14:paraId="480CA45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第三十二条</w:t>
      </w:r>
      <w:r>
        <w:rPr>
          <w:rFonts w:ascii="宋体" w:hAnsi="宋体" w:eastAsia="宋体" w:cs="宋体"/>
          <w:kern w:val="0"/>
          <w:sz w:val="24"/>
          <w:szCs w:val="24"/>
        </w:rPr>
        <w:t> </w:t>
      </w:r>
      <w:r>
        <w:rPr>
          <w:rFonts w:ascii="仿宋_GB2312" w:hAnsi="宋体" w:eastAsia="仿宋_GB2312" w:cs="宋体"/>
          <w:kern w:val="0"/>
          <w:sz w:val="24"/>
          <w:szCs w:val="24"/>
        </w:rPr>
        <w:t>苏木镇人民政府（街道办事处）确认同意给予最低生活保障的，应当同时确定救助金额，发放最低生活保障证或确认通知书，并从确认之日下月起发放最低生活保障金。不符合条件、不予同意的，应当在作出决定</w:t>
      </w:r>
      <w:r>
        <w:rPr>
          <w:rFonts w:ascii="宋体" w:hAnsi="宋体" w:eastAsia="宋体" w:cs="宋体"/>
          <w:kern w:val="0"/>
          <w:sz w:val="24"/>
          <w:szCs w:val="24"/>
        </w:rPr>
        <w:t>3个工作日内，书面告知申请人或者其代理人并说明理由。 </w:t>
      </w:r>
    </w:p>
    <w:p w14:paraId="5083C9B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旗民政部门加强监督指导，并按照对新增低保家庭不低于</w:t>
      </w:r>
      <w:r>
        <w:rPr>
          <w:rFonts w:ascii="宋体" w:hAnsi="宋体" w:eastAsia="宋体" w:cs="宋体"/>
          <w:kern w:val="0"/>
          <w:sz w:val="24"/>
          <w:szCs w:val="24"/>
        </w:rPr>
        <w:t>30%的比例入户抽查。  </w:t>
      </w:r>
    </w:p>
    <w:p w14:paraId="6D5D8B1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第三十三条</w:t>
      </w:r>
      <w:r>
        <w:rPr>
          <w:rFonts w:ascii="宋体" w:hAnsi="宋体" w:eastAsia="宋体" w:cs="宋体"/>
          <w:b/>
          <w:bCs/>
          <w:kern w:val="0"/>
          <w:sz w:val="24"/>
          <w:szCs w:val="24"/>
        </w:rPr>
        <w:t xml:space="preserve"> </w:t>
      </w:r>
      <w:r>
        <w:rPr>
          <w:rFonts w:ascii="仿宋_GB2312" w:hAnsi="宋体" w:eastAsia="仿宋_GB2312" w:cs="宋体"/>
          <w:kern w:val="0"/>
          <w:sz w:val="24"/>
          <w:szCs w:val="24"/>
        </w:rPr>
        <w:t>对确认同意的最低生活保障对象，旗民政部门、苏木镇人民政府（街道办事处）和村（居）民委员会应当在固定的政务公开栏、村（居）务公开栏以及政务大厅等进行长期公示。有条件的地方，可实行网络公示。</w:t>
      </w:r>
      <w:r>
        <w:rPr>
          <w:rFonts w:ascii="宋体" w:hAnsi="宋体" w:eastAsia="宋体" w:cs="宋体"/>
          <w:kern w:val="0"/>
          <w:sz w:val="24"/>
          <w:szCs w:val="24"/>
        </w:rPr>
        <w:t> </w:t>
      </w:r>
    </w:p>
    <w:p w14:paraId="27989B8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公示中应当注意保护最低生活保障对象个人隐私，主要公示申请人姓名、家庭人数、保障金额等，不得公开无关信息。</w:t>
      </w:r>
      <w:r>
        <w:rPr>
          <w:rFonts w:ascii="宋体" w:hAnsi="宋体" w:eastAsia="宋体" w:cs="宋体"/>
          <w:kern w:val="0"/>
          <w:sz w:val="24"/>
          <w:szCs w:val="24"/>
        </w:rPr>
        <w:t> </w:t>
      </w:r>
    </w:p>
    <w:p w14:paraId="1F7CE11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第三十四条</w:t>
      </w:r>
      <w:r>
        <w:rPr>
          <w:rFonts w:ascii="宋体" w:hAnsi="宋体" w:eastAsia="宋体" w:cs="宋体"/>
          <w:b/>
          <w:bCs/>
          <w:kern w:val="0"/>
          <w:sz w:val="24"/>
          <w:szCs w:val="24"/>
        </w:rPr>
        <w:t xml:space="preserve"> </w:t>
      </w:r>
      <w:r>
        <w:rPr>
          <w:rFonts w:ascii="仿宋_GB2312" w:hAnsi="宋体" w:eastAsia="仿宋_GB2312" w:cs="宋体"/>
          <w:kern w:val="0"/>
          <w:sz w:val="24"/>
          <w:szCs w:val="24"/>
        </w:rPr>
        <w:t>未经申请受理、家庭经济状况调查核实等程序，不得将任何群体或者个人直接确认纳入最低生活保障范围。</w:t>
      </w:r>
      <w:r>
        <w:rPr>
          <w:rFonts w:ascii="宋体" w:hAnsi="宋体" w:eastAsia="宋体" w:cs="宋体"/>
          <w:kern w:val="0"/>
          <w:sz w:val="24"/>
          <w:szCs w:val="24"/>
        </w:rPr>
        <w:t> </w:t>
      </w:r>
    </w:p>
    <w:p w14:paraId="0745EC5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204DBDE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黑体" w:hAnsi="黑体" w:eastAsia="黑体" w:cs="宋体"/>
          <w:kern w:val="0"/>
          <w:sz w:val="24"/>
          <w:szCs w:val="24"/>
        </w:rPr>
        <w:t>第七章</w:t>
      </w:r>
      <w:r>
        <w:rPr>
          <w:rFonts w:ascii="宋体" w:hAnsi="宋体" w:eastAsia="宋体" w:cs="宋体"/>
          <w:kern w:val="0"/>
          <w:sz w:val="24"/>
          <w:szCs w:val="24"/>
        </w:rPr>
        <w:t xml:space="preserve"> </w:t>
      </w:r>
      <w:r>
        <w:rPr>
          <w:rFonts w:ascii="黑体" w:hAnsi="黑体" w:eastAsia="黑体" w:cs="宋体"/>
          <w:kern w:val="0"/>
          <w:sz w:val="24"/>
          <w:szCs w:val="24"/>
        </w:rPr>
        <w:t>资金发放</w:t>
      </w:r>
      <w:r>
        <w:rPr>
          <w:rFonts w:ascii="宋体" w:hAnsi="宋体" w:eastAsia="宋体" w:cs="宋体"/>
          <w:kern w:val="0"/>
          <w:sz w:val="24"/>
          <w:szCs w:val="24"/>
        </w:rPr>
        <w:t> </w:t>
      </w:r>
    </w:p>
    <w:p w14:paraId="40582C3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4D795B8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第三十五条</w:t>
      </w:r>
      <w:r>
        <w:rPr>
          <w:rFonts w:ascii="宋体" w:hAnsi="宋体" w:eastAsia="宋体" w:cs="宋体"/>
          <w:b/>
          <w:bCs/>
          <w:kern w:val="0"/>
          <w:sz w:val="24"/>
          <w:szCs w:val="24"/>
        </w:rPr>
        <w:t xml:space="preserve"> </w:t>
      </w:r>
      <w:r>
        <w:rPr>
          <w:rFonts w:ascii="仿宋_GB2312" w:hAnsi="宋体" w:eastAsia="仿宋_GB2312" w:cs="宋体"/>
          <w:kern w:val="0"/>
          <w:sz w:val="24"/>
          <w:szCs w:val="24"/>
        </w:rPr>
        <w:t>低保资金应纳入《财政补贴资金管理系统》，实行</w:t>
      </w:r>
      <w:r>
        <w:rPr>
          <w:rFonts w:ascii="宋体" w:hAnsi="宋体" w:eastAsia="宋体" w:cs="宋体"/>
          <w:kern w:val="0"/>
          <w:sz w:val="24"/>
          <w:szCs w:val="24"/>
        </w:rPr>
        <w:t>“一卡通”发放。代理金融机构以低保家庭为单位，将补贴资金支付到户主“一卡通”银行账户，并提供补助资金详细情况通知单，且不得以任何形式向低保对象收取账户管理费用。 </w:t>
      </w:r>
    </w:p>
    <w:p w14:paraId="012CF33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第三十六条</w:t>
      </w:r>
      <w:r>
        <w:rPr>
          <w:rFonts w:ascii="宋体" w:hAnsi="宋体" w:eastAsia="宋体" w:cs="宋体"/>
          <w:b/>
          <w:bCs/>
          <w:kern w:val="0"/>
          <w:sz w:val="24"/>
          <w:szCs w:val="24"/>
        </w:rPr>
        <w:t xml:space="preserve"> </w:t>
      </w:r>
      <w:r>
        <w:rPr>
          <w:rFonts w:ascii="仿宋_GB2312" w:hAnsi="宋体" w:eastAsia="仿宋_GB2312" w:cs="宋体"/>
          <w:kern w:val="0"/>
          <w:sz w:val="24"/>
          <w:szCs w:val="24"/>
        </w:rPr>
        <w:t>各苏木镇人民政府（街道办事处）在每月</w:t>
      </w:r>
      <w:r>
        <w:rPr>
          <w:rFonts w:ascii="宋体" w:hAnsi="宋体" w:eastAsia="宋体" w:cs="宋体"/>
          <w:kern w:val="0"/>
          <w:sz w:val="24"/>
          <w:szCs w:val="24"/>
        </w:rPr>
        <w:t>25日前将下月低保人员发放清册通过低保系统导出提供旗财政部门，发放清册同时提交旗民政部门备案，并于每月10日前将当月低保资金发放到户。低保对象价格补贴、电价补贴、节日补贴等临时或一次性的生活补助资金，应当按照有关要求及时足额发放到户。 </w:t>
      </w:r>
    </w:p>
    <w:p w14:paraId="58F6780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 </w:t>
      </w:r>
      <w:r>
        <w:rPr>
          <w:rFonts w:ascii="宋体" w:hAnsi="宋体" w:eastAsia="宋体" w:cs="宋体"/>
          <w:kern w:val="0"/>
          <w:sz w:val="24"/>
          <w:szCs w:val="24"/>
        </w:rPr>
        <w:t> </w:t>
      </w:r>
    </w:p>
    <w:p w14:paraId="39B911A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黑体" w:hAnsi="黑体" w:eastAsia="黑体" w:cs="宋体"/>
          <w:kern w:val="0"/>
          <w:sz w:val="24"/>
          <w:szCs w:val="24"/>
        </w:rPr>
        <w:t>第八章</w:t>
      </w:r>
      <w:r>
        <w:rPr>
          <w:rFonts w:ascii="宋体" w:hAnsi="宋体" w:eastAsia="宋体" w:cs="宋体"/>
          <w:kern w:val="0"/>
          <w:sz w:val="24"/>
          <w:szCs w:val="24"/>
        </w:rPr>
        <w:t xml:space="preserve"> </w:t>
      </w:r>
      <w:r>
        <w:rPr>
          <w:rFonts w:ascii="黑体" w:hAnsi="黑体" w:eastAsia="黑体" w:cs="宋体"/>
          <w:kern w:val="0"/>
          <w:sz w:val="24"/>
          <w:szCs w:val="24"/>
        </w:rPr>
        <w:t>动态管理</w:t>
      </w:r>
      <w:r>
        <w:rPr>
          <w:rFonts w:ascii="宋体" w:hAnsi="宋体" w:eastAsia="宋体" w:cs="宋体"/>
          <w:kern w:val="0"/>
          <w:sz w:val="24"/>
          <w:szCs w:val="24"/>
        </w:rPr>
        <w:t> </w:t>
      </w:r>
    </w:p>
    <w:p w14:paraId="5D63800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 </w:t>
      </w:r>
      <w:r>
        <w:rPr>
          <w:rFonts w:ascii="宋体" w:hAnsi="宋体" w:eastAsia="宋体" w:cs="宋体"/>
          <w:kern w:val="0"/>
          <w:sz w:val="24"/>
          <w:szCs w:val="24"/>
        </w:rPr>
        <w:t> </w:t>
      </w:r>
    </w:p>
    <w:p w14:paraId="1F5C285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第三十七条</w:t>
      </w:r>
      <w:r>
        <w:rPr>
          <w:rFonts w:ascii="宋体" w:hAnsi="宋体" w:eastAsia="宋体" w:cs="宋体"/>
          <w:b/>
          <w:bCs/>
          <w:kern w:val="0"/>
          <w:sz w:val="24"/>
          <w:szCs w:val="24"/>
        </w:rPr>
        <w:t xml:space="preserve"> </w:t>
      </w:r>
      <w:r>
        <w:rPr>
          <w:rFonts w:ascii="仿宋_GB2312" w:hAnsi="宋体" w:eastAsia="仿宋_GB2312" w:cs="宋体"/>
          <w:kern w:val="0"/>
          <w:sz w:val="24"/>
          <w:szCs w:val="24"/>
        </w:rPr>
        <w:t>苏木镇人民政府（街道办事处）根据最低生活保障对象年龄、健康状况、劳动能力以及家庭收入来源等情况，对最低生活保障家庭实行分类管理，定期复核。短期内家庭经济状况变化不大和家庭成员基本情况相对稳定的低保家庭，每年复核一次，按照</w:t>
      </w:r>
      <w:r>
        <w:rPr>
          <w:rFonts w:ascii="宋体" w:hAnsi="宋体" w:eastAsia="宋体" w:cs="宋体"/>
          <w:kern w:val="0"/>
          <w:sz w:val="24"/>
          <w:szCs w:val="24"/>
        </w:rPr>
        <w:t>A类管理；对收入来源不固定、有劳动能力和劳动条件的低保家庭，每半年复核一次，按照B类管理。核查期内最低生活保障家庭的经济状况没有明显变化的，不再调整最低生活保障金额度。 </w:t>
      </w:r>
    </w:p>
    <w:p w14:paraId="3982054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发生重大突发事件时，前款规定的复核期限可以适当延长。</w:t>
      </w:r>
      <w:r>
        <w:rPr>
          <w:rFonts w:ascii="宋体" w:hAnsi="宋体" w:eastAsia="宋体" w:cs="宋体"/>
          <w:kern w:val="0"/>
          <w:sz w:val="24"/>
          <w:szCs w:val="24"/>
        </w:rPr>
        <w:t> </w:t>
      </w:r>
    </w:p>
    <w:p w14:paraId="12F417E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第三十八条</w:t>
      </w:r>
      <w:r>
        <w:rPr>
          <w:rFonts w:ascii="宋体" w:hAnsi="宋体" w:eastAsia="宋体" w:cs="宋体"/>
          <w:b/>
          <w:bCs/>
          <w:kern w:val="0"/>
          <w:sz w:val="24"/>
          <w:szCs w:val="24"/>
        </w:rPr>
        <w:t xml:space="preserve"> </w:t>
      </w:r>
      <w:r>
        <w:rPr>
          <w:rFonts w:ascii="仿宋_GB2312" w:hAnsi="宋体" w:eastAsia="仿宋_GB2312" w:cs="宋体"/>
          <w:kern w:val="0"/>
          <w:sz w:val="24"/>
          <w:szCs w:val="24"/>
        </w:rPr>
        <w:t>最低生活保障家庭的人口、收入和财产状况发生变化的，应当及时告知苏木镇人民政府（街道办事处）。逾期不报的视为隐瞒收入及资产变化情况，一经查实将依法追缴违规期间领取的低保金并视其家庭生活状况处以低保救助金额一倍以上三倍以下罚金，同时由该家庭承担其他违规和处罚责任。</w:t>
      </w:r>
      <w:r>
        <w:rPr>
          <w:rFonts w:ascii="宋体" w:hAnsi="宋体" w:eastAsia="宋体" w:cs="宋体"/>
          <w:kern w:val="0"/>
          <w:sz w:val="24"/>
          <w:szCs w:val="24"/>
        </w:rPr>
        <w:t> </w:t>
      </w:r>
    </w:p>
    <w:p w14:paraId="01BE0A9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按照保障类别进行个人定期报告，</w:t>
      </w:r>
      <w:r>
        <w:rPr>
          <w:rFonts w:ascii="宋体" w:hAnsi="宋体" w:eastAsia="宋体" w:cs="宋体"/>
          <w:kern w:val="0"/>
          <w:sz w:val="24"/>
          <w:szCs w:val="24"/>
        </w:rPr>
        <w:t>A类每年12月报告一次，B类每年6月和12月各报告一次，凡在享受低保家庭无正当理由逾期不主动报告的，苏木镇人民政府（</w:t>
      </w:r>
      <w:r>
        <w:rPr>
          <w:rFonts w:ascii="仿宋_GB2312" w:hAnsi="宋体" w:eastAsia="仿宋_GB2312" w:cs="宋体"/>
          <w:kern w:val="0"/>
          <w:sz w:val="24"/>
          <w:szCs w:val="24"/>
        </w:rPr>
        <w:t>街道办事处）可视为该家庭生活好转或自动放弃低保待遇而不予继续保障，停保</w:t>
      </w:r>
      <w:r>
        <w:rPr>
          <w:rFonts w:ascii="宋体" w:hAnsi="宋体" w:eastAsia="宋体" w:cs="宋体"/>
          <w:kern w:val="0"/>
          <w:sz w:val="24"/>
          <w:szCs w:val="24"/>
        </w:rPr>
        <w:t>6个月后方可按最低生活保障申请程序重新申请最低生活保障，停保期间符合临时救助条件的可申请临时救助。 </w:t>
      </w:r>
    </w:p>
    <w:p w14:paraId="716ADC7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第三十九条</w:t>
      </w:r>
      <w:r>
        <w:rPr>
          <w:rFonts w:ascii="宋体" w:hAnsi="宋体" w:eastAsia="宋体" w:cs="宋体"/>
          <w:b/>
          <w:bCs/>
          <w:kern w:val="0"/>
          <w:sz w:val="24"/>
          <w:szCs w:val="24"/>
        </w:rPr>
        <w:t xml:space="preserve"> </w:t>
      </w:r>
      <w:r>
        <w:rPr>
          <w:rFonts w:ascii="仿宋_GB2312" w:hAnsi="宋体" w:eastAsia="仿宋_GB2312" w:cs="宋体"/>
          <w:kern w:val="0"/>
          <w:sz w:val="24"/>
          <w:szCs w:val="24"/>
        </w:rPr>
        <w:t>苏木镇人民政府（街道办事处）作出调减、终止最低生活保障决定，应当符合法定事由和规定程序，并告知最低生活保障对象。</w:t>
      </w:r>
      <w:r>
        <w:rPr>
          <w:rFonts w:ascii="宋体" w:hAnsi="宋体" w:eastAsia="宋体" w:cs="宋体"/>
          <w:kern w:val="0"/>
          <w:sz w:val="24"/>
          <w:szCs w:val="24"/>
        </w:rPr>
        <w:t> </w:t>
      </w:r>
    </w:p>
    <w:p w14:paraId="3B2B7E8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第四十条</w:t>
      </w:r>
      <w:r>
        <w:rPr>
          <w:rFonts w:ascii="宋体" w:hAnsi="宋体" w:eastAsia="宋体" w:cs="宋体"/>
          <w:b/>
          <w:bCs/>
          <w:kern w:val="0"/>
          <w:sz w:val="24"/>
          <w:szCs w:val="24"/>
        </w:rPr>
        <w:t xml:space="preserve"> </w:t>
      </w:r>
      <w:r>
        <w:rPr>
          <w:rFonts w:ascii="仿宋_GB2312" w:hAnsi="宋体" w:eastAsia="仿宋_GB2312" w:cs="宋体"/>
          <w:kern w:val="0"/>
          <w:sz w:val="24"/>
          <w:szCs w:val="24"/>
        </w:rPr>
        <w:t>最低生活保障家庭中有劳动能力但未就业的成员，应当接受人力资源社会保障等有关部门介绍的工作；无正当理由，连续</w:t>
      </w:r>
      <w:r>
        <w:rPr>
          <w:rFonts w:ascii="宋体" w:hAnsi="宋体" w:eastAsia="宋体" w:cs="宋体"/>
          <w:kern w:val="0"/>
          <w:sz w:val="24"/>
          <w:szCs w:val="24"/>
        </w:rPr>
        <w:t>3次拒绝接受介绍的与其健康状况、劳动能力等相适应的工作的，苏木镇人民政府（</w:t>
      </w:r>
      <w:r>
        <w:rPr>
          <w:rFonts w:ascii="仿宋_GB2312" w:hAnsi="宋体" w:eastAsia="仿宋_GB2312" w:cs="宋体"/>
          <w:kern w:val="0"/>
          <w:sz w:val="24"/>
          <w:szCs w:val="24"/>
        </w:rPr>
        <w:t>街道办事处）应当决定减发或者停发其本人的最低生活保障金。</w:t>
      </w:r>
      <w:r>
        <w:rPr>
          <w:rFonts w:ascii="宋体" w:hAnsi="宋体" w:eastAsia="宋体" w:cs="宋体"/>
          <w:kern w:val="0"/>
          <w:sz w:val="24"/>
          <w:szCs w:val="24"/>
        </w:rPr>
        <w:t> </w:t>
      </w:r>
    </w:p>
    <w:p w14:paraId="232BC55B">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对就业、参与扶贫项目后家庭人均收入超过当地最低生活保障标准的最低生活保障家庭，可以给予一定时间的渐退期。</w:t>
      </w:r>
      <w:r>
        <w:rPr>
          <w:rFonts w:ascii="宋体" w:hAnsi="宋体" w:eastAsia="宋体" w:cs="宋体"/>
          <w:kern w:val="0"/>
          <w:sz w:val="24"/>
          <w:szCs w:val="24"/>
        </w:rPr>
        <w:t> </w:t>
      </w:r>
    </w:p>
    <w:p w14:paraId="7E9D8EE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5EE82F6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黑体" w:hAnsi="黑体" w:eastAsia="黑体" w:cs="宋体"/>
          <w:kern w:val="0"/>
          <w:sz w:val="24"/>
          <w:szCs w:val="24"/>
        </w:rPr>
        <w:t>第九章</w:t>
      </w:r>
      <w:r>
        <w:rPr>
          <w:rFonts w:ascii="宋体" w:hAnsi="宋体" w:eastAsia="宋体" w:cs="宋体"/>
          <w:kern w:val="0"/>
          <w:sz w:val="24"/>
          <w:szCs w:val="24"/>
        </w:rPr>
        <w:t xml:space="preserve">  </w:t>
      </w:r>
      <w:r>
        <w:rPr>
          <w:rFonts w:ascii="黑体" w:hAnsi="黑体" w:eastAsia="黑体" w:cs="宋体"/>
          <w:kern w:val="0"/>
          <w:sz w:val="24"/>
          <w:szCs w:val="24"/>
        </w:rPr>
        <w:t>法律责任</w:t>
      </w:r>
      <w:r>
        <w:rPr>
          <w:rFonts w:ascii="宋体" w:hAnsi="宋体" w:eastAsia="宋体" w:cs="宋体"/>
          <w:kern w:val="0"/>
          <w:sz w:val="24"/>
          <w:szCs w:val="24"/>
        </w:rPr>
        <w:t> </w:t>
      </w:r>
    </w:p>
    <w:p w14:paraId="5C97577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45205D5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第四十一条</w:t>
      </w:r>
      <w:r>
        <w:rPr>
          <w:rFonts w:ascii="宋体" w:hAnsi="宋体" w:eastAsia="宋体" w:cs="宋体"/>
          <w:kern w:val="0"/>
          <w:sz w:val="24"/>
          <w:szCs w:val="24"/>
        </w:rPr>
        <w:t>  </w:t>
      </w:r>
      <w:r>
        <w:rPr>
          <w:rFonts w:ascii="仿宋_GB2312" w:hAnsi="宋体" w:eastAsia="仿宋_GB2312" w:cs="宋体"/>
          <w:kern w:val="0"/>
          <w:sz w:val="24"/>
          <w:szCs w:val="24"/>
        </w:rPr>
        <w:t>各地各有关部门要严格落实《内蒙古自治区城乡居民最低生活保障工作监督检查及责任追究办法》和《鄂托克旗社会救助尽职免责办法》，确保低保工作廉洁高效、公正透明运行。</w:t>
      </w:r>
      <w:r>
        <w:rPr>
          <w:rFonts w:ascii="宋体" w:hAnsi="宋体" w:eastAsia="宋体" w:cs="宋体"/>
          <w:kern w:val="0"/>
          <w:sz w:val="24"/>
          <w:szCs w:val="24"/>
        </w:rPr>
        <w:t> </w:t>
      </w:r>
    </w:p>
    <w:p w14:paraId="4A631FE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严格落实</w:t>
      </w:r>
      <w:r>
        <w:rPr>
          <w:rFonts w:ascii="宋体" w:hAnsi="宋体" w:eastAsia="宋体" w:cs="宋体"/>
          <w:kern w:val="0"/>
          <w:sz w:val="24"/>
          <w:szCs w:val="24"/>
        </w:rPr>
        <w:t>“三个区分开来”要求，对从事最低生活保障工作的人员存在滥用职权、玩忽职守、徇私舞弊、失职渎职等行为的，应当依法依规追究相关责任；对秉持公心、履职尽责但因客观原因出现失误偏差且能够及时纠正的，依法依规免予问责。 </w:t>
      </w:r>
    </w:p>
    <w:p w14:paraId="1C22D89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7E8B61A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黑体" w:hAnsi="黑体" w:eastAsia="黑体" w:cs="宋体"/>
          <w:kern w:val="0"/>
          <w:sz w:val="24"/>
          <w:szCs w:val="24"/>
        </w:rPr>
        <w:t>第十章</w:t>
      </w:r>
      <w:r>
        <w:rPr>
          <w:rFonts w:ascii="宋体" w:hAnsi="宋体" w:eastAsia="宋体" w:cs="宋体"/>
          <w:kern w:val="0"/>
          <w:sz w:val="24"/>
          <w:szCs w:val="24"/>
        </w:rPr>
        <w:t xml:space="preserve"> </w:t>
      </w:r>
      <w:r>
        <w:rPr>
          <w:rFonts w:ascii="黑体" w:hAnsi="黑体" w:eastAsia="黑体" w:cs="宋体"/>
          <w:kern w:val="0"/>
          <w:sz w:val="24"/>
          <w:szCs w:val="24"/>
        </w:rPr>
        <w:t>附则</w:t>
      </w:r>
      <w:r>
        <w:rPr>
          <w:rFonts w:ascii="宋体" w:hAnsi="宋体" w:eastAsia="宋体" w:cs="宋体"/>
          <w:kern w:val="0"/>
          <w:sz w:val="24"/>
          <w:szCs w:val="24"/>
        </w:rPr>
        <w:t> </w:t>
      </w:r>
    </w:p>
    <w:p w14:paraId="273BE1C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27FB55A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第四十二条</w:t>
      </w:r>
      <w:r>
        <w:rPr>
          <w:rFonts w:ascii="宋体" w:hAnsi="宋体" w:eastAsia="宋体" w:cs="宋体"/>
          <w:b/>
          <w:bCs/>
          <w:kern w:val="0"/>
          <w:sz w:val="24"/>
          <w:szCs w:val="24"/>
        </w:rPr>
        <w:t xml:space="preserve"> </w:t>
      </w:r>
      <w:r>
        <w:rPr>
          <w:rFonts w:ascii="仿宋_GB2312" w:hAnsi="宋体" w:eastAsia="仿宋_GB2312" w:cs="宋体"/>
          <w:kern w:val="0"/>
          <w:sz w:val="24"/>
          <w:szCs w:val="24"/>
        </w:rPr>
        <w:t>低保对象认定审批过程中，本办法未作出规定的事项，按照国家、自治区、市相关规定执行。</w:t>
      </w:r>
      <w:r>
        <w:rPr>
          <w:rFonts w:ascii="宋体" w:hAnsi="宋体" w:eastAsia="宋体" w:cs="宋体"/>
          <w:kern w:val="0"/>
          <w:sz w:val="24"/>
          <w:szCs w:val="24"/>
        </w:rPr>
        <w:t> </w:t>
      </w:r>
    </w:p>
    <w:p w14:paraId="7B6BA94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b/>
          <w:bCs/>
          <w:kern w:val="0"/>
          <w:sz w:val="24"/>
          <w:szCs w:val="24"/>
        </w:rPr>
        <w:t>第四十三条</w:t>
      </w:r>
      <w:r>
        <w:rPr>
          <w:rFonts w:ascii="宋体" w:hAnsi="宋体" w:eastAsia="宋体" w:cs="宋体"/>
          <w:b/>
          <w:bCs/>
          <w:kern w:val="0"/>
          <w:sz w:val="24"/>
          <w:szCs w:val="24"/>
        </w:rPr>
        <w:t xml:space="preserve"> </w:t>
      </w:r>
      <w:r>
        <w:rPr>
          <w:rFonts w:ascii="仿宋_GB2312" w:hAnsi="宋体" w:eastAsia="仿宋_GB2312" w:cs="宋体"/>
          <w:kern w:val="0"/>
          <w:sz w:val="24"/>
          <w:szCs w:val="24"/>
        </w:rPr>
        <w:t>本办法由鄂托克旗民政局负责解释，自发布之日起施行，《鄂托克旗人民政府关于印发最低生活保障对象认定办法的通知》（鄂政发〔</w:t>
      </w:r>
      <w:r>
        <w:rPr>
          <w:rFonts w:ascii="宋体" w:hAnsi="宋体" w:eastAsia="宋体" w:cs="宋体"/>
          <w:kern w:val="0"/>
          <w:sz w:val="24"/>
          <w:szCs w:val="24"/>
        </w:rPr>
        <w:t>2018〕32号）同时废止。 </w:t>
      </w:r>
    </w:p>
    <w:p w14:paraId="440035A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291B5E7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仿宋_GB2312" w:hAnsi="宋体" w:eastAsia="仿宋_GB2312" w:cs="宋体"/>
          <w:kern w:val="0"/>
          <w:sz w:val="24"/>
          <w:szCs w:val="24"/>
        </w:rPr>
        <w:t>附件：鄂托克旗低保劳动力系数代码表和病残种类测算标准</w:t>
      </w:r>
      <w:r>
        <w:rPr>
          <w:rFonts w:ascii="宋体" w:hAnsi="宋体" w:eastAsia="宋体" w:cs="宋体"/>
          <w:kern w:val="0"/>
          <w:sz w:val="24"/>
          <w:szCs w:val="24"/>
        </w:rPr>
        <w:t> </w:t>
      </w:r>
    </w:p>
    <w:p w14:paraId="3AA736C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0012FA0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黑体" w:hAnsi="黑体" w:eastAsia="黑体" w:cs="宋体"/>
          <w:kern w:val="0"/>
          <w:sz w:val="24"/>
          <w:szCs w:val="24"/>
        </w:rPr>
        <w:t>附件</w:t>
      </w:r>
      <w:r>
        <w:rPr>
          <w:rFonts w:ascii="宋体" w:hAnsi="宋体" w:eastAsia="宋体" w:cs="宋体"/>
          <w:kern w:val="0"/>
          <w:sz w:val="24"/>
          <w:szCs w:val="24"/>
        </w:rPr>
        <w:t> </w:t>
      </w:r>
    </w:p>
    <w:p w14:paraId="68C4E14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5D4E00A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ascii="方正小标宋简体" w:hAnsi="宋体" w:eastAsia="方正小标宋简体" w:cs="宋体"/>
          <w:kern w:val="0"/>
          <w:sz w:val="24"/>
          <w:szCs w:val="24"/>
        </w:rPr>
        <w:t>鄂托克旗低保劳动力系数测算标准及代码表</w:t>
      </w:r>
      <w:r>
        <w:rPr>
          <w:rFonts w:ascii="宋体" w:hAnsi="宋体" w:eastAsia="宋体" w:cs="宋体"/>
          <w:kern w:val="0"/>
          <w:sz w:val="24"/>
          <w:szCs w:val="24"/>
        </w:rPr>
        <w:t> </w:t>
      </w:r>
    </w:p>
    <w:p w14:paraId="3B24B57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bl>
      <w:tblPr>
        <w:tblStyle w:val="5"/>
        <w:tblW w:w="0" w:type="auto"/>
        <w:tblCellSpacing w:w="15" w:type="dxa"/>
        <w:tblInd w:w="0" w:type="dxa"/>
        <w:tblLayout w:type="autofit"/>
        <w:tblCellMar>
          <w:top w:w="15" w:type="dxa"/>
          <w:left w:w="15" w:type="dxa"/>
          <w:bottom w:w="15" w:type="dxa"/>
          <w:right w:w="15" w:type="dxa"/>
        </w:tblCellMar>
      </w:tblPr>
      <w:tblGrid>
        <w:gridCol w:w="2343"/>
        <w:gridCol w:w="1598"/>
        <w:gridCol w:w="1488"/>
        <w:gridCol w:w="1461"/>
        <w:gridCol w:w="1506"/>
      </w:tblGrid>
      <w:tr w14:paraId="59699993">
        <w:tblPrEx>
          <w:tblCellMar>
            <w:top w:w="15" w:type="dxa"/>
            <w:left w:w="15" w:type="dxa"/>
            <w:bottom w:w="15" w:type="dxa"/>
            <w:right w:w="15" w:type="dxa"/>
          </w:tblCellMar>
        </w:tblPrEx>
        <w:trPr>
          <w:tblCellSpacing w:w="15" w:type="dxa"/>
        </w:trPr>
        <w:tc>
          <w:tcPr>
            <w:tcW w:w="2415" w:type="dxa"/>
            <w:vAlign w:val="center"/>
          </w:tcPr>
          <w:p w14:paraId="2B8095F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健康状况年龄阶段 </w:t>
            </w:r>
          </w:p>
          <w:p w14:paraId="12CB4A8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239C7C0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c>
          <w:tcPr>
            <w:tcW w:w="1620" w:type="dxa"/>
            <w:vAlign w:val="center"/>
          </w:tcPr>
          <w:p w14:paraId="39A824B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男18周岁-50周岁（含） </w:t>
            </w:r>
          </w:p>
          <w:p w14:paraId="675E028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女18周岁-45周岁（含） </w:t>
            </w:r>
          </w:p>
        </w:tc>
        <w:tc>
          <w:tcPr>
            <w:tcW w:w="1500" w:type="dxa"/>
            <w:vAlign w:val="center"/>
          </w:tcPr>
          <w:p w14:paraId="3D2E33F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男51-60周岁（含） </w:t>
            </w:r>
          </w:p>
          <w:p w14:paraId="65A3FF7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女46-55周岁（含） </w:t>
            </w:r>
          </w:p>
        </w:tc>
        <w:tc>
          <w:tcPr>
            <w:tcW w:w="1470" w:type="dxa"/>
            <w:vAlign w:val="center"/>
          </w:tcPr>
          <w:p w14:paraId="0623281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男61-65周岁（含） </w:t>
            </w:r>
          </w:p>
          <w:p w14:paraId="5513154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女56-60周岁（含） </w:t>
            </w:r>
          </w:p>
        </w:tc>
        <w:tc>
          <w:tcPr>
            <w:tcW w:w="1545" w:type="dxa"/>
            <w:vAlign w:val="center"/>
          </w:tcPr>
          <w:p w14:paraId="496A333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18周岁以下及男66周岁以上、女61周岁以上 </w:t>
            </w:r>
          </w:p>
        </w:tc>
      </w:tr>
      <w:tr w14:paraId="2939F203">
        <w:tblPrEx>
          <w:tblCellMar>
            <w:top w:w="15" w:type="dxa"/>
            <w:left w:w="15" w:type="dxa"/>
            <w:bottom w:w="15" w:type="dxa"/>
            <w:right w:w="15" w:type="dxa"/>
          </w:tblCellMar>
        </w:tblPrEx>
        <w:trPr>
          <w:tblCellSpacing w:w="15" w:type="dxa"/>
        </w:trPr>
        <w:tc>
          <w:tcPr>
            <w:tcW w:w="2415" w:type="dxa"/>
            <w:vAlign w:val="center"/>
          </w:tcPr>
          <w:p w14:paraId="44729F8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正常人员 </w:t>
            </w:r>
          </w:p>
        </w:tc>
        <w:tc>
          <w:tcPr>
            <w:tcW w:w="1620" w:type="dxa"/>
            <w:vAlign w:val="center"/>
          </w:tcPr>
          <w:p w14:paraId="509D1BB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A1：1 </w:t>
            </w:r>
          </w:p>
        </w:tc>
        <w:tc>
          <w:tcPr>
            <w:tcW w:w="1500" w:type="dxa"/>
            <w:vAlign w:val="center"/>
          </w:tcPr>
          <w:p w14:paraId="0DAA47E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A2：0.8 </w:t>
            </w:r>
          </w:p>
        </w:tc>
        <w:tc>
          <w:tcPr>
            <w:tcW w:w="1470" w:type="dxa"/>
            <w:vAlign w:val="center"/>
          </w:tcPr>
          <w:p w14:paraId="20B6370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A3：0.5 </w:t>
            </w:r>
          </w:p>
        </w:tc>
        <w:tc>
          <w:tcPr>
            <w:tcW w:w="1545" w:type="dxa"/>
            <w:vAlign w:val="center"/>
          </w:tcPr>
          <w:p w14:paraId="3CE0D10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A4：0 </w:t>
            </w:r>
          </w:p>
        </w:tc>
      </w:tr>
      <w:tr w14:paraId="2A5731FB">
        <w:tblPrEx>
          <w:tblCellMar>
            <w:top w:w="15" w:type="dxa"/>
            <w:left w:w="15" w:type="dxa"/>
            <w:bottom w:w="15" w:type="dxa"/>
            <w:right w:w="15" w:type="dxa"/>
          </w:tblCellMar>
        </w:tblPrEx>
        <w:trPr>
          <w:tblCellSpacing w:w="15" w:type="dxa"/>
        </w:trPr>
        <w:tc>
          <w:tcPr>
            <w:tcW w:w="2415" w:type="dxa"/>
            <w:vAlign w:val="center"/>
          </w:tcPr>
          <w:p w14:paraId="28BF91F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有部分劳动能力的残疾人员： </w:t>
            </w:r>
          </w:p>
          <w:p w14:paraId="3B4BD36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肢体4级； </w:t>
            </w:r>
          </w:p>
          <w:p w14:paraId="743793C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语言、听力3、4级； </w:t>
            </w:r>
          </w:p>
        </w:tc>
        <w:tc>
          <w:tcPr>
            <w:tcW w:w="1620" w:type="dxa"/>
            <w:vAlign w:val="center"/>
          </w:tcPr>
          <w:p w14:paraId="04A7FAB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B1：0.7 </w:t>
            </w:r>
          </w:p>
        </w:tc>
        <w:tc>
          <w:tcPr>
            <w:tcW w:w="1500" w:type="dxa"/>
            <w:vAlign w:val="center"/>
          </w:tcPr>
          <w:p w14:paraId="56FA087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B2：0.5 </w:t>
            </w:r>
          </w:p>
        </w:tc>
        <w:tc>
          <w:tcPr>
            <w:tcW w:w="1470" w:type="dxa"/>
            <w:vAlign w:val="center"/>
          </w:tcPr>
          <w:p w14:paraId="7086DC8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B3：0.4 </w:t>
            </w:r>
          </w:p>
        </w:tc>
        <w:tc>
          <w:tcPr>
            <w:tcW w:w="1545" w:type="dxa"/>
            <w:vAlign w:val="center"/>
          </w:tcPr>
          <w:p w14:paraId="25542AA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B4：0 </w:t>
            </w:r>
          </w:p>
        </w:tc>
      </w:tr>
      <w:tr w14:paraId="75312970">
        <w:tblPrEx>
          <w:tblCellMar>
            <w:top w:w="15" w:type="dxa"/>
            <w:left w:w="15" w:type="dxa"/>
            <w:bottom w:w="15" w:type="dxa"/>
            <w:right w:w="15" w:type="dxa"/>
          </w:tblCellMar>
        </w:tblPrEx>
        <w:trPr>
          <w:tblCellSpacing w:w="15" w:type="dxa"/>
        </w:trPr>
        <w:tc>
          <w:tcPr>
            <w:tcW w:w="2415" w:type="dxa"/>
            <w:vAlign w:val="center"/>
          </w:tcPr>
          <w:p w14:paraId="21B3CF4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慢性病人员 </w:t>
            </w:r>
          </w:p>
        </w:tc>
        <w:tc>
          <w:tcPr>
            <w:tcW w:w="1620" w:type="dxa"/>
            <w:vAlign w:val="center"/>
          </w:tcPr>
          <w:p w14:paraId="1054304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C1：0.5 </w:t>
            </w:r>
          </w:p>
        </w:tc>
        <w:tc>
          <w:tcPr>
            <w:tcW w:w="1500" w:type="dxa"/>
            <w:vAlign w:val="center"/>
          </w:tcPr>
          <w:p w14:paraId="4589CED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C2：0.4 </w:t>
            </w:r>
          </w:p>
        </w:tc>
        <w:tc>
          <w:tcPr>
            <w:tcW w:w="1470" w:type="dxa"/>
            <w:vAlign w:val="center"/>
          </w:tcPr>
          <w:p w14:paraId="56C328F8">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C3：0.3 </w:t>
            </w:r>
          </w:p>
        </w:tc>
        <w:tc>
          <w:tcPr>
            <w:tcW w:w="1545" w:type="dxa"/>
            <w:vAlign w:val="center"/>
          </w:tcPr>
          <w:p w14:paraId="4E6CB75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C4：0 </w:t>
            </w:r>
          </w:p>
        </w:tc>
      </w:tr>
      <w:tr w14:paraId="6A0209D6">
        <w:tblPrEx>
          <w:tblCellMar>
            <w:top w:w="15" w:type="dxa"/>
            <w:left w:w="15" w:type="dxa"/>
            <w:bottom w:w="15" w:type="dxa"/>
            <w:right w:w="15" w:type="dxa"/>
          </w:tblCellMar>
        </w:tblPrEx>
        <w:trPr>
          <w:tblCellSpacing w:w="15" w:type="dxa"/>
        </w:trPr>
        <w:tc>
          <w:tcPr>
            <w:tcW w:w="2415" w:type="dxa"/>
            <w:vAlign w:val="center"/>
          </w:tcPr>
          <w:p w14:paraId="2CD4E6B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有少部分劳动能力的残疾人员： </w:t>
            </w:r>
          </w:p>
          <w:p w14:paraId="79A9A8C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肢体3级； </w:t>
            </w:r>
          </w:p>
          <w:p w14:paraId="7E48423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智力、精神3、4级；语言、听力1、2级；低视力1、2级； </w:t>
            </w:r>
          </w:p>
        </w:tc>
        <w:tc>
          <w:tcPr>
            <w:tcW w:w="1620" w:type="dxa"/>
            <w:vAlign w:val="center"/>
          </w:tcPr>
          <w:p w14:paraId="6725BC2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D1：0.2 </w:t>
            </w:r>
          </w:p>
        </w:tc>
        <w:tc>
          <w:tcPr>
            <w:tcW w:w="1500" w:type="dxa"/>
            <w:vAlign w:val="center"/>
          </w:tcPr>
          <w:p w14:paraId="59919EC9">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D2：0.1 </w:t>
            </w:r>
          </w:p>
        </w:tc>
        <w:tc>
          <w:tcPr>
            <w:tcW w:w="1470" w:type="dxa"/>
            <w:vAlign w:val="center"/>
          </w:tcPr>
          <w:p w14:paraId="2E36E19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D3：0 </w:t>
            </w:r>
          </w:p>
        </w:tc>
        <w:tc>
          <w:tcPr>
            <w:tcW w:w="1545" w:type="dxa"/>
            <w:vAlign w:val="center"/>
          </w:tcPr>
          <w:p w14:paraId="29C29E36">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D4：0 </w:t>
            </w:r>
          </w:p>
        </w:tc>
      </w:tr>
      <w:tr w14:paraId="216EA48E">
        <w:tblPrEx>
          <w:tblCellMar>
            <w:top w:w="15" w:type="dxa"/>
            <w:left w:w="15" w:type="dxa"/>
            <w:bottom w:w="15" w:type="dxa"/>
            <w:right w:w="15" w:type="dxa"/>
          </w:tblCellMar>
        </w:tblPrEx>
        <w:trPr>
          <w:tblCellSpacing w:w="15" w:type="dxa"/>
        </w:trPr>
        <w:tc>
          <w:tcPr>
            <w:tcW w:w="2415" w:type="dxa"/>
            <w:vAlign w:val="center"/>
          </w:tcPr>
          <w:p w14:paraId="19A3B64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完全丧失劳动能力的重度残疾人员： </w:t>
            </w:r>
          </w:p>
          <w:p w14:paraId="61C24A1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肢体、智力、精神1、2级； </w:t>
            </w:r>
          </w:p>
          <w:p w14:paraId="0B026EC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视力盲1、2级； </w:t>
            </w:r>
          </w:p>
        </w:tc>
        <w:tc>
          <w:tcPr>
            <w:tcW w:w="1620" w:type="dxa"/>
            <w:vAlign w:val="center"/>
          </w:tcPr>
          <w:p w14:paraId="6C842E0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E1：0 </w:t>
            </w:r>
          </w:p>
        </w:tc>
        <w:tc>
          <w:tcPr>
            <w:tcW w:w="1500" w:type="dxa"/>
            <w:vAlign w:val="center"/>
          </w:tcPr>
          <w:p w14:paraId="4E06E951">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E2：0 </w:t>
            </w:r>
          </w:p>
        </w:tc>
        <w:tc>
          <w:tcPr>
            <w:tcW w:w="1470" w:type="dxa"/>
            <w:vAlign w:val="center"/>
          </w:tcPr>
          <w:p w14:paraId="5C122C57">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E3：0 </w:t>
            </w:r>
          </w:p>
        </w:tc>
        <w:tc>
          <w:tcPr>
            <w:tcW w:w="1545" w:type="dxa"/>
            <w:vAlign w:val="center"/>
          </w:tcPr>
          <w:p w14:paraId="435DCBA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E4：0 </w:t>
            </w:r>
          </w:p>
        </w:tc>
      </w:tr>
      <w:tr w14:paraId="259B0C71">
        <w:tblPrEx>
          <w:tblCellMar>
            <w:top w:w="15" w:type="dxa"/>
            <w:left w:w="15" w:type="dxa"/>
            <w:bottom w:w="15" w:type="dxa"/>
            <w:right w:w="15" w:type="dxa"/>
          </w:tblCellMar>
        </w:tblPrEx>
        <w:trPr>
          <w:tblCellSpacing w:w="15" w:type="dxa"/>
        </w:trPr>
        <w:tc>
          <w:tcPr>
            <w:tcW w:w="2415" w:type="dxa"/>
            <w:vAlign w:val="center"/>
          </w:tcPr>
          <w:p w14:paraId="69A700F0">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重特大疾病人员 </w:t>
            </w:r>
          </w:p>
        </w:tc>
        <w:tc>
          <w:tcPr>
            <w:tcW w:w="1620" w:type="dxa"/>
            <w:vAlign w:val="center"/>
          </w:tcPr>
          <w:p w14:paraId="6F7829F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F1：0 </w:t>
            </w:r>
          </w:p>
        </w:tc>
        <w:tc>
          <w:tcPr>
            <w:tcW w:w="1500" w:type="dxa"/>
            <w:vAlign w:val="center"/>
          </w:tcPr>
          <w:p w14:paraId="6EC20F3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F2：0 </w:t>
            </w:r>
          </w:p>
        </w:tc>
        <w:tc>
          <w:tcPr>
            <w:tcW w:w="1470" w:type="dxa"/>
            <w:vAlign w:val="center"/>
          </w:tcPr>
          <w:p w14:paraId="09C7B59E">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F3：0 </w:t>
            </w:r>
          </w:p>
        </w:tc>
        <w:tc>
          <w:tcPr>
            <w:tcW w:w="1545" w:type="dxa"/>
            <w:vAlign w:val="center"/>
          </w:tcPr>
          <w:p w14:paraId="56C08494">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F4：0 </w:t>
            </w:r>
          </w:p>
        </w:tc>
      </w:tr>
    </w:tbl>
    <w:p w14:paraId="72E2FB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24B874-1A4F-4E76-B147-92ADEFB132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FAB19B1-40D2-4F2E-8F4C-C5B91A46FD39}"/>
  </w:font>
  <w:font w:name="仿宋_GB2312">
    <w:altName w:val="仿宋"/>
    <w:panose1 w:val="02010609030101010101"/>
    <w:charset w:val="86"/>
    <w:family w:val="modern"/>
    <w:pitch w:val="default"/>
    <w:sig w:usb0="00000000" w:usb1="00000000" w:usb2="00000010" w:usb3="00000000" w:csb0="00040000" w:csb1="00000000"/>
    <w:embedRegular r:id="rId3" w:fontKey="{768686D7-36A9-42F1-AC67-60F05F31608A}"/>
  </w:font>
  <w:font w:name="方正小标宋简体">
    <w:panose1 w:val="02000000000000000000"/>
    <w:charset w:val="86"/>
    <w:family w:val="script"/>
    <w:pitch w:val="default"/>
    <w:sig w:usb0="00000001" w:usb1="08000000" w:usb2="00000000" w:usb3="00000000" w:csb0="00040000" w:csb1="00000000"/>
    <w:embedRegular r:id="rId4" w:fontKey="{5E45C01D-A6C5-40D6-B0B9-08180B6EB71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Y2Q5YjI3OWFkZTE2NWRhMGM2ZGM5YTNhOGIwODAifQ=="/>
  </w:docVars>
  <w:rsids>
    <w:rsidRoot w:val="00E7508D"/>
    <w:rsid w:val="001A7C33"/>
    <w:rsid w:val="00624843"/>
    <w:rsid w:val="00E7508D"/>
    <w:rsid w:val="00EF3E3A"/>
    <w:rsid w:val="5333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12428</Words>
  <Characters>12684</Characters>
  <Lines>98</Lines>
  <Paragraphs>27</Paragraphs>
  <TotalTime>0</TotalTime>
  <ScaleCrop>false</ScaleCrop>
  <LinksUpToDate>false</LinksUpToDate>
  <CharactersWithSpaces>13635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2022-10-27T07:04:00Z</dcterms:created>
  <dc:creator>演示人</dc:creator>
  <cp:lastModifiedBy>aying</cp:lastModifiedBy>
  <dcterms:modified xsi:type="dcterms:W3CDTF">2024-07-25T08:25:21Z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69C891EC7922462BA548E48078592D38_12</vt:lpwstr>
  </property>
</Properties>
</file>