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鄂政发〔</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24</w:t>
      </w:r>
      <w:r>
        <w:rPr>
          <w:rFonts w:hint="eastAsia" w:ascii="仿宋_GB2312" w:hAnsi="仿宋_GB2312" w:eastAsia="仿宋_GB2312" w:cs="仿宋_GB2312"/>
          <w:sz w:val="32"/>
          <w:szCs w:val="32"/>
        </w:rPr>
        <w:t>号</w:t>
      </w:r>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sz w:val="44"/>
          <w:szCs w:val="44"/>
        </w:rPr>
        <w:t>鄂托克旗人民政府关于</w:t>
      </w:r>
      <w:r>
        <w:rPr>
          <w:rFonts w:hint="eastAsia" w:ascii="方正小标宋简体" w:hAnsi="方正小标宋简体" w:eastAsia="方正小标宋简体" w:cs="方正小标宋简体"/>
          <w:color w:val="auto"/>
          <w:sz w:val="44"/>
          <w:szCs w:val="44"/>
        </w:rPr>
        <w:t>公布</w:t>
      </w:r>
      <w:r>
        <w:rPr>
          <w:rFonts w:hint="eastAsia" w:ascii="方正小标宋简体" w:hAnsi="方正小标宋简体" w:eastAsia="方正小标宋简体" w:cs="方正小标宋简体"/>
          <w:color w:val="auto"/>
          <w:sz w:val="44"/>
          <w:szCs w:val="44"/>
          <w:lang w:val="en-US" w:eastAsia="zh-CN"/>
        </w:rPr>
        <w:t>召稍乌兰其日嘎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井群遗址</w:t>
      </w:r>
      <w:r>
        <w:rPr>
          <w:rFonts w:hint="eastAsia" w:ascii="方正小标宋简体" w:hAnsi="方正小标宋简体" w:eastAsia="方正小标宋简体" w:cs="方正小标宋简体"/>
          <w:color w:val="auto"/>
          <w:sz w:val="44"/>
          <w:szCs w:val="44"/>
        </w:rPr>
        <w:t>等</w:t>
      </w:r>
      <w:r>
        <w:rPr>
          <w:rFonts w:hint="eastAsia" w:ascii="方正小标宋简体" w:hAnsi="方正小标宋简体" w:eastAsia="方正小标宋简体" w:cs="方正小标宋简体"/>
          <w:color w:val="auto"/>
          <w:sz w:val="44"/>
          <w:szCs w:val="44"/>
          <w:lang w:val="en-US" w:eastAsia="zh-CN"/>
        </w:rPr>
        <w:t>7</w:t>
      </w:r>
      <w:r>
        <w:rPr>
          <w:rFonts w:hint="eastAsia" w:ascii="方正小标宋简体" w:hAnsi="方正小标宋简体" w:eastAsia="方正小标宋简体" w:cs="方正小标宋简体"/>
          <w:color w:val="auto"/>
          <w:sz w:val="44"/>
          <w:szCs w:val="44"/>
        </w:rPr>
        <w:t>处</w:t>
      </w:r>
      <w:r>
        <w:rPr>
          <w:rFonts w:hint="eastAsia" w:ascii="方正小标宋简体" w:hAnsi="方正小标宋简体" w:eastAsia="方正小标宋简体" w:cs="方正小标宋简体"/>
          <w:color w:val="auto"/>
          <w:sz w:val="44"/>
          <w:szCs w:val="44"/>
          <w:lang w:val="en-US" w:eastAsia="zh-CN"/>
        </w:rPr>
        <w:t>重点文物保护单位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保护范围的批复</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鄂托克旗文化和旅游（文物）局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你局《</w:t>
      </w:r>
      <w:r>
        <w:rPr>
          <w:rFonts w:hint="eastAsia" w:ascii="仿宋_GB2312" w:hAnsi="仿宋_GB2312" w:eastAsia="仿宋_GB2312" w:cs="仿宋_GB2312"/>
          <w:sz w:val="32"/>
          <w:szCs w:val="32"/>
          <w:lang w:eastAsia="zh-CN"/>
        </w:rPr>
        <w:t>关于申请公布</w:t>
      </w:r>
      <w:r>
        <w:rPr>
          <w:rFonts w:hint="eastAsia" w:ascii="仿宋_GB2312" w:hAnsi="仿宋_GB2312" w:eastAsia="仿宋_GB2312" w:cs="仿宋_GB2312"/>
          <w:sz w:val="32"/>
          <w:szCs w:val="32"/>
          <w:lang w:val="en-US" w:eastAsia="zh-CN"/>
        </w:rPr>
        <w:t>召稍乌兰其日嘎井群遗址</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处井群遗址</w:t>
      </w:r>
      <w:r>
        <w:rPr>
          <w:rFonts w:hint="eastAsia" w:ascii="仿宋_GB2312" w:hAnsi="仿宋_GB2312" w:eastAsia="仿宋_GB2312" w:cs="仿宋_GB2312"/>
          <w:sz w:val="32"/>
          <w:szCs w:val="32"/>
          <w:lang w:val="en-US" w:eastAsia="zh-CN"/>
        </w:rPr>
        <w:t>保护范围</w:t>
      </w:r>
      <w:r>
        <w:rPr>
          <w:rFonts w:hint="eastAsia" w:ascii="仿宋_GB2312" w:hAnsi="仿宋_GB2312" w:eastAsia="仿宋_GB2312" w:cs="仿宋_GB2312"/>
          <w:sz w:val="32"/>
          <w:szCs w:val="32"/>
          <w:lang w:eastAsia="zh-CN"/>
        </w:rPr>
        <w:t>的请示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color w:val="auto"/>
          <w:kern w:val="0"/>
          <w:sz w:val="32"/>
          <w:szCs w:val="32"/>
          <w:lang w:val="en-US" w:eastAsia="zh-CN"/>
        </w:rPr>
        <w:t>鄂文旅字〔2022〕38号</w:t>
      </w:r>
      <w:r>
        <w:rPr>
          <w:rFonts w:hint="eastAsia" w:ascii="仿宋_GB2312" w:hAnsi="仿宋_GB2312" w:eastAsia="仿宋_GB2312" w:cs="仿宋_GB2312"/>
          <w:sz w:val="32"/>
          <w:szCs w:val="32"/>
          <w:lang w:val="en-US" w:eastAsia="zh-CN"/>
        </w:rPr>
        <w:t>）收悉。经研究，根据《中华人民共和国文物保护法》第二章第十五条“县级以上地方人民政府文物行政部门应当根据不同文物的保护需要，制定文物保护单位和未核定为文物保护单位的不可移动文物的具体保护措施，并公告施行”。同意公布召稍乌兰其日嘎井群遗址等7处重点文物保护单位保护范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公布召稍乌兰其日嘎井群遗址</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处</w:t>
      </w:r>
      <w:r>
        <w:rPr>
          <w:rFonts w:hint="eastAsia" w:ascii="仿宋_GB2312" w:hAnsi="仿宋_GB2312" w:eastAsia="仿宋_GB2312" w:cs="仿宋_GB2312"/>
          <w:sz w:val="32"/>
          <w:szCs w:val="32"/>
          <w:lang w:val="en-US" w:eastAsia="zh-CN"/>
        </w:rPr>
        <w:t>重点文物保护单位保护范围明细表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鄂托克旗人民政府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11"/>
          <w:sz w:val="32"/>
          <w:szCs w:val="32"/>
          <w:lang w:val="en-US" w:eastAsia="zh-CN"/>
        </w:rPr>
        <w:t>202</w:t>
      </w:r>
      <w:r>
        <w:rPr>
          <w:rFonts w:hint="default" w:ascii="仿宋_GB2312" w:hAnsi="仿宋_GB2312" w:eastAsia="仿宋_GB2312" w:cs="仿宋_GB2312"/>
          <w:spacing w:val="-11"/>
          <w:sz w:val="32"/>
          <w:szCs w:val="32"/>
          <w:lang w:val="en-US" w:eastAsia="zh-CN"/>
        </w:rPr>
        <w:t>3</w:t>
      </w:r>
      <w:r>
        <w:rPr>
          <w:rFonts w:hint="eastAsia" w:ascii="仿宋_GB2312" w:hAnsi="仿宋_GB2312" w:eastAsia="仿宋_GB2312" w:cs="仿宋_GB2312"/>
          <w:spacing w:val="-11"/>
          <w:sz w:val="32"/>
          <w:szCs w:val="32"/>
        </w:rPr>
        <w:t>年</w:t>
      </w:r>
      <w:r>
        <w:rPr>
          <w:rFonts w:hint="default" w:ascii="仿宋_GB2312" w:hAnsi="仿宋_GB2312" w:eastAsia="仿宋_GB2312" w:cs="仿宋_GB2312"/>
          <w:spacing w:val="-11"/>
          <w:sz w:val="32"/>
          <w:szCs w:val="32"/>
          <w:lang w:val="en-US"/>
        </w:rPr>
        <w:t>2</w:t>
      </w:r>
      <w:r>
        <w:rPr>
          <w:rFonts w:hint="eastAsia" w:ascii="仿宋_GB2312" w:hAnsi="仿宋_GB2312" w:eastAsia="仿宋_GB2312" w:cs="仿宋_GB2312"/>
          <w:spacing w:val="-11"/>
          <w:sz w:val="32"/>
          <w:szCs w:val="32"/>
        </w:rPr>
        <w:t>月</w:t>
      </w:r>
      <w:r>
        <w:rPr>
          <w:rFonts w:hint="eastAsia" w:ascii="仿宋_GB2312" w:hAnsi="仿宋_GB2312" w:eastAsia="仿宋_GB2312" w:cs="仿宋_GB2312"/>
          <w:spacing w:val="-11"/>
          <w:sz w:val="32"/>
          <w:szCs w:val="32"/>
          <w:lang w:val="en-US" w:eastAsia="zh-CN"/>
        </w:rPr>
        <w:t>1</w:t>
      </w:r>
      <w:r>
        <w:rPr>
          <w:rFonts w:hint="default" w:ascii="仿宋_GB2312" w:hAnsi="仿宋_GB2312" w:eastAsia="仿宋_GB2312" w:cs="仿宋_GB2312"/>
          <w:spacing w:val="-11"/>
          <w:sz w:val="32"/>
          <w:szCs w:val="32"/>
          <w:lang w:val="en-US" w:eastAsia="zh-CN"/>
        </w:rPr>
        <w:t>0</w:t>
      </w:r>
      <w:r>
        <w:rPr>
          <w:rFonts w:hint="eastAsia" w:ascii="仿宋_GB2312" w:hAnsi="仿宋_GB2312" w:eastAsia="仿宋_GB2312" w:cs="仿宋_GB2312"/>
          <w:spacing w:val="-11"/>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鄂托克旗召稍乌兰其日嘎井群遗址</w:t>
      </w:r>
      <w:r>
        <w:rPr>
          <w:rFonts w:hint="eastAsia" w:ascii="方正小标宋简体" w:hAnsi="方正小标宋简体" w:eastAsia="方正小标宋简体" w:cs="方正小标宋简体"/>
          <w:color w:val="auto"/>
          <w:sz w:val="44"/>
          <w:szCs w:val="44"/>
          <w:lang w:eastAsia="zh-CN"/>
        </w:rPr>
        <w:t>等</w:t>
      </w:r>
      <w:r>
        <w:rPr>
          <w:rFonts w:hint="eastAsia" w:ascii="方正小标宋简体" w:hAnsi="方正小标宋简体" w:eastAsia="方正小标宋简体" w:cs="方正小标宋简体"/>
          <w:color w:val="auto"/>
          <w:sz w:val="44"/>
          <w:szCs w:val="44"/>
          <w:lang w:val="en-US" w:eastAsia="zh-CN"/>
        </w:rPr>
        <w:t>7</w:t>
      </w:r>
      <w:r>
        <w:rPr>
          <w:rFonts w:hint="eastAsia" w:ascii="方正小标宋简体" w:hAnsi="方正小标宋简体" w:eastAsia="方正小标宋简体" w:cs="方正小标宋简体"/>
          <w:color w:val="auto"/>
          <w:sz w:val="44"/>
          <w:szCs w:val="44"/>
        </w:rPr>
        <w:t>处</w:t>
      </w:r>
    </w:p>
    <w:p>
      <w:pPr>
        <w:keepNext w:val="0"/>
        <w:keepLines w:val="0"/>
        <w:pageBreakBefore w:val="0"/>
        <w:widowControl w:val="0"/>
        <w:kinsoku/>
        <w:wordWrap/>
        <w:overflowPunct/>
        <w:topLinePunct w:val="0"/>
        <w:autoSpaceDE/>
        <w:autoSpaceDN/>
        <w:bidi w:val="0"/>
        <w:adjustRightInd/>
        <w:snapToGrid/>
        <w:spacing w:before="0" w:beforeLines="0" w:after="160" w:afterLines="50" w:line="560" w:lineRule="exact"/>
        <w:ind w:right="0" w:rightChars="0"/>
        <w:jc w:val="center"/>
        <w:textAlignment w:val="auto"/>
        <w:outlineLvl w:val="9"/>
        <w:rPr>
          <w:rFonts w:hint="default"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spacing w:val="-10"/>
          <w:sz w:val="44"/>
          <w:szCs w:val="44"/>
          <w:lang w:val="en-US" w:eastAsia="zh-CN"/>
        </w:rPr>
        <w:t>重点文物保护单位保护范围明细表</w:t>
      </w:r>
    </w:p>
    <w:tbl>
      <w:tblPr>
        <w:tblStyle w:val="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1351"/>
        <w:gridCol w:w="862"/>
        <w:gridCol w:w="479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pct"/>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746" w:type="pct"/>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名称</w:t>
            </w:r>
          </w:p>
        </w:tc>
        <w:tc>
          <w:tcPr>
            <w:tcW w:w="476" w:type="pct"/>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时代</w:t>
            </w:r>
          </w:p>
        </w:tc>
        <w:tc>
          <w:tcPr>
            <w:tcW w:w="2647" w:type="pct"/>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保护范围</w:t>
            </w:r>
          </w:p>
        </w:tc>
        <w:tc>
          <w:tcPr>
            <w:tcW w:w="608" w:type="pct"/>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黑体"/>
                <w:kern w:val="0"/>
                <w:sz w:val="28"/>
                <w:szCs w:val="28"/>
                <w:vertAlign w:val="baseline"/>
                <w:lang w:val="en-US" w:eastAsia="zh-CN" w:bidi="ar-SA"/>
              </w:rPr>
            </w:pPr>
            <w:r>
              <w:rPr>
                <w:rFonts w:hint="eastAsia" w:ascii="黑体" w:hAnsi="黑体" w:eastAsia="黑体" w:cs="黑体"/>
                <w:sz w:val="28"/>
                <w:szCs w:val="28"/>
                <w:vertAlign w:val="baseline"/>
                <w:lang w:val="en-US" w:eastAsia="zh-CN"/>
              </w:rPr>
              <w:t>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746"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召稍乌兰其日嘎井群遗址</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bCs/>
                <w:sz w:val="21"/>
                <w:szCs w:val="21"/>
              </w:rPr>
              <w:t>西夏至元明</w:t>
            </w:r>
          </w:p>
        </w:tc>
        <w:tc>
          <w:tcPr>
            <w:tcW w:w="2647"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39°36′43.87″；108°10′33.07″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39°36′54.16″；108°10′51.84″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39°37′06.38″；108°10′41.64″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39°36′58.79″；108°10′32.90″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39°36′50.66″；108°10′26.51″</w:t>
            </w:r>
          </w:p>
        </w:tc>
        <w:tc>
          <w:tcPr>
            <w:tcW w:w="608"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kern w:val="0"/>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木凯淖尔镇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746"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巴嘎母瑞井群</w:t>
            </w:r>
            <w:r>
              <w:rPr>
                <w:rFonts w:hint="eastAsia" w:ascii="仿宋_GB2312" w:hAnsi="仿宋_GB2312" w:eastAsia="仿宋_GB2312" w:cs="仿宋_GB2312"/>
                <w:sz w:val="21"/>
                <w:szCs w:val="21"/>
                <w:vertAlign w:val="baseline"/>
                <w:lang w:val="en-US" w:eastAsia="zh-CN"/>
              </w:rPr>
              <w:t>遗址</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bCs/>
                <w:sz w:val="21"/>
                <w:szCs w:val="21"/>
              </w:rPr>
              <w:t>西夏至元明</w:t>
            </w:r>
          </w:p>
        </w:tc>
        <w:tc>
          <w:tcPr>
            <w:tcW w:w="2647"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39°30′49.81″；107°38′28.04″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39°30′45.97″；107°38′10.15″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39°30′31.42″；107°38′20.15″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39°30′39.60″；107°38′36.36″</w:t>
            </w:r>
          </w:p>
        </w:tc>
        <w:tc>
          <w:tcPr>
            <w:tcW w:w="608"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kern w:val="0"/>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阿尔巴斯苏木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746"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包勒壕内井群</w:t>
            </w:r>
            <w:r>
              <w:rPr>
                <w:rFonts w:hint="eastAsia" w:ascii="仿宋_GB2312" w:hAnsi="仿宋_GB2312" w:eastAsia="仿宋_GB2312" w:cs="仿宋_GB2312"/>
                <w:sz w:val="21"/>
                <w:szCs w:val="21"/>
                <w:vertAlign w:val="baseline"/>
                <w:lang w:val="en-US" w:eastAsia="zh-CN"/>
              </w:rPr>
              <w:t>遗址</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bCs/>
                <w:sz w:val="21"/>
                <w:szCs w:val="21"/>
              </w:rPr>
              <w:t>西夏至元明</w:t>
            </w:r>
          </w:p>
        </w:tc>
        <w:tc>
          <w:tcPr>
            <w:tcW w:w="2647"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39°36′19.18″；108°07′38.33″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39°36′23.26″；108°07′34.91″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39°36′22.56″；108°07′30.85″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39°36′20.15″；108°07′27.70″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39°36′16.84″；108°07′31.16″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39°36′12.29″；108°07′34.47″</w:t>
            </w:r>
          </w:p>
        </w:tc>
        <w:tc>
          <w:tcPr>
            <w:tcW w:w="608"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kern w:val="0"/>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木凯淖尔镇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746"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图</w:t>
            </w:r>
            <w:r>
              <w:rPr>
                <w:rFonts w:hint="eastAsia" w:ascii="仿宋_GB2312" w:hAnsi="仿宋_GB2312" w:eastAsia="仿宋_GB2312" w:cs="仿宋_GB2312"/>
                <w:sz w:val="21"/>
                <w:szCs w:val="21"/>
                <w:vertAlign w:val="baseline"/>
              </w:rPr>
              <w:t>贵扎达盖井群</w:t>
            </w:r>
            <w:r>
              <w:rPr>
                <w:rFonts w:hint="eastAsia" w:ascii="仿宋_GB2312" w:hAnsi="仿宋_GB2312" w:eastAsia="仿宋_GB2312" w:cs="仿宋_GB2312"/>
                <w:sz w:val="21"/>
                <w:szCs w:val="21"/>
                <w:vertAlign w:val="baseline"/>
                <w:lang w:val="en-US" w:eastAsia="zh-CN"/>
              </w:rPr>
              <w:t>遗址</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bCs/>
                <w:sz w:val="21"/>
                <w:szCs w:val="21"/>
              </w:rPr>
              <w:t>西夏至元明</w:t>
            </w:r>
          </w:p>
        </w:tc>
        <w:tc>
          <w:tcPr>
            <w:tcW w:w="2647"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39°40′11.68″；107°20′52.69″</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39°40′20.12″；107°20′50.54″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39°40′18.22″；107°20′41.94″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39°40′11.79″；107°20′32.82″</w:t>
            </w:r>
          </w:p>
        </w:tc>
        <w:tc>
          <w:tcPr>
            <w:tcW w:w="608"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kern w:val="0"/>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棋盘井镇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c>
          <w:tcPr>
            <w:tcW w:w="746"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伊克母瑞井群</w:t>
            </w:r>
            <w:r>
              <w:rPr>
                <w:rFonts w:hint="eastAsia" w:ascii="仿宋_GB2312" w:hAnsi="仿宋_GB2312" w:eastAsia="仿宋_GB2312" w:cs="仿宋_GB2312"/>
                <w:sz w:val="21"/>
                <w:szCs w:val="21"/>
                <w:vertAlign w:val="baseline"/>
                <w:lang w:val="en-US" w:eastAsia="zh-CN"/>
              </w:rPr>
              <w:t>遗址</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bCs/>
                <w:sz w:val="21"/>
                <w:szCs w:val="21"/>
              </w:rPr>
              <w:t>西夏至元明</w:t>
            </w:r>
          </w:p>
        </w:tc>
        <w:tc>
          <w:tcPr>
            <w:tcW w:w="2647"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39°32′27.30″；107°40′49.87″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39°32′43.48″；107°40′36.22″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39°32′35.91″；107°40′29.01″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39°32′21.81″；107°40′37.67″</w:t>
            </w:r>
          </w:p>
        </w:tc>
        <w:tc>
          <w:tcPr>
            <w:tcW w:w="608"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kern w:val="0"/>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阿尔巴斯苏木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w:t>
            </w:r>
          </w:p>
        </w:tc>
        <w:tc>
          <w:tcPr>
            <w:tcW w:w="746"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乃日呼井群</w:t>
            </w:r>
            <w:r>
              <w:rPr>
                <w:rFonts w:hint="eastAsia" w:ascii="仿宋_GB2312" w:hAnsi="仿宋_GB2312" w:eastAsia="仿宋_GB2312" w:cs="仿宋_GB2312"/>
                <w:sz w:val="21"/>
                <w:szCs w:val="21"/>
                <w:vertAlign w:val="baseline"/>
                <w:lang w:val="en-US" w:eastAsia="zh-CN"/>
              </w:rPr>
              <w:t>遗址</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bCs/>
                <w:sz w:val="21"/>
                <w:szCs w:val="21"/>
              </w:rPr>
              <w:t>西夏至元明</w:t>
            </w:r>
          </w:p>
        </w:tc>
        <w:tc>
          <w:tcPr>
            <w:tcW w:w="2647"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39°31′27.52″；107°57′21.19″</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39°31′22.44″；107°57′18.65″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39°31′32.00″；107°57′52.45″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39°31′18.58″；107°57′53.90″</w:t>
            </w:r>
          </w:p>
        </w:tc>
        <w:tc>
          <w:tcPr>
            <w:tcW w:w="608"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kern w:val="0"/>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阿尔巴斯苏木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746"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都西井群</w:t>
            </w:r>
            <w:r>
              <w:rPr>
                <w:rFonts w:hint="eastAsia" w:ascii="仿宋_GB2312" w:hAnsi="仿宋_GB2312" w:eastAsia="仿宋_GB2312" w:cs="仿宋_GB2312"/>
                <w:sz w:val="21"/>
                <w:szCs w:val="21"/>
                <w:vertAlign w:val="baseline"/>
                <w:lang w:val="en-US" w:eastAsia="zh-CN"/>
              </w:rPr>
              <w:t>遗址</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bCs/>
                <w:sz w:val="21"/>
                <w:szCs w:val="21"/>
              </w:rPr>
              <w:t>西夏至元明</w:t>
            </w:r>
          </w:p>
        </w:tc>
        <w:tc>
          <w:tcPr>
            <w:tcW w:w="2647"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39°41′06.03″；108°16′59.79″</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39°41′11.32″；108°16′53.29″</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39°41′02.81″；108°16′52.76″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39°41′06.32″；108°16′36.60″</w:t>
            </w:r>
          </w:p>
        </w:tc>
        <w:tc>
          <w:tcPr>
            <w:tcW w:w="608"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kern w:val="0"/>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木凯淖尔镇</w:t>
            </w:r>
          </w:p>
        </w:tc>
      </w:tr>
    </w:tbl>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val="en-US" w:eastAsia="zh-CN"/>
        </w:rPr>
      </w:pPr>
    </w:p>
    <w:p>
      <w:pPr>
        <w:keepNext w:val="0"/>
        <w:keepLines w:val="0"/>
        <w:pageBreakBefore w:val="0"/>
        <w:widowControl w:val="0"/>
        <w:tabs>
          <w:tab w:val="left" w:pos="1980"/>
        </w:tabs>
        <w:kinsoku/>
        <w:wordWrap/>
        <w:overflowPunct/>
        <w:topLinePunct w:val="0"/>
        <w:autoSpaceDE/>
        <w:autoSpaceDN/>
        <w:bidi w:val="0"/>
        <w:adjustRightInd/>
        <w:snapToGrid/>
        <w:spacing w:before="0" w:line="560" w:lineRule="exact"/>
        <w:ind w:right="0" w:rightChars="0" w:firstLine="280" w:firstLineChars="100"/>
        <w:jc w:val="both"/>
        <w:textAlignment w:val="auto"/>
        <w:outlineLvl w:val="9"/>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401320</wp:posOffset>
                </wp:positionV>
                <wp:extent cx="5608320" cy="16510"/>
                <wp:effectExtent l="0" t="4445" r="11430" b="7620"/>
                <wp:wrapNone/>
                <wp:docPr id="2" name="直接连接符 2"/>
                <wp:cNvGraphicFramePr/>
                <a:graphic xmlns:a="http://schemas.openxmlformats.org/drawingml/2006/main">
                  <a:graphicData uri="http://schemas.microsoft.com/office/word/2010/wordprocessingShape">
                    <wps:wsp>
                      <wps:cNvCnPr/>
                      <wps:spPr>
                        <a:xfrm>
                          <a:off x="0" y="0"/>
                          <a:ext cx="5608320" cy="165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31.6pt;height:1.3pt;width:441.6pt;z-index:251659264;mso-width-relative:page;mso-height-relative:page;" filled="f" stroked="t" coordsize="21600,21600" o:gfxdata="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pacing w:val="0"/>
          <w:position w:val="0"/>
          <w:sz w:val="28"/>
          <w:szCs w:val="28"/>
        </w:rPr>
        <mc:AlternateContent>
          <mc:Choice Requires="wps">
            <w:drawing>
              <wp:anchor distT="0" distB="0" distL="114300" distR="114300" simplePos="0" relativeHeight="251661312" behindDoc="0" locked="0" layoutInCell="1" allowOverlap="1">
                <wp:simplePos x="0" y="0"/>
                <wp:positionH relativeFrom="column">
                  <wp:posOffset>986790</wp:posOffset>
                </wp:positionH>
                <wp:positionV relativeFrom="paragraph">
                  <wp:posOffset>8910320</wp:posOffset>
                </wp:positionV>
                <wp:extent cx="56896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896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7.7pt;margin-top:701.6pt;height:0pt;width:448pt;z-index:251661312;mso-width-relative:page;mso-height-relative:page;" filled="f" stroked="t" coordsize="21600,21600" o:gfxdata="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">
                <v:path arrowok="t"/>
                <v:fill on="f" focussize="0,0"/>
                <v:stroke weight="1.25pt" joinstyle="round"/>
                <v:imagedata o:title=""/>
                <o:lock v:ext="edit" aspectratio="f"/>
              </v:line>
            </w:pict>
          </mc:Fallback>
        </mc:AlternateContent>
      </w:r>
      <w:r>
        <w:rPr>
          <w:rFonts w:hint="eastAsia" w:ascii="仿宋_GB2312" w:hAnsi="宋体"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54610</wp:posOffset>
                </wp:positionV>
                <wp:extent cx="5593080" cy="24765"/>
                <wp:effectExtent l="0" t="4445" r="7620" b="8890"/>
                <wp:wrapNone/>
                <wp:docPr id="3" name="直接连接符 3"/>
                <wp:cNvGraphicFramePr/>
                <a:graphic xmlns:a="http://schemas.openxmlformats.org/drawingml/2006/main">
                  <a:graphicData uri="http://schemas.microsoft.com/office/word/2010/wordprocessingShape">
                    <wps:wsp>
                      <wps:cNvCnPr/>
                      <wps:spPr>
                        <a:xfrm>
                          <a:off x="0" y="0"/>
                          <a:ext cx="5593080" cy="247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4.3pt;height:1.95pt;width:440.4pt;z-index:251660288;mso-width-relative:page;mso-height-relative:page;" filled="f" stroked="t" coordsize="21600,21600" o:gfxdata="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">
                <v:fill on="f" focussize="0,0"/>
                <v:stroke color="#000000" joinstyle="round"/>
                <v:imagedata o:title=""/>
                <o:lock v:ext="edit" aspectratio="f"/>
              </v:line>
            </w:pict>
          </mc:Fallback>
        </mc:AlternateContent>
      </w:r>
      <w:r>
        <w:rPr>
          <w:rFonts w:hint="eastAsia" w:ascii="仿宋_GB2312" w:hAnsi="宋体" w:eastAsia="仿宋_GB2312"/>
          <w:sz w:val="28"/>
          <w:szCs w:val="28"/>
        </w:rPr>
        <w:t>鄂托克旗</w:t>
      </w:r>
      <w:r>
        <w:rPr>
          <w:rFonts w:hint="eastAsia" w:ascii="仿宋_GB2312" w:hAnsi="宋体" w:eastAsia="仿宋_GB2312"/>
          <w:sz w:val="28"/>
          <w:szCs w:val="28"/>
          <w:lang w:val="en-US" w:eastAsia="zh-CN"/>
        </w:rPr>
        <w:t>人民政府办公室</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20</w:t>
      </w:r>
      <w:r>
        <w:rPr>
          <w:rFonts w:hint="eastAsia" w:ascii="仿宋_GB2312" w:hAnsi="宋体" w:eastAsia="仿宋_GB2312"/>
          <w:sz w:val="28"/>
          <w:szCs w:val="28"/>
          <w:lang w:val="en-US" w:eastAsia="zh-CN"/>
        </w:rPr>
        <w:t>22</w:t>
      </w:r>
      <w:r>
        <w:rPr>
          <w:rFonts w:hint="eastAsia" w:ascii="仿宋_GB2312" w:hAnsi="宋体" w:eastAsia="仿宋_GB2312"/>
          <w:sz w:val="28"/>
          <w:szCs w:val="28"/>
        </w:rPr>
        <w:t>年</w:t>
      </w:r>
      <w:r>
        <w:rPr>
          <w:rFonts w:hint="eastAsia" w:ascii="仿宋_GB2312" w:hAnsi="宋体" w:eastAsia="仿宋_GB2312"/>
          <w:sz w:val="28"/>
          <w:szCs w:val="28"/>
          <w:lang w:val="en-US" w:eastAsia="zh-CN"/>
        </w:rPr>
        <w:t>12</w:t>
      </w:r>
      <w:r>
        <w:rPr>
          <w:rFonts w:hint="eastAsia" w:ascii="仿宋_GB2312" w:hAnsi="宋体" w:eastAsia="仿宋_GB2312"/>
          <w:sz w:val="28"/>
          <w:szCs w:val="28"/>
        </w:rPr>
        <w:t>月</w:t>
      </w:r>
      <w:r>
        <w:rPr>
          <w:rFonts w:hint="eastAsia" w:ascii="仿宋_GB2312" w:hAnsi="宋体" w:eastAsia="仿宋_GB2312"/>
          <w:sz w:val="28"/>
          <w:szCs w:val="28"/>
          <w:lang w:val="en-US" w:eastAsia="zh-CN"/>
        </w:rPr>
        <w:t>16</w:t>
      </w:r>
      <w:r>
        <w:rPr>
          <w:rFonts w:hint="eastAsia" w:ascii="仿宋_GB2312" w:hAnsi="宋体" w:eastAsia="仿宋_GB2312"/>
          <w:sz w:val="28"/>
          <w:szCs w:val="28"/>
        </w:rPr>
        <w:t>日印发</w:t>
      </w:r>
    </w:p>
    <w:sectPr>
      <w:footerReference r:id="rId3" w:type="default"/>
      <w:pgSz w:w="11906" w:h="16838"/>
      <w:pgMar w:top="2098" w:right="1531"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B1"/>
    <w:family w:val="auto"/>
    <w:pitch w:val="default"/>
    <w:sig w:usb0="00000000" w:usb1="00000000" w:usb2="00000009"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-485140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38.2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lOTc0MTcwYjdkNmZiMGM1MTg1ZDA5YzBkYmE1MTkifQ=="/>
  </w:docVars>
  <w:rsids>
    <w:rsidRoot w:val="091E06D7"/>
    <w:rsid w:val="091E06D7"/>
    <w:rsid w:val="288567E7"/>
    <w:rsid w:val="39E64CE4"/>
    <w:rsid w:val="40472C83"/>
    <w:rsid w:val="47874C5E"/>
    <w:rsid w:val="657E1755"/>
    <w:rsid w:val="759FA117"/>
    <w:rsid w:val="BEFAD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1"/>
    <w:qFormat/>
    <w:uiPriority w:val="0"/>
    <w:pPr>
      <w:spacing w:line="312" w:lineRule="auto"/>
      <w:ind w:firstLine="420"/>
    </w:pPr>
    <w:rPr>
      <w:rFonts w:ascii="Calibri" w:hAnsi="Calibri"/>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907</Words>
  <Characters>1327</Characters>
  <Lines>0</Lines>
  <Paragraphs>0</Paragraphs>
  <TotalTime>1</TotalTime>
  <ScaleCrop>false</ScaleCrop>
  <LinksUpToDate>false</LinksUpToDate>
  <CharactersWithSpaces>1382</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2023-02-06T18:18:00Z</dcterms:created>
  <dc:creator>Administrator1</dc:creator>
  <cp:lastModifiedBy>zfb</cp:lastModifiedBy>
  <dcterms:modified xsi:type="dcterms:W3CDTF">2023-04-11T16:26:24Z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326C79B6DBBA4B41B019356435890CFC</vt:lpwstr>
  </property>
</Properties>
</file>