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F8CA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bookmarkStart w:id="0" w:name="_GoBack"/>
      <w:bookmarkEnd w:id="0"/>
    </w:p>
    <w:p w14:paraId="4BCECEF4">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p>
    <w:p w14:paraId="6893FC4C">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p>
    <w:p w14:paraId="5AD13A6E">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p>
    <w:p w14:paraId="6D4F7321">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p>
    <w:p w14:paraId="6667EA89">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p>
    <w:p w14:paraId="434E5D4D">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p>
    <w:p w14:paraId="10C09880">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p>
    <w:p w14:paraId="0F204F7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48"/>
        </w:rPr>
      </w:pPr>
      <w:r>
        <w:rPr>
          <w:rFonts w:hint="default" w:ascii="Times New Roman" w:hAnsi="Times New Roman" w:eastAsia="仿宋_GB2312" w:cs="Times New Roman"/>
          <w:sz w:val="48"/>
        </w:rPr>
        <w:t xml:space="preserve">       </w:t>
      </w:r>
    </w:p>
    <w:p w14:paraId="7207699B">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鄂</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财</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rPr>
        <w:t>号</w:t>
      </w:r>
    </w:p>
    <w:p w14:paraId="745C26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b/>
          <w:sz w:val="32"/>
          <w:szCs w:val="32"/>
        </w:rPr>
      </w:pPr>
    </w:p>
    <w:p w14:paraId="553CAB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鄂托克旗</w:t>
      </w:r>
      <w:r>
        <w:rPr>
          <w:rFonts w:hint="eastAsia" w:ascii="方正小标宋简体" w:hAnsi="方正小标宋简体" w:eastAsia="方正小标宋简体" w:cs="方正小标宋简体"/>
          <w:b w:val="0"/>
          <w:bCs/>
          <w:sz w:val="44"/>
          <w:szCs w:val="44"/>
          <w:lang w:val="en-US" w:eastAsia="zh-CN"/>
        </w:rPr>
        <w:t>财政局</w:t>
      </w:r>
      <w:r>
        <w:rPr>
          <w:rFonts w:hint="eastAsia" w:ascii="方正小标宋简体" w:hAnsi="方正小标宋简体" w:eastAsia="方正小标宋简体" w:cs="方正小标宋简体"/>
          <w:b w:val="0"/>
          <w:bCs/>
          <w:sz w:val="44"/>
          <w:szCs w:val="44"/>
        </w:rPr>
        <w:t>关于202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年度代理记账行业</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lang w:val="en-US" w:eastAsia="zh-CN"/>
        </w:rPr>
        <w:t>双随机、一公开</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专项检查工作方案</w:t>
      </w:r>
    </w:p>
    <w:p w14:paraId="2D216C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CC55913">
      <w:pPr>
        <w:pStyle w:val="2"/>
        <w:keepNext w:val="0"/>
        <w:keepLines w:val="0"/>
        <w:pageBreakBefore w:val="0"/>
        <w:kinsoku/>
        <w:wordWrap/>
        <w:overflowPunct/>
        <w:topLinePunct w:val="0"/>
        <w:autoSpaceDE/>
        <w:autoSpaceDN/>
        <w:bidi w:val="0"/>
        <w:spacing w:line="560" w:lineRule="exac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各相关代理记账机构</w:t>
      </w:r>
    </w:p>
    <w:p w14:paraId="57A6066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一、检查指导思想</w:t>
      </w:r>
      <w:r>
        <w:rPr>
          <w:rFonts w:hint="eastAsia" w:ascii="黑体" w:hAnsi="黑体" w:eastAsia="黑体" w:cs="黑体"/>
          <w:color w:val="000000"/>
          <w:kern w:val="0"/>
          <w:sz w:val="32"/>
          <w:szCs w:val="32"/>
          <w:lang w:eastAsia="zh-CN"/>
        </w:rPr>
        <w:t>、</w:t>
      </w:r>
      <w:r>
        <w:rPr>
          <w:rFonts w:hint="eastAsia" w:ascii="黑体" w:hAnsi="黑体" w:eastAsia="黑体" w:cs="黑体"/>
          <w:color w:val="000000"/>
          <w:kern w:val="0"/>
          <w:sz w:val="32"/>
          <w:szCs w:val="32"/>
          <w:lang w:val="en-US" w:eastAsia="zh-CN"/>
        </w:rPr>
        <w:t>依据</w:t>
      </w:r>
      <w:r>
        <w:rPr>
          <w:rFonts w:hint="eastAsia" w:ascii="黑体" w:hAnsi="黑体" w:eastAsia="黑体" w:cs="黑体"/>
          <w:color w:val="000000"/>
          <w:kern w:val="0"/>
          <w:sz w:val="32"/>
          <w:szCs w:val="32"/>
        </w:rPr>
        <w:t>和目的</w:t>
      </w:r>
    </w:p>
    <w:p w14:paraId="7712EED5">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lang w:val="en-US" w:eastAsia="zh-CN"/>
        </w:rPr>
        <w:t>按照</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财政部 税务总局 市场监管总局关于开展2024年代理记账行业违法违规行为专项整治工作的通知》（财会</w:t>
      </w:r>
      <w:r>
        <w:rPr>
          <w:rFonts w:hint="eastAsia" w:ascii="仿宋_GB2312" w:hAnsi="仿宋" w:eastAsia="仿宋_GB2312"/>
          <w:color w:val="000000"/>
          <w:sz w:val="32"/>
          <w:szCs w:val="32"/>
          <w:highlight w:val="none"/>
        </w:rPr>
        <w:t>〔202</w:t>
      </w:r>
      <w:r>
        <w:rPr>
          <w:rFonts w:hint="eastAsia" w:ascii="仿宋_GB2312" w:hAnsi="仿宋" w:eastAsia="仿宋_GB2312"/>
          <w:color w:val="000000"/>
          <w:sz w:val="32"/>
          <w:szCs w:val="32"/>
          <w:highlight w:val="none"/>
          <w:lang w:val="en-US" w:eastAsia="zh-CN"/>
        </w:rPr>
        <w:t>4</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9</w:t>
      </w:r>
      <w:r>
        <w:rPr>
          <w:rFonts w:hint="eastAsia" w:ascii="仿宋_GB2312" w:hAnsi="仿宋" w:eastAsia="仿宋_GB2312"/>
          <w:color w:val="000000"/>
          <w:sz w:val="32"/>
          <w:szCs w:val="32"/>
          <w:highlight w:val="none"/>
        </w:rPr>
        <w:t>号</w:t>
      </w:r>
      <w:r>
        <w:rPr>
          <w:rFonts w:hint="eastAsia" w:ascii="仿宋_GB2312" w:hAnsi="仿宋" w:eastAsia="仿宋_GB2312"/>
          <w:color w:val="000000"/>
          <w:sz w:val="32"/>
          <w:szCs w:val="32"/>
          <w:highlight w:val="none"/>
          <w:lang w:val="en-US" w:eastAsia="zh-CN"/>
        </w:rPr>
        <w:t>）和《鄂尔多斯市财政局关于开展2024年代理记账行业违法违规行为专项整治工作的通知》（鄂财会发</w:t>
      </w:r>
      <w:r>
        <w:rPr>
          <w:rFonts w:hint="eastAsia" w:ascii="仿宋_GB2312" w:hAnsi="仿宋" w:eastAsia="仿宋_GB2312"/>
          <w:color w:val="000000"/>
          <w:sz w:val="32"/>
          <w:szCs w:val="32"/>
          <w:highlight w:val="none"/>
        </w:rPr>
        <w:t>〔202</w:t>
      </w:r>
      <w:r>
        <w:rPr>
          <w:rFonts w:hint="eastAsia" w:ascii="仿宋_GB2312" w:hAnsi="仿宋" w:eastAsia="仿宋_GB2312"/>
          <w:color w:val="000000"/>
          <w:sz w:val="32"/>
          <w:szCs w:val="32"/>
          <w:highlight w:val="none"/>
          <w:lang w:val="en-US" w:eastAsia="zh-CN"/>
        </w:rPr>
        <w:t>4</w:t>
      </w:r>
      <w:r>
        <w:rPr>
          <w:rFonts w:hint="eastAsia" w:ascii="仿宋_GB2312" w:hAnsi="仿宋" w:eastAsia="仿宋_GB2312"/>
          <w:color w:val="000000"/>
          <w:sz w:val="32"/>
          <w:szCs w:val="32"/>
          <w:highlight w:val="none"/>
        </w:rPr>
        <w:t>〕</w:t>
      </w:r>
      <w:r>
        <w:rPr>
          <w:rFonts w:hint="eastAsia" w:ascii="仿宋_GB2312" w:hAnsi="仿宋" w:eastAsia="仿宋_GB2312"/>
          <w:color w:val="000000"/>
          <w:sz w:val="32"/>
          <w:szCs w:val="32"/>
          <w:highlight w:val="none"/>
          <w:lang w:val="en-US" w:eastAsia="zh-CN"/>
        </w:rPr>
        <w:t>108</w:t>
      </w:r>
      <w:r>
        <w:rPr>
          <w:rFonts w:hint="eastAsia" w:ascii="仿宋_GB2312" w:hAnsi="仿宋" w:eastAsia="仿宋_GB2312"/>
          <w:color w:val="000000"/>
          <w:sz w:val="32"/>
          <w:szCs w:val="32"/>
          <w:highlight w:val="none"/>
        </w:rPr>
        <w:t>号</w:t>
      </w:r>
      <w:r>
        <w:rPr>
          <w:rFonts w:hint="eastAsia" w:ascii="仿宋_GB2312" w:hAnsi="仿宋" w:eastAsia="仿宋_GB2312"/>
          <w:color w:val="000000"/>
          <w:sz w:val="32"/>
          <w:szCs w:val="32"/>
          <w:highlight w:val="none"/>
          <w:lang w:val="en-US" w:eastAsia="zh-CN"/>
        </w:rPr>
        <w:t>）文件要求，我旗将在2024年8月26 日-10月30日期间开展2024年代理记账行业违法违规行为专项整治、日常检查和重点专项检查工作。</w:t>
      </w:r>
    </w:p>
    <w:p w14:paraId="18FF867D">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其主要目的为严肃查处代理记账行业违法违规行为，净化行业风气，</w:t>
      </w:r>
      <w:r>
        <w:rPr>
          <w:rFonts w:hint="eastAsia" w:ascii="仿宋_GB2312" w:hAnsi="仿宋_GB2312" w:eastAsia="仿宋_GB2312" w:cs="仿宋_GB2312"/>
          <w:color w:val="000000"/>
          <w:sz w:val="32"/>
          <w:szCs w:val="32"/>
          <w:highlight w:val="none"/>
        </w:rPr>
        <w:t>加强代理记账资格管理，规范代理记账活动，促进代理记账行业健康发展</w:t>
      </w:r>
      <w:r>
        <w:rPr>
          <w:rFonts w:hint="eastAsia" w:ascii="仿宋_GB2312" w:hAnsi="仿宋_GB2312" w:eastAsia="仿宋_GB2312" w:cs="仿宋_GB2312"/>
          <w:color w:val="000000"/>
          <w:sz w:val="32"/>
          <w:szCs w:val="32"/>
          <w:highlight w:val="none"/>
          <w:lang w:val="en-US" w:eastAsia="zh-CN"/>
        </w:rPr>
        <w:t>。为保证2024年代理记账行业</w:t>
      </w:r>
      <w:r>
        <w:rPr>
          <w:rFonts w:hint="eastAsia" w:ascii="仿宋_GB2312" w:hAnsi="仿宋_GB2312" w:eastAsia="仿宋_GB2312" w:cs="仿宋_GB2312"/>
          <w:color w:val="000000"/>
          <w:kern w:val="0"/>
          <w:sz w:val="32"/>
          <w:szCs w:val="32"/>
          <w:highlight w:val="none"/>
          <w:u w:val="none"/>
          <w:shd w:val="clear" w:color="auto" w:fill="auto"/>
          <w:lang w:val="en-US" w:eastAsia="zh-CN" w:bidi="ar-SA"/>
        </w:rPr>
        <w:t>“</w:t>
      </w:r>
      <w:r>
        <w:rPr>
          <w:rFonts w:hint="eastAsia" w:ascii="仿宋_GB2312" w:hAnsi="仿宋_GB2312" w:eastAsia="仿宋_GB2312" w:cs="仿宋_GB2312"/>
          <w:color w:val="000000"/>
          <w:kern w:val="0"/>
          <w:sz w:val="32"/>
          <w:szCs w:val="32"/>
          <w:highlight w:val="none"/>
          <w:u w:val="none"/>
          <w:shd w:val="clear" w:color="auto" w:fill="auto"/>
          <w:lang w:val="zh-CN" w:eastAsia="zh-CN" w:bidi="ar-SA"/>
        </w:rPr>
        <w:t>双</w:t>
      </w:r>
      <w:r>
        <w:rPr>
          <w:rFonts w:hint="eastAsia" w:ascii="仿宋_GB2312" w:hAnsi="仿宋_GB2312" w:eastAsia="仿宋_GB2312" w:cs="仿宋_GB2312"/>
          <w:color w:val="000000"/>
          <w:kern w:val="0"/>
          <w:sz w:val="32"/>
          <w:szCs w:val="32"/>
          <w:highlight w:val="none"/>
          <w:u w:val="none"/>
          <w:shd w:val="clear" w:color="auto" w:fill="auto"/>
          <w:lang w:val="en-US" w:eastAsia="zh-CN" w:bidi="ar-SA"/>
        </w:rPr>
        <w:t>随机、一公开”执业质量检查工作</w:t>
      </w:r>
      <w:r>
        <w:rPr>
          <w:rFonts w:hint="eastAsia" w:ascii="仿宋_GB2312" w:hAnsi="仿宋_GB2312" w:eastAsia="仿宋_GB2312" w:cs="仿宋_GB2312"/>
          <w:color w:val="000000"/>
          <w:sz w:val="32"/>
          <w:szCs w:val="32"/>
          <w:highlight w:val="none"/>
          <w:lang w:val="en-US" w:eastAsia="zh-CN"/>
        </w:rPr>
        <w:t>有序进行，特制定本检查方案。</w:t>
      </w:r>
    </w:p>
    <w:p w14:paraId="47DA28AF">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二</w:t>
      </w:r>
      <w:r>
        <w:rPr>
          <w:rFonts w:hint="eastAsia" w:ascii="黑体" w:hAnsi="黑体" w:eastAsia="黑体" w:cs="黑体"/>
          <w:color w:val="000000"/>
          <w:kern w:val="0"/>
          <w:sz w:val="32"/>
          <w:szCs w:val="32"/>
        </w:rPr>
        <w:t>、检查组织领导</w:t>
      </w:r>
    </w:p>
    <w:p w14:paraId="00EF283B">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highlight w:val="none"/>
        </w:rPr>
        <w:t>为切实加强对</w:t>
      </w:r>
      <w:r>
        <w:rPr>
          <w:rFonts w:hint="eastAsia" w:ascii="仿宋_GB2312" w:hAnsi="仿宋_GB2312" w:eastAsia="仿宋_GB2312" w:cs="仿宋_GB2312"/>
          <w:color w:val="000000"/>
          <w:sz w:val="32"/>
          <w:szCs w:val="32"/>
          <w:highlight w:val="none"/>
          <w:lang w:val="en-US" w:eastAsia="zh-CN"/>
        </w:rPr>
        <w:t>代理记账行业</w:t>
      </w:r>
      <w:r>
        <w:rPr>
          <w:rFonts w:hint="eastAsia" w:ascii="仿宋_GB2312" w:hAnsi="仿宋_GB2312" w:eastAsia="仿宋_GB2312" w:cs="仿宋_GB2312"/>
          <w:color w:val="000000"/>
          <w:kern w:val="0"/>
          <w:sz w:val="32"/>
          <w:szCs w:val="32"/>
          <w:highlight w:val="none"/>
          <w:u w:val="none"/>
          <w:shd w:val="clear" w:color="auto" w:fill="auto"/>
          <w:lang w:val="en-US" w:eastAsia="zh-CN" w:bidi="ar-SA"/>
        </w:rPr>
        <w:t>“</w:t>
      </w:r>
      <w:r>
        <w:rPr>
          <w:rFonts w:hint="eastAsia" w:ascii="仿宋_GB2312" w:hAnsi="仿宋_GB2312" w:eastAsia="仿宋_GB2312" w:cs="仿宋_GB2312"/>
          <w:color w:val="000000"/>
          <w:kern w:val="0"/>
          <w:sz w:val="32"/>
          <w:szCs w:val="32"/>
          <w:highlight w:val="none"/>
          <w:u w:val="none"/>
          <w:shd w:val="clear" w:color="auto" w:fill="auto"/>
          <w:lang w:val="zh-CN" w:eastAsia="zh-CN" w:bidi="ar-SA"/>
        </w:rPr>
        <w:t>双</w:t>
      </w:r>
      <w:r>
        <w:rPr>
          <w:rFonts w:hint="eastAsia" w:ascii="仿宋_GB2312" w:hAnsi="仿宋_GB2312" w:eastAsia="仿宋_GB2312" w:cs="仿宋_GB2312"/>
          <w:color w:val="000000"/>
          <w:kern w:val="0"/>
          <w:sz w:val="32"/>
          <w:szCs w:val="32"/>
          <w:highlight w:val="none"/>
          <w:u w:val="none"/>
          <w:shd w:val="clear" w:color="auto" w:fill="auto"/>
          <w:lang w:val="en-US" w:eastAsia="zh-CN" w:bidi="ar-SA"/>
        </w:rPr>
        <w:t>随机、一公开”执业质量</w:t>
      </w:r>
      <w:r>
        <w:rPr>
          <w:rFonts w:hint="eastAsia" w:ascii="仿宋_GB2312" w:hAnsi="仿宋_GB2312" w:eastAsia="仿宋_GB2312" w:cs="仿宋_GB2312"/>
          <w:color w:val="000000"/>
          <w:sz w:val="32"/>
          <w:szCs w:val="32"/>
          <w:highlight w:val="none"/>
        </w:rPr>
        <w:t>检查工作的组织领导，决定成立小组,组长</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李思乾（财政局副局长）、</w:t>
      </w:r>
      <w:r>
        <w:rPr>
          <w:rFonts w:hint="eastAsia" w:ascii="仿宋_GB2312" w:hAnsi="仿宋_GB2312" w:eastAsia="仿宋_GB2312" w:cs="仿宋_GB2312"/>
          <w:color w:val="000000"/>
          <w:sz w:val="32"/>
          <w:szCs w:val="32"/>
          <w:highlight w:val="none"/>
        </w:rPr>
        <w:t>副组长</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宾德勒亚</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边伟、</w:t>
      </w:r>
      <w:r>
        <w:rPr>
          <w:rFonts w:hint="eastAsia" w:ascii="仿宋_GB2312" w:hAnsi="仿宋_GB2312" w:eastAsia="仿宋_GB2312" w:cs="仿宋_GB2312"/>
          <w:color w:val="000000"/>
          <w:sz w:val="32"/>
          <w:szCs w:val="32"/>
          <w:highlight w:val="none"/>
        </w:rPr>
        <w:t>成员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王建军、红梅、万媛、白璐</w:t>
      </w:r>
      <w:r>
        <w:rPr>
          <w:rFonts w:hint="eastAsia" w:ascii="仿宋_GB2312" w:hAnsi="仿宋_GB2312" w:eastAsia="仿宋_GB2312" w:cs="仿宋_GB2312"/>
          <w:color w:val="000000"/>
          <w:sz w:val="32"/>
          <w:szCs w:val="32"/>
          <w:highlight w:val="none"/>
        </w:rPr>
        <w:t>。</w:t>
      </w:r>
    </w:p>
    <w:p w14:paraId="24E83440">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三、检查范围和内容</w:t>
      </w:r>
    </w:p>
    <w:p w14:paraId="079BDDE7">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（一）检查范围</w:t>
      </w:r>
    </w:p>
    <w:p w14:paraId="77D9DCBE">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开展时间：2024年8月26日-10月30日</w:t>
      </w:r>
    </w:p>
    <w:p w14:paraId="17F69161">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highlight w:val="none"/>
          <w:u w:val="none"/>
          <w:shd w:val="clear" w:color="auto" w:fill="auto"/>
          <w:lang w:val="en-US" w:eastAsia="zh-CN" w:bidi="ar-SA"/>
        </w:rPr>
      </w:pPr>
      <w:r>
        <w:rPr>
          <w:rFonts w:hint="eastAsia" w:ascii="仿宋_GB2312" w:hAnsi="仿宋_GB2312" w:eastAsia="仿宋_GB2312" w:cs="仿宋_GB2312"/>
          <w:color w:val="000000"/>
          <w:kern w:val="0"/>
          <w:sz w:val="32"/>
          <w:szCs w:val="32"/>
          <w:highlight w:val="none"/>
          <w:u w:val="none"/>
          <w:shd w:val="clear" w:color="auto" w:fill="auto"/>
          <w:lang w:val="en-US" w:eastAsia="zh-CN" w:bidi="ar-SA"/>
        </w:rPr>
        <w:t>检查对象：“</w:t>
      </w:r>
      <w:r>
        <w:rPr>
          <w:rFonts w:hint="eastAsia" w:ascii="仿宋_GB2312" w:hAnsi="仿宋_GB2312" w:eastAsia="仿宋_GB2312" w:cs="仿宋_GB2312"/>
          <w:color w:val="000000"/>
          <w:kern w:val="0"/>
          <w:sz w:val="32"/>
          <w:szCs w:val="32"/>
          <w:highlight w:val="none"/>
          <w:u w:val="none"/>
          <w:shd w:val="clear" w:color="auto" w:fill="auto"/>
          <w:lang w:val="zh-CN" w:eastAsia="zh-CN" w:bidi="ar-SA"/>
        </w:rPr>
        <w:t>双</w:t>
      </w:r>
      <w:r>
        <w:rPr>
          <w:rFonts w:hint="eastAsia" w:ascii="仿宋_GB2312" w:hAnsi="仿宋_GB2312" w:eastAsia="仿宋_GB2312" w:cs="仿宋_GB2312"/>
          <w:color w:val="000000"/>
          <w:kern w:val="0"/>
          <w:sz w:val="32"/>
          <w:szCs w:val="32"/>
          <w:highlight w:val="none"/>
          <w:u w:val="none"/>
          <w:shd w:val="clear" w:color="auto" w:fill="auto"/>
          <w:lang w:val="en-US" w:eastAsia="zh-CN" w:bidi="ar-SA"/>
        </w:rPr>
        <w:t>随机、一公开”执业质量检查，我旗共有32家代理记账机构按照不少于10%的抽查比例，抽查3家代理记账机构。分别为鄂托克旗政恩会计代理记账工作室、鄂尔多斯市恒承财税服务有限公司、内蒙古茂源盛财税服务有限公司。</w:t>
      </w:r>
    </w:p>
    <w:p w14:paraId="29EBD1BF">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（二）检查内容</w:t>
      </w:r>
    </w:p>
    <w:p w14:paraId="6C166187">
      <w:pPr>
        <w:pStyle w:val="10"/>
        <w:keepNext w:val="0"/>
        <w:keepLines w:val="0"/>
        <w:pageBreakBefore w:val="0"/>
        <w:widowControl w:val="0"/>
        <w:shd w:val="clear" w:color="auto" w:fill="auto"/>
        <w:kinsoku/>
        <w:wordWrap/>
        <w:overflowPunct/>
        <w:topLinePunct w:val="0"/>
        <w:autoSpaceDE/>
        <w:autoSpaceDN/>
        <w:bidi w:val="0"/>
        <w:spacing w:before="0" w:after="0" w:line="560" w:lineRule="exact"/>
        <w:ind w:left="0" w:right="0" w:firstLine="640"/>
        <w:jc w:val="both"/>
        <w:textAlignment w:val="auto"/>
        <w:rPr>
          <w:rFonts w:hint="eastAsia" w:ascii="仿宋_GB2312" w:hAnsi="仿宋_GB2312" w:eastAsia="仿宋_GB2312" w:cs="仿宋_GB2312"/>
          <w:color w:val="000000"/>
          <w:kern w:val="0"/>
          <w:sz w:val="32"/>
          <w:szCs w:val="32"/>
          <w:highlight w:val="none"/>
          <w:u w:val="none"/>
          <w:shd w:val="clear"/>
          <w:lang w:val="en-US" w:eastAsia="zh-CN" w:bidi="ar-SA"/>
        </w:rPr>
      </w:pPr>
      <w:r>
        <w:rPr>
          <w:rFonts w:hint="eastAsia" w:ascii="仿宋_GB2312" w:hAnsi="仿宋_GB2312" w:eastAsia="仿宋_GB2312" w:cs="仿宋_GB2312"/>
          <w:color w:val="000000"/>
          <w:kern w:val="0"/>
          <w:sz w:val="32"/>
          <w:szCs w:val="32"/>
          <w:highlight w:val="none"/>
          <w:u w:val="none"/>
          <w:shd w:val="clear"/>
          <w:lang w:val="en-US" w:eastAsia="zh-CN" w:bidi="ar-SA"/>
        </w:rPr>
        <w:t>对代理记账机构组织开展</w:t>
      </w:r>
      <w:r>
        <w:rPr>
          <w:rFonts w:hint="eastAsia" w:ascii="仿宋_GB2312" w:hAnsi="仿宋_GB2312" w:eastAsia="仿宋_GB2312" w:cs="仿宋_GB2312"/>
          <w:color w:val="000000"/>
          <w:kern w:val="0"/>
          <w:sz w:val="32"/>
          <w:szCs w:val="32"/>
          <w:highlight w:val="none"/>
          <w:u w:val="none"/>
          <w:shd w:val="clear"/>
          <w:lang w:val="zh-CN" w:eastAsia="zh-CN" w:bidi="ar-SA"/>
        </w:rPr>
        <w:t>“双</w:t>
      </w:r>
      <w:r>
        <w:rPr>
          <w:rFonts w:hint="eastAsia" w:ascii="仿宋_GB2312" w:hAnsi="仿宋_GB2312" w:eastAsia="仿宋_GB2312" w:cs="仿宋_GB2312"/>
          <w:color w:val="000000"/>
          <w:kern w:val="0"/>
          <w:sz w:val="32"/>
          <w:szCs w:val="32"/>
          <w:highlight w:val="none"/>
          <w:u w:val="none"/>
          <w:shd w:val="clear"/>
          <w:lang w:val="en-US" w:eastAsia="zh-CN" w:bidi="ar-SA"/>
        </w:rPr>
        <w:t>随机、一公开</w:t>
      </w:r>
      <w:r>
        <w:rPr>
          <w:rFonts w:hint="eastAsia" w:ascii="仿宋_GB2312" w:hAnsi="仿宋_GB2312" w:eastAsia="仿宋_GB2312" w:cs="仿宋_GB2312"/>
          <w:color w:val="000000"/>
          <w:kern w:val="0"/>
          <w:sz w:val="32"/>
          <w:szCs w:val="32"/>
          <w:highlight w:val="none"/>
          <w:u w:val="none"/>
          <w:shd w:val="clear"/>
          <w:lang w:val="zh-CN" w:eastAsia="zh-CN" w:bidi="ar-SA"/>
        </w:rPr>
        <w:t>”执业</w:t>
      </w:r>
      <w:r>
        <w:rPr>
          <w:rFonts w:hint="eastAsia" w:ascii="仿宋_GB2312" w:hAnsi="仿宋_GB2312" w:eastAsia="仿宋_GB2312" w:cs="仿宋_GB2312"/>
          <w:color w:val="000000"/>
          <w:kern w:val="0"/>
          <w:sz w:val="32"/>
          <w:szCs w:val="32"/>
          <w:highlight w:val="none"/>
          <w:u w:val="none"/>
          <w:shd w:val="clear"/>
          <w:lang w:val="en-US" w:eastAsia="zh-CN" w:bidi="ar-SA"/>
        </w:rPr>
        <w:t>质量以及代理记账行业违法违规行为专项检查。</w:t>
      </w:r>
    </w:p>
    <w:p w14:paraId="0B1C448C">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四、检查程序和方法</w:t>
      </w:r>
    </w:p>
    <w:p w14:paraId="63614D3C">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一）检查方式：备查代理记账机构准备好相关检查资料，按照要求进行现场检查。</w:t>
      </w:r>
    </w:p>
    <w:p w14:paraId="00CCFBAB">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检查程序：按照抽查机构名单，由旗财政局成立检查组开展现场检查，根据检查结果情节严重的依法依规进行处理处罚。</w:t>
      </w:r>
    </w:p>
    <w:p w14:paraId="220BA5A6">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五、检查时间与人员组织</w:t>
      </w:r>
    </w:p>
    <w:p w14:paraId="5B63A42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（一）时间安排</w:t>
      </w:r>
    </w:p>
    <w:p w14:paraId="1FE00476">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 w:eastAsia="仿宋_GB2312"/>
          <w:color w:val="000000"/>
          <w:sz w:val="32"/>
          <w:szCs w:val="32"/>
          <w:highlight w:val="none"/>
          <w:lang w:val="en-US" w:eastAsia="zh-CN"/>
        </w:rPr>
        <w:t>2024年8月26日</w:t>
      </w:r>
      <w:r>
        <w:rPr>
          <w:rFonts w:hint="eastAsia" w:ascii="仿宋_GB2312" w:hAnsi="仿宋_GB2312" w:eastAsia="仿宋_GB2312" w:cs="仿宋_GB2312"/>
          <w:color w:val="000000"/>
          <w:sz w:val="32"/>
          <w:szCs w:val="32"/>
          <w:highlight w:val="none"/>
          <w:lang w:val="en-US" w:eastAsia="zh-CN"/>
        </w:rPr>
        <w:t>前给3家代理记账机构统一下达《检查通知书》，并于3日前通知相关代理记账机构。</w:t>
      </w:r>
    </w:p>
    <w:p w14:paraId="6007AAB9">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 w:eastAsia="仿宋_GB2312"/>
          <w:color w:val="000000"/>
          <w:sz w:val="32"/>
          <w:szCs w:val="32"/>
          <w:highlight w:val="none"/>
          <w:lang w:val="en-US" w:eastAsia="zh-CN"/>
        </w:rPr>
        <w:t>2024年8月26日-10月30日前</w:t>
      </w:r>
      <w:r>
        <w:rPr>
          <w:rFonts w:hint="eastAsia" w:ascii="仿宋_GB2312" w:hAnsi="仿宋_GB2312" w:eastAsia="仿宋_GB2312" w:cs="仿宋_GB2312"/>
          <w:color w:val="000000"/>
          <w:sz w:val="32"/>
          <w:szCs w:val="32"/>
          <w:highlight w:val="none"/>
          <w:lang w:val="en-US" w:eastAsia="zh-CN"/>
        </w:rPr>
        <w:t>开展现场检查代理记账机构。</w:t>
      </w:r>
    </w:p>
    <w:p w14:paraId="538AF4A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六、检查要求</w:t>
      </w:r>
    </w:p>
    <w:p w14:paraId="066387B2">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经检查不符合规定需要整改的，在规定期限内未进行整改或虽进行整改但仍未达到财政部代理记账管理办法要求的，按相关法律法规作出处罚。</w:t>
      </w:r>
    </w:p>
    <w:p w14:paraId="0B453C28">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z w:val="32"/>
          <w:szCs w:val="32"/>
          <w:highlight w:val="none"/>
          <w:lang w:val="en-US" w:eastAsia="zh-CN"/>
        </w:rPr>
        <w:t>检查组人员要严格执行从业纪律，认真遵守职业道德和从业规范，接受社会监督，检查中既要坚持原则，遵守保密规定，又要对被查机构在加强会计执业质量等方面做好检查工作并给予相关的业务指导服务。对违反工作纪律的行为，依法依规从严追究相关人员及单位的责任。</w:t>
      </w:r>
    </w:p>
    <w:p w14:paraId="48FAEC2F">
      <w:pPr>
        <w:pStyle w:val="2"/>
        <w:keepNext w:val="0"/>
        <w:keepLines w:val="0"/>
        <w:pageBreakBefore w:val="0"/>
        <w:kinsoku/>
        <w:wordWrap/>
        <w:overflowPunct/>
        <w:topLinePunct w:val="0"/>
        <w:autoSpaceDE/>
        <w:autoSpaceDN/>
        <w:bidi w:val="0"/>
        <w:spacing w:line="560" w:lineRule="exact"/>
        <w:ind w:firstLine="5120" w:firstLineChars="1600"/>
        <w:jc w:val="right"/>
        <w:textAlignment w:val="auto"/>
        <w:rPr>
          <w:rFonts w:hint="eastAsia" w:ascii="仿宋_GB2312" w:hAnsi="仿宋_GB2312" w:eastAsia="仿宋_GB2312" w:cs="仿宋_GB2312"/>
          <w:color w:val="000000"/>
          <w:kern w:val="0"/>
          <w:sz w:val="32"/>
          <w:szCs w:val="32"/>
          <w:lang w:val="en-US" w:eastAsia="zh-CN"/>
        </w:rPr>
      </w:pPr>
    </w:p>
    <w:p w14:paraId="7BAA0A47">
      <w:pPr>
        <w:pStyle w:val="2"/>
        <w:keepNext w:val="0"/>
        <w:keepLines w:val="0"/>
        <w:pageBreakBefore w:val="0"/>
        <w:kinsoku/>
        <w:wordWrap/>
        <w:overflowPunct/>
        <w:topLinePunct w:val="0"/>
        <w:autoSpaceDE/>
        <w:autoSpaceDN/>
        <w:bidi w:val="0"/>
        <w:spacing w:line="560" w:lineRule="exact"/>
        <w:ind w:firstLine="5120" w:firstLineChars="1600"/>
        <w:jc w:val="righ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鄂托克旗财政局</w:t>
      </w:r>
    </w:p>
    <w:p w14:paraId="50E7080A">
      <w:pPr>
        <w:pStyle w:val="2"/>
        <w:keepNext w:val="0"/>
        <w:keepLines w:val="0"/>
        <w:pageBreakBefore w:val="0"/>
        <w:kinsoku/>
        <w:wordWrap/>
        <w:overflowPunct/>
        <w:topLinePunct w:val="0"/>
        <w:autoSpaceDE/>
        <w:autoSpaceDN/>
        <w:bidi w:val="0"/>
        <w:spacing w:line="560" w:lineRule="exact"/>
        <w:ind w:firstLine="5120" w:firstLineChars="16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 xml:space="preserve">2024年8月26日                         </w:t>
      </w:r>
    </w:p>
    <w:p w14:paraId="1107C877">
      <w:pPr>
        <w:keepNext w:val="0"/>
        <w:keepLines w:val="0"/>
        <w:pageBreakBefore w:val="0"/>
        <w:kinsoku/>
        <w:wordWrap/>
        <w:overflowPunct/>
        <w:topLinePunct w:val="0"/>
        <w:autoSpaceDE/>
        <w:autoSpaceDN/>
        <w:bidi w:val="0"/>
        <w:adjustRightInd/>
        <w:snapToGrid/>
        <w:spacing w:line="560" w:lineRule="exact"/>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363855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8.65pt;height:0pt;width:442.2pt;mso-position-horizontal:center;z-index:251660288;mso-width-relative:page;mso-height-relative:page;" filled="f" stroked="t" coordsize="21600,21600" o:gfxdata="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JUlBdYAAAAGAQAADwAAAAAAAAABACAAAAAiAAAAZHJzL2Rvd25yZXYueG1sUEsBAhQA&#10;FAAAAAgAh07iQEn9JAP0AQAA5QMAAA4AAAAAAAAAAQAgAAAAJQEAAGRycy9lMm9Eb2MueG1sUEsF&#10;BgAAAAAGAAYAWQEAAIsFA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6985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55pt;height:0pt;width:442.2pt;mso-position-horizontal:center;z-index:251659264;mso-width-relative:page;mso-height-relative:page;" filled="f" stroked="t" coordsize="21600,21600" o:gfxdata="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81rzO0wAAAAQBAAAPAAAAAAAAAAEAIAAAACIAAABkcnMvZG93bnJldi54bWxQSwECFAAUAAAA&#10;CACHTuJA4jBDvPMBAADlAwAADgAAAAAAAAABACAAAAAiAQAAZHJzL2Uyb0RvYy54bWxQSwUGAAAA&#10;AAYABgBZAQAAhw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32"/>
          <w:szCs w:val="32"/>
        </w:rPr>
        <w:t>鄂托克旗</w:t>
      </w:r>
      <w:r>
        <w:rPr>
          <w:rFonts w:hint="eastAsia" w:ascii="仿宋_GB2312" w:hAnsi="仿宋_GB2312" w:eastAsia="仿宋_GB2312" w:cs="仿宋_GB2312"/>
          <w:sz w:val="32"/>
          <w:szCs w:val="32"/>
          <w:lang w:val="en-US" w:eastAsia="zh-CN"/>
        </w:rPr>
        <w:t>财政局</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 xml:space="preserve">日印发 </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2CCA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27C50">
                          <w:pPr>
                            <w:pStyle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9264;mso-width-relative:page;mso-height-relative:page;" filled="f" stroked="f" coordsize="21600,21600" o:gfxdata="UEsDBAoAAAAAAIdO4kAAAAAAAAAAAAAAAAAEAAAAZHJzL1BLAwQUAAAACACHTuJA6gInnt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B6yglIzouC4EiQbQTw&#10;uuL/B9Q/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gInntQAAAAI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74727C50">
                    <w:pPr>
                      <w:pStyle w:val="3"/>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YjBjYmI0ZDlkOTQ0NWEwODZlODgwZGM0NjE3MzAifQ=="/>
  </w:docVars>
  <w:rsids>
    <w:rsidRoot w:val="00496E24"/>
    <w:rsid w:val="0027483B"/>
    <w:rsid w:val="00496E24"/>
    <w:rsid w:val="006C28F9"/>
    <w:rsid w:val="00893661"/>
    <w:rsid w:val="00B4736E"/>
    <w:rsid w:val="00E335CE"/>
    <w:rsid w:val="00EB5D6C"/>
    <w:rsid w:val="0D910113"/>
    <w:rsid w:val="0DFB6620"/>
    <w:rsid w:val="0EB74C1C"/>
    <w:rsid w:val="178A1D29"/>
    <w:rsid w:val="1E6432D4"/>
    <w:rsid w:val="1EAD33A6"/>
    <w:rsid w:val="20DD736E"/>
    <w:rsid w:val="21FE6D57"/>
    <w:rsid w:val="221B4CC3"/>
    <w:rsid w:val="296D4951"/>
    <w:rsid w:val="31864AA8"/>
    <w:rsid w:val="34435563"/>
    <w:rsid w:val="349B3F6D"/>
    <w:rsid w:val="37DE3955"/>
    <w:rsid w:val="39D2513E"/>
    <w:rsid w:val="3B8A7A3E"/>
    <w:rsid w:val="3BDF1D94"/>
    <w:rsid w:val="3C2B4FD9"/>
    <w:rsid w:val="3F842D0F"/>
    <w:rsid w:val="41362456"/>
    <w:rsid w:val="425F3C2F"/>
    <w:rsid w:val="441141A2"/>
    <w:rsid w:val="44EF0897"/>
    <w:rsid w:val="483A7880"/>
    <w:rsid w:val="54EF15F7"/>
    <w:rsid w:val="56A144C0"/>
    <w:rsid w:val="587A2465"/>
    <w:rsid w:val="6212161A"/>
    <w:rsid w:val="63125CCE"/>
    <w:rsid w:val="63131F87"/>
    <w:rsid w:val="643D14BE"/>
    <w:rsid w:val="648E1277"/>
    <w:rsid w:val="6CB25A9E"/>
    <w:rsid w:val="76D117C0"/>
    <w:rsid w:val="7A5F523A"/>
    <w:rsid w:val="7C665C5C"/>
    <w:rsid w:val="7EF6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6"/>
    <w:qFormat/>
    <w:uiPriority w:val="0"/>
    <w:pPr>
      <w:spacing w:before="240" w:beforeLines="0" w:after="60" w:afterLines="0" w:line="240" w:lineRule="auto"/>
      <w:ind w:left="640" w:leftChars="200"/>
      <w:jc w:val="both"/>
    </w:pPr>
    <w:rPr>
      <w:rFonts w:ascii="Arial" w:hAnsi="Arial" w:eastAsia="仿宋_GB2312"/>
      <w:b/>
      <w:kern w:val="2"/>
      <w:sz w:val="32"/>
      <w:szCs w:val="24"/>
      <w:lang w:val="en-US" w:eastAsia="zh-CN" w:bidi="ar-SA"/>
    </w:rPr>
  </w:style>
  <w:style w:type="paragraph" w:customStyle="1" w:styleId="6">
    <w:name w:val="BodyTextIndent"/>
    <w:basedOn w:val="1"/>
    <w:qFormat/>
    <w:uiPriority w:val="0"/>
    <w:pPr>
      <w:spacing w:after="120" w:afterLines="0" w:line="240" w:lineRule="auto"/>
      <w:ind w:left="420" w:leftChars="200"/>
      <w:jc w:val="both"/>
    </w:pPr>
    <w:rPr>
      <w:rFonts w:ascii="Calibri" w:hAnsi="Calibri" w:eastAsia="宋体"/>
      <w:kern w:val="2"/>
      <w:sz w:val="21"/>
      <w:szCs w:val="24"/>
      <w:lang w:val="en-US" w:eastAsia="zh-CN" w:bidi="ar-SA"/>
    </w:rPr>
  </w:style>
  <w:style w:type="paragraph" w:styleId="9">
    <w:name w:val="List Paragraph"/>
    <w:basedOn w:val="1"/>
    <w:qFormat/>
    <w:uiPriority w:val="34"/>
    <w:pPr>
      <w:ind w:firstLine="420" w:firstLineChars="200"/>
    </w:pPr>
  </w:style>
  <w:style w:type="paragraph" w:customStyle="1" w:styleId="10">
    <w:name w:val="Body text|1"/>
    <w:basedOn w:val="1"/>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1016</Words>
  <Characters>1084</Characters>
  <Lines>3</Lines>
  <Paragraphs>1</Paragraphs>
  <TotalTime>2</TotalTime>
  <ScaleCrop>false</ScaleCrop>
  <LinksUpToDate>false</LinksUpToDate>
  <CharactersWithSpaces>1141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2022-08-26T07:06:00Z</dcterms:created>
  <dc:creator>ZXL</dc:creator>
  <cp:lastModifiedBy>瓜娃子☺</cp:lastModifiedBy>
  <cp:lastPrinted>2024-10-25T02:35:00Z</cp:lastPrinted>
  <dcterms:modified xsi:type="dcterms:W3CDTF">2024-11-05T01:55:53Z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B04E1079E4B14E0C9B36031A9091306D_13</vt:lpwstr>
  </property>
</Properties>
</file>