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棋盘井镇</w:t>
      </w:r>
      <w:bookmarkStart w:id="0" w:name="_GoBack"/>
      <w:bookmarkEnd w:id="0"/>
      <w:r>
        <w:rPr>
          <w:rFonts w:hint="eastAsia" w:ascii="方正小标宋_GBK" w:hAnsi="方正小标宋_GBK" w:eastAsia="方正小标宋_GBK" w:cs="方正小标宋_GBK"/>
          <w:sz w:val="44"/>
          <w:szCs w:val="44"/>
          <w:lang w:eastAsia="zh-CN"/>
        </w:rPr>
        <w:t>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FAE6D7DD"/>
    <w:rsid w:val="FDF3D2CB"/>
    <w:rsid w:val="FF3BF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D54C2F4CA9198D1A2C4E6A6672EB4FA2</vt:lpwstr>
  </property>
</Properties>
</file>