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  <w:r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-706755</wp:posOffset>
            </wp:positionV>
            <wp:extent cx="5286375" cy="7499985"/>
            <wp:effectExtent l="0" t="0" r="0" b="0"/>
            <wp:wrapNone/>
            <wp:docPr id="2" name="图片 2" descr="1最终 鄂托克旗2021年3月收支简报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最终 鄂托克旗2021年3月收支简报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-706755</wp:posOffset>
            </wp:positionV>
            <wp:extent cx="5286375" cy="7499985"/>
            <wp:effectExtent l="0" t="0" r="0" b="0"/>
            <wp:wrapNone/>
            <wp:docPr id="11" name="图片 11" descr="1最终 鄂托克旗2021年3月收支简报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最终 鄂托克旗2021年3月收支简报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12"/>
          <w:sz w:val="52"/>
          <w:szCs w:val="52"/>
          <w:highlight w:val="none"/>
          <w:u w:val="none"/>
          <w:lang w:val="en-US" w:eastAsia="zh-CN"/>
        </w:rPr>
      </w:pPr>
      <w:r>
        <w:rPr>
          <w:rFonts w:hint="eastAsia" w:ascii="汉真广标" w:hAnsi="汉真广标" w:eastAsia="汉真广标" w:cs="汉真广标"/>
          <w:spacing w:val="12"/>
          <w:sz w:val="52"/>
          <w:szCs w:val="52"/>
          <w:highlight w:val="none"/>
          <w:u w:val="none"/>
          <w:lang w:val="en-US" w:eastAsia="zh-CN"/>
        </w:rPr>
        <w:t>鄂托克旗财政收支分析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年第5期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（总第5期）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  <w:t>鄂托克旗财政局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黑体" w:hAnsi="黑体" w:eastAsia="黑体" w:cs="黑体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（一）5月一般公共预算收入完成情况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（二）1-5月一般公共预算收入完成情况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地方财政总收入完成情况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四、政府性基金收支完成情况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EnclosedCircleChinese"/>
          </w:footnotePr>
          <w:type w:val="continuous"/>
          <w:pgSz w:w="8390" w:h="11905"/>
          <w:pgMar w:top="1134" w:right="850" w:bottom="850" w:left="85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  <w:r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314960</wp:posOffset>
            </wp:positionV>
            <wp:extent cx="3808730" cy="762000"/>
            <wp:effectExtent l="0" t="0" r="1270" b="0"/>
            <wp:wrapNone/>
            <wp:docPr id="3" name="图片 3" descr="鄂托克旗2022年4月收支简报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鄂托克旗2022年4月收支简报-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财政收支预算执行情况分析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  <w:t>第 5 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/>
        </w:r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 w:eastAsia="zh-CN"/>
        </w:rPr>
        <w:t>签发人：李思乾                     2022年6月15日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44450</wp:posOffset>
                </wp:positionV>
                <wp:extent cx="425259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7070" y="2796540"/>
                          <a:ext cx="425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5pt;margin-top:3.5pt;height:0pt;width:334.85pt;z-index:251659264;mso-width-relative:page;mso-height-relative:page;" filled="f" stroked="t" coordsize="21600,21600" o:gfxdata="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krBG9MAAAAGAQAA&#10;DwAAAAAAAAABACAAAAAiAAAAZHJzL2Rvd25yZXYueG1sUEsBAhQAFAAAAAgAh07iQJr9wvTlAQAA&#10;pwMAAA4AAAAAAAAAAQAgAAAAIgEAAGRycy9lMm9Eb2MueG1sUEsFBgAAAAAGAAYAWQEAAHkFAAAA&#10;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bookmarkStart w:id="0" w:name="_Hlk502930230"/>
      <w:r>
        <w:rPr>
          <w:rFonts w:hint="eastAsia" w:ascii="楷体_GB2312" w:hAnsi="楷体_GB2312" w:eastAsia="楷体_GB2312" w:cs="楷体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（一）5月一般公共预算收入完成情况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2022年5月当月，全旗一般公共预算收入完成56825万元，较上年同期（下同）上升92.9%。</w:t>
      </w:r>
      <w:r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u w:val="none"/>
          <w:lang w:eastAsia="zh-CN"/>
        </w:rPr>
        <w:t>增幅较大的原因主要是煤炭行业拉动增值税、资源税</w:t>
      </w:r>
      <w:r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u w:val="none"/>
          <w:lang w:eastAsia="zh-CN"/>
        </w:rPr>
        <w:t>大幅度增收</w:t>
      </w:r>
      <w:r>
        <w:rPr>
          <w:rFonts w:hint="eastAsia" w:ascii="Times New Roman" w:hAnsi="Times New Roman" w:eastAsia="仿宋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分项目：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13866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万元、较上年同期上升51.9%；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2.企业所得税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6571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万元、较上年同期上升411.8%；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7598万元、较上年同期上升168.3%；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2332万元、较上年同期上升162.6%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3873万元、较上年同期上升72.3%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6.房产税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6047万元、较上年同期上升214.5%；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印花税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991万元、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较上年同期上升87.3%；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8.城镇土地使用税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8176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万元、较上年同期上升102%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9.土地增值税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万元、较上年同期上升3.1%；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10.车船税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162万元、较上年同期上升13.3%；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11.耕地占用税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1897万元、较上年同期下降5.8%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12.契税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285万元、较上年同期下降49.1%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1万元、较上年同期下降99.3%；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14.非税收入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完成4889万元、较上年同期上升36.8%。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（二）1-5月一般公共预算收入完成情况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256353万元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，较上年同期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上升117.2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8" w:firstLineChars="200"/>
        <w:textAlignment w:val="auto"/>
        <w:rPr>
          <w:rFonts w:hint="eastAsia" w:ascii="Times New Roman" w:hAnsi="Times New Roman" w:eastAsia="仿宋_GB2312" w:cs="Times New Roman"/>
          <w:spacing w:val="-3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3"/>
          <w:kern w:val="21"/>
          <w:sz w:val="24"/>
          <w:szCs w:val="24"/>
          <w:highlight w:val="none"/>
          <w:u w:val="none"/>
          <w:lang w:val="en-US" w:eastAsia="zh-CN"/>
        </w:rPr>
        <w:t>一般公共预算收入增幅较大的主要原因有：一是受经济持续稳定恢复和上年同期收入基数较低影响。二是能源行业创收动力持续增强，主要经济指标回升明显。三是受清缴以前年度税费</w:t>
      </w:r>
      <w:r>
        <w:rPr>
          <w:rFonts w:hint="eastAsia" w:ascii="Times New Roman" w:hAnsi="Times New Roman" w:eastAsia="仿宋_GB2312" w:cs="Times New Roman"/>
          <w:spacing w:val="-3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分性质：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税收收入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237177万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上升126.6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19176万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上升43.3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92.5%和7.5%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分部门</w:t>
      </w: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旗税务局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17751万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上升46.8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。开发区税务局组织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232655万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上升133.4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5947万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下降5.2%。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6.9%、90.8%和2.3%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21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分行业：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第二产业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219367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208.6%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，占比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85.6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1.煤炭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107644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2.天然气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13047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万元、增长85.1%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.化工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27548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43.1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.电力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9335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增长15.4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.建筑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2777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增长21.1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59016万元、增长132.8%。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第三产业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31296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增长63.2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12.2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1.批发零售业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9041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2.服务业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8759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增长686.3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.交通运输业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2094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增长71.3%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4.金融业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1158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5.房地产业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8210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增长145.5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2034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万元，下降79.6%。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行业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  <w:pict>
          <v:shape id="_x0000_s1029" o:spid="_x0000_s1029" o:spt="75" type="#_x0000_t75" style="position:absolute;left:0pt;margin-left:-11.85pt;margin-top:7.4pt;height:222.65pt;width:362.35pt;z-index:-251642880;mso-width-relative:page;mso-height-relative:page;" o:ole="t" filled="f" o:preferrelative="t" stroked="f" coordsize="21600,21600">
            <v:path/>
            <v:fill on="f" focussize="0,0"/>
            <v:stroke on="f" weight="0pt"/>
            <v:imagedata r:id="rId13" o:title=""/>
            <o:lock v:ext="edit" aspectratio="t"/>
          </v:shape>
          <o:OLEObject Type="Embed" ProgID="Excel.Chart.8" ShapeID="_x0000_s1029" DrawAspect="Content" ObjectID="_1468075725" r:id="rId12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245110</wp:posOffset>
                </wp:positionV>
                <wp:extent cx="132715" cy="75565"/>
                <wp:effectExtent l="0" t="0" r="635" b="6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19.3pt;height:5.95pt;width:10.45pt;z-index:251669504;v-text-anchor:middle;mso-width-relative:page;mso-height-relative:page;" fillcolor="#012D86" filled="t" stroked="f" coordsize="21600,21600" o:gfxdata="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V+96zbAAAACQEA&#10;AA8AAAAAAAAAAQAgAAAAIgAAAGRycy9kb3ducmV2LnhtbFBLAQIUABQAAAAIAIdO4kA3yBxliQIA&#10;AB4FAAAOAAAAAAAAAAEAIAAAACo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38100</wp:posOffset>
                </wp:positionV>
                <wp:extent cx="560705" cy="370205"/>
                <wp:effectExtent l="0" t="0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2560" y="5052060"/>
                          <a:ext cx="56070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第二产业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第三产业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11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15pt;margin-top:3pt;height:29.15pt;width:44.15pt;z-index:251666432;mso-width-relative:page;mso-height-relative:page;" filled="f" stroked="f" coordsize="21600,21600" o:gfxdata="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9PsB2QAAAAgBAAAPAAAAAAAAAAEAIAAA&#10;ACIAAABkcnMvZG93bnJldi54bWxQSwECFAAUAAAACACHTuJAk4I0rEQCAABx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第二产业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第三产业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11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111125</wp:posOffset>
                </wp:positionV>
                <wp:extent cx="132715" cy="75565"/>
                <wp:effectExtent l="0" t="0" r="635" b="6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4130" y="5022215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8.75pt;height:5.95pt;width:10.45pt;z-index:251667456;v-text-anchor:middle;mso-width-relative:page;mso-height-relative:page;" fillcolor="#007BD3" filled="t" stroked="f" coordsize="21600,21600" o:gfxdata="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+j&#10;QQXYAAAACQEAAA8AAAAAAAAAAQAgAAAAIgAAAGRycy9kb3ducmV2LnhtbFBLAQIUABQAAAAIAIdO&#10;4kC92rP+lQIAACoFAAAOAAAAAAAAAAEAIAAAACcBAABkcnMvZTJvRG9jLnhtbFBLBQYAAAAABgAG&#10;AFkBAAAuBgAAAAA=&#10;">
                <v:fill type="gradient" on="t" color2="#034373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yellow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分税种：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共享税种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178676万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同比上升135.1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74614万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上升98.1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36947万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主要是煤炭市场需求巨大，相关行业产品销量不断上升，企业收入增加增值税缴纳较多。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49128万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上升174.7%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31241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；主要是煤炭市场拉动。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4935万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上升107.1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2552万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u w:val="none"/>
          <w:lang w:val="en-US" w:eastAsia="zh-CN"/>
        </w:rPr>
        <w:t>企业经营效益转优，员工收入增加。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47101万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上升210.9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31950万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；主要是煤炭市场拉动。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2898万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下降0.6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方税种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58502万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上升104.4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。具体来看：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15517万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上升72.2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6508万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u w:val="none"/>
          <w:lang w:eastAsia="zh-CN"/>
        </w:rPr>
        <w:t>主要是受增值税增收拉动。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10130万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上升397.3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8093万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；主要是清缴以前年度缓交税款。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4386万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上升75.9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、增收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1892万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u w:val="none"/>
          <w:lang w:eastAsia="zh-CN"/>
        </w:rPr>
        <w:t>主要是煤炭产销顺畅，煤炭产品购销环节印花税增长。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15046万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上升260.1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10868万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主要是清缴以前年度缓交税款。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716万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下降15.8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900万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上升6.9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10543万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上升44.8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3260万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；主要是清缴以前年度税款。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1264万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下降34.4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663万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19176万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上升43.3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5795万元。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1200" w:firstLineChars="5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税种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pict>
          <v:shape id="_x0000_s1027" o:spid="_x0000_s1027" o:spt="75" type="#_x0000_t75" style="position:absolute;left:0pt;margin-left:-5.5pt;margin-top:6.7pt;height:234pt;width:348.1pt;z-index:-251644928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  <o:OLEObject Type="Embed" ProgID="Excel.Chart.8" ShapeID="_x0000_s1027" DrawAspect="Content" ObjectID="_1468075726" r:id="rId14">
            <o:LockedField>false</o:LockedField>
          </o:OLEObject>
        </w:pict>
      </w:r>
      <w:r>
        <w:rPr>
          <w:spacing w:val="0"/>
          <w:kern w:val="21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248285</wp:posOffset>
                </wp:positionV>
                <wp:extent cx="371475" cy="971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3415" y="4232275"/>
                          <a:ext cx="371475" cy="9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  <w:t>1000%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19.55pt;height:7.65pt;width:29.25pt;z-index:251670528;mso-width-relative:page;mso-height-relative:page;" filled="f" stroked="f" coordsize="21600,21600" o:gfxdata="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XCtH3AAAAAkBAAAPAAAAAAAA&#10;AAEAIAAAACIAAABkcnMvZG93bnJldi54bWxQSwECFAAUAAAACACHTuJAFpYxg0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  <w:t>1000%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累计完成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442.69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%。其中：准格尔旗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90.2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144.5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%；伊金霍洛旗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70.83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%；东胜区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36.25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48.9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25.63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117.2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%；乌审旗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16.49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%；达拉特旗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14.76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128.7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%；鄂托克前旗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10.59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163.9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%；杭锦旗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4.23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83.6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%；康巴什区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4.91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增长19.6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旗区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pict>
          <v:shape id="_x0000_s1032" o:spid="_x0000_s1032" o:spt="75" type="#_x0000_t75" style="position:absolute;left:0pt;margin-left:-10.15pt;margin-top:6.7pt;height:215.4pt;width:357.25pt;z-index:-251641856;mso-width-relative:page;mso-height-relative:page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</v:shape>
          <o:OLEObject Type="Embed" ProgID="Excel.Chart.8" ShapeID="_x0000_s1032" DrawAspect="Content" ObjectID="_1468075727" r:id="rId16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地方财政总收入完成情况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地方财政总收入累计完成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96.13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127.4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分级次：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上划中央税收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35.13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增长118.7%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36.5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%；上划自治区税收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22.5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增长150.9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23.4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,上划市级税收12.86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增长136.3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13.4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分部门：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增长3.1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91.53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增长142.4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95.2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下降5.2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一般公共预算支出累计完成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221370万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增长46.4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民生支出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158939万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元，占一般公共预算支出的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71.8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主要项目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公共安全支出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7319万元，增长57.8%。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17985万元，增长22.5%，主要是兑付了绩效工资和棋盘井第四小学建设项目。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887万元，下降32.2%，主要是上年同期对付了“科技兴蒙”专项资金。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3277万元，增长22.4%，主要是对付了电影宣传等文创产品费用。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23331万元，增长41.3%，主要是兑付了养老补助资金。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卫生健康支出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12450万元，增长116.6%，主要是兑付了医疗卫生服务能力提升项目设备购置资金。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13658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万元，增长72.4%，主要是兑付了退出自然保护区企业的补偿款。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34645万元，增长72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主要是对付了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供热公司煤价上涨补贴及生活垃圾分类无害化处理项目资金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农林水支出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31948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万元，增长180.7%，主要是对付了草原生态补偿资金。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7104万元，增长14.5%，主要是兑付了通用机场专项资金以及棋碱线收购资金。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住房保障支出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10022万元，增长262.7%，主要是对付了棚户区改造安置房源项目资金。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债务付息支出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7581万元，增长131.1%。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u w:val="none"/>
          <w:lang w:val="en-US" w:eastAsia="zh-CN"/>
        </w:rPr>
        <w:t>一般公共预算支出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分项目情况见下图）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eastAsia"/>
          <w:spacing w:val="0"/>
          <w:kern w:val="21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86995</wp:posOffset>
            </wp:positionV>
            <wp:extent cx="4243705" cy="2748280"/>
            <wp:effectExtent l="4445" t="4445" r="19050" b="9525"/>
            <wp:wrapNone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outlineLvl w:val="9"/>
        <w:rPr>
          <w:rFonts w:hint="default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四、政府性基金收支完成情况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截至2022年5月底，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政府性基金预算收入累计完成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17783万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下降4.6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%，其中国有土地使用权出让收入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17176万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下降6.7%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；政府性基金预算支出累计完成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9657万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增长5.2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附表：1.2022年1-5月鄂托克旗财政收入分项目执行情况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2.2022年1-5月鄂托克旗财政支出分项目执行情况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  <w:t>2022年1-5月鄂托克旗财政收入重点税源纳税情况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  <w:t>2022年1-5月鄂托克旗工业园区财政收支完成情况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Spec="center" w:tblpY="101"/>
        <w:tblOverlap w:val="never"/>
        <w:tblW w:w="7066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1105"/>
        <w:gridCol w:w="2"/>
        <w:gridCol w:w="1042"/>
        <w:gridCol w:w="944"/>
        <w:gridCol w:w="15"/>
        <w:gridCol w:w="1109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2022年1-5月鄂托克旗财政收入分项目执行情况(一)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地方财政总收入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961260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422732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538528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56825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256353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118032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（一）税收收入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51936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237177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104651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74614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37667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6571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49128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17886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2333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7598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47101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15151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9009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4386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15046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10543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7283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2022年1-5月鄂托克旗财政收入分项目执行情况(二)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-663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-103.6%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（二）非税收入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4889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13381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5795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行政性收费收入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1212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6572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国有资源（资产）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-1199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-866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1603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-1241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2022年1-5月鄂托克旗财政支出分项目执行情况（一）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49892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221370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151213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70157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17943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14411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-85.1%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4639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14686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-421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16514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5747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7922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11380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2022年1-5月鄂托克旗财政支出分项目执行情况（二）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27596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31986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-4390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-414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4736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-1701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-70.9%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4376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9657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2022年1-5月鄂托克旗财政支出分项目执行情况（三）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6" w:type="dxa"/>
            <w:gridSpan w:val="8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5774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-1392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-68.8%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/>
    <w:p/>
    <w:p/>
    <w:p/>
    <w:p/>
    <w:p/>
    <w:p/>
    <w:p/>
    <w:p/>
    <w:p/>
    <w:p/>
    <w:tbl>
      <w:tblPr>
        <w:tblStyle w:val="10"/>
        <w:tblW w:w="6971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1105"/>
        <w:gridCol w:w="1044"/>
        <w:gridCol w:w="959"/>
        <w:gridCol w:w="1014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2022年1-5月鄂托克旗财政收入重点税源纳税情况（一）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59286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231252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129085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102167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君正能源化工有限公司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32337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33636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-1299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鄂尔多斯电力有限责任公司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12520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10799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神华蒙西煤化股份有限公司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34995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76440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19457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56983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内蒙古中谷矿业有限责任公司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3781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-3325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-87.9%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7608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62576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16218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46358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内蒙古鄂尔多斯高新材料有限公司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1478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11585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-6664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鄂托克旗福强煤业有限公司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鄂尔多斯市双欣化学工业有限公司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10222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内蒙古星光煤炭集团鄂托克旗华誉煤焦化有限公司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3765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10440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-6675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-63.9%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2022年1-5月鄂托克旗财政收入重点税源纳税情况（二）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内蒙古德晟金属制品有限公司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1076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5196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-4120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-79.3%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内蒙古利民煤焦有限责任公司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3736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25471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7714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17757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tbl>
      <w:tblPr>
        <w:tblStyle w:val="10"/>
        <w:tblW w:w="6906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24"/>
        <w:gridCol w:w="1205"/>
        <w:gridCol w:w="1380"/>
        <w:gridCol w:w="1392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4BACC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鄂托克旗工业园区2022年1-5月份财政收支完成情况表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地  区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分成完成数</w:t>
            </w:r>
          </w:p>
        </w:tc>
        <w:tc>
          <w:tcPr>
            <w:tcW w:w="27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支出完成数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蒙西高新技术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产业园区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2283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12408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1317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7710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鄂托克旗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经济开发区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38441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5974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24801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合  计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7233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50849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7291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32511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7" w:type="default"/>
      <w:footerReference r:id="rId8" w:type="even"/>
      <w:footnotePr>
        <w:numFmt w:val="decimalEnclosedCircleChinese"/>
      </w:footnotePr>
      <w:pgSz w:w="8390" w:h="11905"/>
      <w:pgMar w:top="1134" w:right="850" w:bottom="1020" w:left="850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Wcht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标题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3160395</wp:posOffset>
              </wp:positionH>
              <wp:positionV relativeFrom="paragraph">
                <wp:posOffset>-135890</wp:posOffset>
              </wp:positionV>
              <wp:extent cx="1189355" cy="28575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3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鄂托克旗财政局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8.85pt;margin-top:-10.7pt;height:22.5pt;width:93.65pt;z-index:251663360;mso-width-relative:page;mso-height-relative:page;" filled="f" stroked="f" coordsize="21600,21600" o:gfxdata="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ZMoD3AAAAAoBAAAPAAAAAAAAAAEAIAAAACIA&#10;AABkcnMvZG93bnJldi54bWxQSwECFAAUAAAACACHTuJAJrGC8z4CAABoBAAADgAAAAAAAAABACAA&#10;AAAr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鄂托克旗财政局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-86360</wp:posOffset>
              </wp:positionV>
              <wp:extent cx="5053330" cy="126365"/>
              <wp:effectExtent l="0" t="0" r="13970" b="6985"/>
              <wp:wrapNone/>
              <wp:docPr id="48" name="矩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533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9.55pt;margin-top:-6.8pt;height:9.95pt;width:397.9pt;rotation:11796480f;z-index:251662336;v-text-anchor:middle;mso-width-relative:page;mso-height-relative:page;" fillcolor="#FFFFFF [3212]" filled="t" stroked="f" coordsize="21600,21600" o:gfxdata="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2L5aDaAAAACQEAAA8AAAAAAAAAAQAgAAAAIgAAAGRycy9kb3ducmV2LnhtbFBLAQIUABQAAAAI&#10;AIdO4kAWrBwDlgIAAEEFAAAOAAAAAAAAAAEAIAAAACkBAABkcnMvZTJvRG9jLnhtbFBLBQYAAAAA&#10;BgAGAFkBAAAxBgAAAAA=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245110</wp:posOffset>
              </wp:positionH>
              <wp:positionV relativeFrom="paragraph">
                <wp:posOffset>-241935</wp:posOffset>
              </wp:positionV>
              <wp:extent cx="353695" cy="375285"/>
              <wp:effectExtent l="0" t="0" r="5715" b="8255"/>
              <wp:wrapNone/>
              <wp:docPr id="19" name="L 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3695" cy="375285"/>
                      </a:xfrm>
                      <a:prstGeom prst="corner">
                        <a:avLst>
                          <a:gd name="adj1" fmla="val 31777"/>
                          <a:gd name="adj2" fmla="val 9694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19.3pt;margin-top:-19.05pt;height:29.55pt;width:27.85pt;rotation:-5898240f;z-index:251667456;v-text-anchor:middle;mso-width-relative:page;mso-height-relative:page;" fillcolor="#0070C0" filled="t" stroked="f" coordsize="353695,375285" o:gfxdata="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3UB3VAAAACAEAAA8AAAAAAAAA&#10;AQAgAAAAIgAAAGRycy9kb3ducmV2LnhtbFBLAQIUABQAAAAIAIdO4kBazDf/hgIAABUFAAAOAAAA&#10;AAAAAAEAIAAAACQBAABkcnMvZTJvRG9jLnhtbFBLBQYAAAAABgAGAFkBAAAcBgAAAAA=&#10;" path="m0,0l34287,0,34287,262891,353695,262891,353695,375285,0,375285xe">
              <v:path o:connectlocs="353695,319088;176847,375285;0,187642;17143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549910</wp:posOffset>
              </wp:positionH>
              <wp:positionV relativeFrom="paragraph">
                <wp:posOffset>-83185</wp:posOffset>
              </wp:positionV>
              <wp:extent cx="3681730" cy="126365"/>
              <wp:effectExtent l="0" t="0" r="13970" b="698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17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3.3pt;margin-top:-6.55pt;height:9.95pt;width:289.9pt;z-index:251664384;v-text-anchor:middle;mso-width-relative:page;mso-height-relative:page;" fillcolor="#FFFFFF [3212]" filled="t" stroked="f" coordsize="21600,21600" o:gfxdata="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qu6H2AAA&#10;AAgBAAAPAAAAAAAAAAEAIAAAACIAAABkcnMvZG93bnJldi54bWxQSwECFAAUAAAACACHTuJANF/p&#10;D5ACAAAwBQAADgAAAAAAAAABACAAAAAnAQAAZHJzL2Uyb0RvYy54bWxQSwUGAAAAAAYABgBZAQAA&#10;KQYAAAAA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-132715</wp:posOffset>
              </wp:positionH>
              <wp:positionV relativeFrom="paragraph">
                <wp:posOffset>-318135</wp:posOffset>
              </wp:positionV>
              <wp:extent cx="353695" cy="375285"/>
              <wp:effectExtent l="0" t="0" r="5715" b="8255"/>
              <wp:wrapNone/>
              <wp:docPr id="18" name="L 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53695" cy="375285"/>
                      </a:xfrm>
                      <a:prstGeom prst="corner">
                        <a:avLst>
                          <a:gd name="adj1" fmla="val 27289"/>
                          <a:gd name="adj2" fmla="val 16337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-10.45pt;margin-top:-25.05pt;height:29.55pt;width:27.85pt;rotation:5898240f;z-index:251666432;v-text-anchor:middle;mso-width-relative:page;mso-height-relative:page;" fillcolor="#0070C0" filled="t" stroked="f" coordsize="353695,375285" o:gfxdata="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Iku/nXAAAACAEAAA8AAAAA&#10;AAAAAQAgAAAAIgAAAGRycy9kb3ducmV2LnhtbFBLAQIUABQAAAAIAIdO4kCOi6nhhwIAABUFAAAO&#10;AAAAAAAAAAEAIAAAACYBAABkcnMvZTJvRG9jLnhtbFBLBQYAAAAABgAGAFkBAAAfBgAAAAA=&#10;" path="m0,0l57783,0,57783,278765,353695,278765,353695,375285,0,375285xe">
              <v:path o:connectlocs="353695,327025;176847,375285;0,187642;28891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-276860</wp:posOffset>
              </wp:positionV>
              <wp:extent cx="1543685" cy="50165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685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40"/>
                              <w:szCs w:val="48"/>
                              <w:lang w:val="en-US" w:eastAsia="zh-CN"/>
                            </w:rPr>
                            <w:t xml:space="preserve">财政  </w:t>
                          </w:r>
                          <w:r>
                            <w:rPr>
                              <w:rFonts w:hint="eastAsia" w:ascii="粗黑体" w:hAnsi="粗黑体" w:eastAsia="粗黑体" w:cs="粗黑体"/>
                              <w:color w:val="FFFFFF" w:themeColor="background1"/>
                              <w:sz w:val="16"/>
                              <w:szCs w:val="20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收支分析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.7pt;margin-top:-21.8pt;height:39.5pt;width:121.55pt;z-index:251665408;mso-width-relative:page;mso-height-relative:page;" filled="f" stroked="f" coordsize="21600,21600" o:gfxdata="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qNXpdwAAAAKAQAADwAAAAAAAAABACAAAAAiAAAA&#10;ZHJzL2Rvd25yZXYueG1sUEsBAhQAFAAAAAgAh07iQEayCt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0070C0"/>
                        <w:sz w:val="16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0070C0"/>
                        <w:sz w:val="40"/>
                        <w:szCs w:val="48"/>
                        <w:lang w:val="en-US" w:eastAsia="zh-CN"/>
                      </w:rPr>
                      <w:t xml:space="preserve">财政  </w:t>
                    </w:r>
                    <w:r>
                      <w:rPr>
                        <w:rFonts w:hint="eastAsia" w:ascii="粗黑体" w:hAnsi="粗黑体" w:eastAsia="粗黑体" w:cs="粗黑体"/>
                        <w:color w:val="FFFFFF" w:themeColor="background1"/>
                        <w:sz w:val="16"/>
                        <w:szCs w:val="20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收支分析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GY0MTZlMzYxZTc4M2VmNDE5YjY2NjgwM2YxYjgifQ=="/>
  </w:docVars>
  <w:rsids>
    <w:rsidRoot w:val="00172A27"/>
    <w:rsid w:val="00046E56"/>
    <w:rsid w:val="00065DAD"/>
    <w:rsid w:val="000C7620"/>
    <w:rsid w:val="005807DB"/>
    <w:rsid w:val="006E0456"/>
    <w:rsid w:val="00911E2A"/>
    <w:rsid w:val="00BC46EF"/>
    <w:rsid w:val="00CB1EBC"/>
    <w:rsid w:val="00DF0877"/>
    <w:rsid w:val="00E327E7"/>
    <w:rsid w:val="00E755C8"/>
    <w:rsid w:val="00F71253"/>
    <w:rsid w:val="01045EF1"/>
    <w:rsid w:val="01224276"/>
    <w:rsid w:val="012310E1"/>
    <w:rsid w:val="015161E2"/>
    <w:rsid w:val="0156177E"/>
    <w:rsid w:val="0171218F"/>
    <w:rsid w:val="01747C2F"/>
    <w:rsid w:val="01772BAE"/>
    <w:rsid w:val="018030A2"/>
    <w:rsid w:val="018C7F99"/>
    <w:rsid w:val="01B77390"/>
    <w:rsid w:val="01BE490E"/>
    <w:rsid w:val="01C517BD"/>
    <w:rsid w:val="01DC2C55"/>
    <w:rsid w:val="0206304D"/>
    <w:rsid w:val="020C36B9"/>
    <w:rsid w:val="02176E2F"/>
    <w:rsid w:val="021A71E6"/>
    <w:rsid w:val="022B6721"/>
    <w:rsid w:val="026530FE"/>
    <w:rsid w:val="02680AD9"/>
    <w:rsid w:val="026C54CD"/>
    <w:rsid w:val="027812F4"/>
    <w:rsid w:val="0278146E"/>
    <w:rsid w:val="027E5817"/>
    <w:rsid w:val="028A7883"/>
    <w:rsid w:val="02982612"/>
    <w:rsid w:val="029E6366"/>
    <w:rsid w:val="02A11761"/>
    <w:rsid w:val="02B360D5"/>
    <w:rsid w:val="02D46F37"/>
    <w:rsid w:val="02E20CFE"/>
    <w:rsid w:val="030F16FD"/>
    <w:rsid w:val="031D6D56"/>
    <w:rsid w:val="032821E3"/>
    <w:rsid w:val="033248AF"/>
    <w:rsid w:val="033F375B"/>
    <w:rsid w:val="03451B61"/>
    <w:rsid w:val="034C489F"/>
    <w:rsid w:val="034C77B0"/>
    <w:rsid w:val="03511E5E"/>
    <w:rsid w:val="03524CD3"/>
    <w:rsid w:val="03874EB8"/>
    <w:rsid w:val="038E7B1F"/>
    <w:rsid w:val="03926802"/>
    <w:rsid w:val="03B405A6"/>
    <w:rsid w:val="03B966B3"/>
    <w:rsid w:val="03EB11EA"/>
    <w:rsid w:val="040757DD"/>
    <w:rsid w:val="040E5F16"/>
    <w:rsid w:val="0424225B"/>
    <w:rsid w:val="043949E6"/>
    <w:rsid w:val="044654BA"/>
    <w:rsid w:val="04556113"/>
    <w:rsid w:val="04597688"/>
    <w:rsid w:val="046547D3"/>
    <w:rsid w:val="046A6E17"/>
    <w:rsid w:val="046C4B3F"/>
    <w:rsid w:val="047A7131"/>
    <w:rsid w:val="049241FC"/>
    <w:rsid w:val="04A22540"/>
    <w:rsid w:val="04A4722A"/>
    <w:rsid w:val="04AC64FA"/>
    <w:rsid w:val="04B27B68"/>
    <w:rsid w:val="04CF771D"/>
    <w:rsid w:val="04E36478"/>
    <w:rsid w:val="04F10BCA"/>
    <w:rsid w:val="04F50737"/>
    <w:rsid w:val="05166722"/>
    <w:rsid w:val="053B19AC"/>
    <w:rsid w:val="054E0740"/>
    <w:rsid w:val="05647715"/>
    <w:rsid w:val="05896C67"/>
    <w:rsid w:val="058E3326"/>
    <w:rsid w:val="05BE6967"/>
    <w:rsid w:val="05C61F26"/>
    <w:rsid w:val="05EB7002"/>
    <w:rsid w:val="05EC237C"/>
    <w:rsid w:val="05F55CA5"/>
    <w:rsid w:val="061B45C8"/>
    <w:rsid w:val="06372B9B"/>
    <w:rsid w:val="063E2926"/>
    <w:rsid w:val="065A439B"/>
    <w:rsid w:val="066300A9"/>
    <w:rsid w:val="06795045"/>
    <w:rsid w:val="068C0DAD"/>
    <w:rsid w:val="06993539"/>
    <w:rsid w:val="069D3F9E"/>
    <w:rsid w:val="06AC6BFF"/>
    <w:rsid w:val="06B60E4C"/>
    <w:rsid w:val="06B67994"/>
    <w:rsid w:val="06DE0B05"/>
    <w:rsid w:val="06E61C2C"/>
    <w:rsid w:val="06F36C39"/>
    <w:rsid w:val="071B4F62"/>
    <w:rsid w:val="07220D87"/>
    <w:rsid w:val="072348F4"/>
    <w:rsid w:val="07256196"/>
    <w:rsid w:val="07437BE4"/>
    <w:rsid w:val="07442AEF"/>
    <w:rsid w:val="074A4A05"/>
    <w:rsid w:val="07615C8D"/>
    <w:rsid w:val="07655EAB"/>
    <w:rsid w:val="079767B6"/>
    <w:rsid w:val="079B1D2B"/>
    <w:rsid w:val="079B3AB3"/>
    <w:rsid w:val="0810530C"/>
    <w:rsid w:val="081222B5"/>
    <w:rsid w:val="08150A88"/>
    <w:rsid w:val="085F7207"/>
    <w:rsid w:val="086B36D6"/>
    <w:rsid w:val="086C54D2"/>
    <w:rsid w:val="0879694A"/>
    <w:rsid w:val="088416A5"/>
    <w:rsid w:val="08872BFA"/>
    <w:rsid w:val="088D0B8A"/>
    <w:rsid w:val="088F2D5F"/>
    <w:rsid w:val="089024C1"/>
    <w:rsid w:val="08AE6BF8"/>
    <w:rsid w:val="08BC43DC"/>
    <w:rsid w:val="08E81878"/>
    <w:rsid w:val="091D0A35"/>
    <w:rsid w:val="093D2159"/>
    <w:rsid w:val="09423B75"/>
    <w:rsid w:val="09600591"/>
    <w:rsid w:val="09653653"/>
    <w:rsid w:val="0970453B"/>
    <w:rsid w:val="0983162C"/>
    <w:rsid w:val="09974E49"/>
    <w:rsid w:val="09BD0E2C"/>
    <w:rsid w:val="09CC13EC"/>
    <w:rsid w:val="09CF6F31"/>
    <w:rsid w:val="0A0165C2"/>
    <w:rsid w:val="0A2605EF"/>
    <w:rsid w:val="0A29786E"/>
    <w:rsid w:val="0A5336FE"/>
    <w:rsid w:val="0AB45767"/>
    <w:rsid w:val="0AE94316"/>
    <w:rsid w:val="0AF36519"/>
    <w:rsid w:val="0AFA4183"/>
    <w:rsid w:val="0B094569"/>
    <w:rsid w:val="0B1C10B3"/>
    <w:rsid w:val="0B2B29FD"/>
    <w:rsid w:val="0B505197"/>
    <w:rsid w:val="0B653158"/>
    <w:rsid w:val="0B7D1FFD"/>
    <w:rsid w:val="0B7F2240"/>
    <w:rsid w:val="0B840F95"/>
    <w:rsid w:val="0BA41CDB"/>
    <w:rsid w:val="0BBD7D57"/>
    <w:rsid w:val="0BD41339"/>
    <w:rsid w:val="0BDB140A"/>
    <w:rsid w:val="0BDE3074"/>
    <w:rsid w:val="0BDF68B2"/>
    <w:rsid w:val="0BE97E8B"/>
    <w:rsid w:val="0BEE7CD6"/>
    <w:rsid w:val="0BFD182C"/>
    <w:rsid w:val="0C07480C"/>
    <w:rsid w:val="0C0B2129"/>
    <w:rsid w:val="0C325FFF"/>
    <w:rsid w:val="0C366B7A"/>
    <w:rsid w:val="0C417D2C"/>
    <w:rsid w:val="0C5E6314"/>
    <w:rsid w:val="0C6C7A01"/>
    <w:rsid w:val="0C851F3C"/>
    <w:rsid w:val="0C92590F"/>
    <w:rsid w:val="0C9C1D21"/>
    <w:rsid w:val="0CBF19C9"/>
    <w:rsid w:val="0CBF7554"/>
    <w:rsid w:val="0CC95561"/>
    <w:rsid w:val="0CEA7A84"/>
    <w:rsid w:val="0CF11BBB"/>
    <w:rsid w:val="0CF464E3"/>
    <w:rsid w:val="0D23530D"/>
    <w:rsid w:val="0D2D6598"/>
    <w:rsid w:val="0D2F3B7E"/>
    <w:rsid w:val="0D4728C2"/>
    <w:rsid w:val="0D507578"/>
    <w:rsid w:val="0D5D6039"/>
    <w:rsid w:val="0D7520CD"/>
    <w:rsid w:val="0D81644E"/>
    <w:rsid w:val="0D8E6664"/>
    <w:rsid w:val="0DA556F4"/>
    <w:rsid w:val="0DB1587E"/>
    <w:rsid w:val="0DBB4D47"/>
    <w:rsid w:val="0DBD3F2B"/>
    <w:rsid w:val="0DBE26AE"/>
    <w:rsid w:val="0DC37C4B"/>
    <w:rsid w:val="0DE04FF7"/>
    <w:rsid w:val="0DF065E9"/>
    <w:rsid w:val="0DF25245"/>
    <w:rsid w:val="0DF81E0C"/>
    <w:rsid w:val="0E020192"/>
    <w:rsid w:val="0E073A79"/>
    <w:rsid w:val="0E106F2A"/>
    <w:rsid w:val="0E1700C6"/>
    <w:rsid w:val="0E232583"/>
    <w:rsid w:val="0E2341A2"/>
    <w:rsid w:val="0E4152C5"/>
    <w:rsid w:val="0E4B7DB8"/>
    <w:rsid w:val="0E6F684F"/>
    <w:rsid w:val="0E70375D"/>
    <w:rsid w:val="0E951321"/>
    <w:rsid w:val="0E9B409C"/>
    <w:rsid w:val="0EAC46F6"/>
    <w:rsid w:val="0EC77EA9"/>
    <w:rsid w:val="0ED660C5"/>
    <w:rsid w:val="0F0206A3"/>
    <w:rsid w:val="0F457A63"/>
    <w:rsid w:val="0F4B524E"/>
    <w:rsid w:val="0F5F6F25"/>
    <w:rsid w:val="0F7D511F"/>
    <w:rsid w:val="0F8B4796"/>
    <w:rsid w:val="0F8E45AC"/>
    <w:rsid w:val="0F944E4B"/>
    <w:rsid w:val="0FB465A9"/>
    <w:rsid w:val="0FD76BC3"/>
    <w:rsid w:val="0FD83E8C"/>
    <w:rsid w:val="0FDA7A1E"/>
    <w:rsid w:val="0FE25850"/>
    <w:rsid w:val="0FE45EF1"/>
    <w:rsid w:val="0FE57360"/>
    <w:rsid w:val="0FF27E1A"/>
    <w:rsid w:val="0FFE7C6A"/>
    <w:rsid w:val="100017E2"/>
    <w:rsid w:val="1032712F"/>
    <w:rsid w:val="10381E8C"/>
    <w:rsid w:val="103E151E"/>
    <w:rsid w:val="105E26E0"/>
    <w:rsid w:val="10702130"/>
    <w:rsid w:val="107C0C93"/>
    <w:rsid w:val="10852AB5"/>
    <w:rsid w:val="108C56E4"/>
    <w:rsid w:val="10A457FD"/>
    <w:rsid w:val="10A73935"/>
    <w:rsid w:val="10AB230B"/>
    <w:rsid w:val="10C009BC"/>
    <w:rsid w:val="10C50306"/>
    <w:rsid w:val="10CA399E"/>
    <w:rsid w:val="11053052"/>
    <w:rsid w:val="11095AE5"/>
    <w:rsid w:val="11410E7A"/>
    <w:rsid w:val="11474649"/>
    <w:rsid w:val="11736482"/>
    <w:rsid w:val="117B69AE"/>
    <w:rsid w:val="11BF168E"/>
    <w:rsid w:val="11C35DF5"/>
    <w:rsid w:val="11CB03D5"/>
    <w:rsid w:val="11CB71A7"/>
    <w:rsid w:val="11D3366C"/>
    <w:rsid w:val="11E36E77"/>
    <w:rsid w:val="11EB0205"/>
    <w:rsid w:val="12053623"/>
    <w:rsid w:val="121D25F8"/>
    <w:rsid w:val="121F0AC2"/>
    <w:rsid w:val="12287632"/>
    <w:rsid w:val="12476CAF"/>
    <w:rsid w:val="124A3DA7"/>
    <w:rsid w:val="12616EDA"/>
    <w:rsid w:val="126273B8"/>
    <w:rsid w:val="126F5496"/>
    <w:rsid w:val="127668FD"/>
    <w:rsid w:val="128400C0"/>
    <w:rsid w:val="12906D89"/>
    <w:rsid w:val="12BA5D88"/>
    <w:rsid w:val="12C14AF0"/>
    <w:rsid w:val="12CC72B7"/>
    <w:rsid w:val="12CD5EF3"/>
    <w:rsid w:val="12EA43E0"/>
    <w:rsid w:val="12F207FB"/>
    <w:rsid w:val="12FE0B24"/>
    <w:rsid w:val="130B0F50"/>
    <w:rsid w:val="130F4CDF"/>
    <w:rsid w:val="13375DFC"/>
    <w:rsid w:val="13826EF9"/>
    <w:rsid w:val="138867E1"/>
    <w:rsid w:val="138C7E6B"/>
    <w:rsid w:val="138F7936"/>
    <w:rsid w:val="13D62E35"/>
    <w:rsid w:val="13F11D0A"/>
    <w:rsid w:val="13FB2E7D"/>
    <w:rsid w:val="14033ACD"/>
    <w:rsid w:val="141E1D6C"/>
    <w:rsid w:val="142D4436"/>
    <w:rsid w:val="1433604E"/>
    <w:rsid w:val="143F6249"/>
    <w:rsid w:val="145A1F77"/>
    <w:rsid w:val="146E11DB"/>
    <w:rsid w:val="147514AC"/>
    <w:rsid w:val="14921D75"/>
    <w:rsid w:val="149245B7"/>
    <w:rsid w:val="14A20EF9"/>
    <w:rsid w:val="14A47A00"/>
    <w:rsid w:val="14B27322"/>
    <w:rsid w:val="14B91B57"/>
    <w:rsid w:val="14C12672"/>
    <w:rsid w:val="14C57338"/>
    <w:rsid w:val="14C93A9A"/>
    <w:rsid w:val="14D41C07"/>
    <w:rsid w:val="14D6556D"/>
    <w:rsid w:val="14F46355"/>
    <w:rsid w:val="14F67AD6"/>
    <w:rsid w:val="151D38EF"/>
    <w:rsid w:val="15215F12"/>
    <w:rsid w:val="154C1F83"/>
    <w:rsid w:val="1551497C"/>
    <w:rsid w:val="155E206D"/>
    <w:rsid w:val="15686A35"/>
    <w:rsid w:val="15853975"/>
    <w:rsid w:val="158C2283"/>
    <w:rsid w:val="159B2CF7"/>
    <w:rsid w:val="15B6375D"/>
    <w:rsid w:val="15CC19D4"/>
    <w:rsid w:val="15CF00B7"/>
    <w:rsid w:val="15DF1880"/>
    <w:rsid w:val="15E45D42"/>
    <w:rsid w:val="15E74779"/>
    <w:rsid w:val="15ED05A6"/>
    <w:rsid w:val="1610756A"/>
    <w:rsid w:val="16136E2F"/>
    <w:rsid w:val="161B669A"/>
    <w:rsid w:val="163776FC"/>
    <w:rsid w:val="169D65C8"/>
    <w:rsid w:val="16A35FDC"/>
    <w:rsid w:val="16A45129"/>
    <w:rsid w:val="16AE7A47"/>
    <w:rsid w:val="16B54FFC"/>
    <w:rsid w:val="16C378D0"/>
    <w:rsid w:val="16CB369D"/>
    <w:rsid w:val="16D853A9"/>
    <w:rsid w:val="16D86DA9"/>
    <w:rsid w:val="16DB628A"/>
    <w:rsid w:val="170D375B"/>
    <w:rsid w:val="170E7DF5"/>
    <w:rsid w:val="17310418"/>
    <w:rsid w:val="174213A1"/>
    <w:rsid w:val="1747404C"/>
    <w:rsid w:val="17584769"/>
    <w:rsid w:val="17777043"/>
    <w:rsid w:val="17781027"/>
    <w:rsid w:val="179C7FCB"/>
    <w:rsid w:val="17B978D0"/>
    <w:rsid w:val="17C47DC2"/>
    <w:rsid w:val="17E26153"/>
    <w:rsid w:val="17F203A8"/>
    <w:rsid w:val="17FA3987"/>
    <w:rsid w:val="181A45F4"/>
    <w:rsid w:val="182C7857"/>
    <w:rsid w:val="18403DE3"/>
    <w:rsid w:val="18464C88"/>
    <w:rsid w:val="184D4BA4"/>
    <w:rsid w:val="185F4FAB"/>
    <w:rsid w:val="187E51B4"/>
    <w:rsid w:val="188F5267"/>
    <w:rsid w:val="18977571"/>
    <w:rsid w:val="18B20267"/>
    <w:rsid w:val="18B77D0D"/>
    <w:rsid w:val="18BE7CA7"/>
    <w:rsid w:val="18D76BB6"/>
    <w:rsid w:val="19090609"/>
    <w:rsid w:val="191C2E55"/>
    <w:rsid w:val="19205850"/>
    <w:rsid w:val="194153A8"/>
    <w:rsid w:val="19696900"/>
    <w:rsid w:val="19707C0A"/>
    <w:rsid w:val="19754B7A"/>
    <w:rsid w:val="198253AE"/>
    <w:rsid w:val="198F7DD1"/>
    <w:rsid w:val="19931150"/>
    <w:rsid w:val="199B7D35"/>
    <w:rsid w:val="19A12B2A"/>
    <w:rsid w:val="19A849BF"/>
    <w:rsid w:val="19C451C0"/>
    <w:rsid w:val="19D32B92"/>
    <w:rsid w:val="19FC38D3"/>
    <w:rsid w:val="19FE1017"/>
    <w:rsid w:val="1A0B136E"/>
    <w:rsid w:val="1A4F690C"/>
    <w:rsid w:val="1A67778E"/>
    <w:rsid w:val="1A6E4D99"/>
    <w:rsid w:val="1A726054"/>
    <w:rsid w:val="1A942A52"/>
    <w:rsid w:val="1AC8608D"/>
    <w:rsid w:val="1ACC6416"/>
    <w:rsid w:val="1ADA2480"/>
    <w:rsid w:val="1AF55AD7"/>
    <w:rsid w:val="1AF85414"/>
    <w:rsid w:val="1AFB15D3"/>
    <w:rsid w:val="1B096D4A"/>
    <w:rsid w:val="1B3874C2"/>
    <w:rsid w:val="1B54411C"/>
    <w:rsid w:val="1B861CEA"/>
    <w:rsid w:val="1B8A054A"/>
    <w:rsid w:val="1BB03947"/>
    <w:rsid w:val="1BC53BE1"/>
    <w:rsid w:val="1BC71B7A"/>
    <w:rsid w:val="1BD1045D"/>
    <w:rsid w:val="1BE15102"/>
    <w:rsid w:val="1C08536C"/>
    <w:rsid w:val="1C3F779A"/>
    <w:rsid w:val="1C465FAA"/>
    <w:rsid w:val="1C474536"/>
    <w:rsid w:val="1C603D5A"/>
    <w:rsid w:val="1C646D36"/>
    <w:rsid w:val="1C820505"/>
    <w:rsid w:val="1C864A21"/>
    <w:rsid w:val="1C9D0AAB"/>
    <w:rsid w:val="1CA1438C"/>
    <w:rsid w:val="1CAA5EC6"/>
    <w:rsid w:val="1CAB4073"/>
    <w:rsid w:val="1CB45D9E"/>
    <w:rsid w:val="1CB97E53"/>
    <w:rsid w:val="1CD53A5F"/>
    <w:rsid w:val="1D197B7C"/>
    <w:rsid w:val="1D213AF7"/>
    <w:rsid w:val="1D3117D0"/>
    <w:rsid w:val="1D4E1ACA"/>
    <w:rsid w:val="1D632BAB"/>
    <w:rsid w:val="1D6A5C3E"/>
    <w:rsid w:val="1D7D0597"/>
    <w:rsid w:val="1D7E5C8E"/>
    <w:rsid w:val="1D8450B1"/>
    <w:rsid w:val="1DB17B34"/>
    <w:rsid w:val="1DB75EB7"/>
    <w:rsid w:val="1DCC3D2B"/>
    <w:rsid w:val="1DD56871"/>
    <w:rsid w:val="1DEA4177"/>
    <w:rsid w:val="1DF47525"/>
    <w:rsid w:val="1E01429B"/>
    <w:rsid w:val="1E054696"/>
    <w:rsid w:val="1E0873CC"/>
    <w:rsid w:val="1E170912"/>
    <w:rsid w:val="1E290DBC"/>
    <w:rsid w:val="1E347DB9"/>
    <w:rsid w:val="1E4752C4"/>
    <w:rsid w:val="1E717FDF"/>
    <w:rsid w:val="1E881CB1"/>
    <w:rsid w:val="1EAF5F3C"/>
    <w:rsid w:val="1EBA05F9"/>
    <w:rsid w:val="1ECB0460"/>
    <w:rsid w:val="1EE00E4C"/>
    <w:rsid w:val="1EF32A87"/>
    <w:rsid w:val="1EFC5BFB"/>
    <w:rsid w:val="1F004D9B"/>
    <w:rsid w:val="1F031592"/>
    <w:rsid w:val="1F0E3F3F"/>
    <w:rsid w:val="1F0F1896"/>
    <w:rsid w:val="1F0F19B1"/>
    <w:rsid w:val="1F2C0C32"/>
    <w:rsid w:val="1F3A06CD"/>
    <w:rsid w:val="1F50594B"/>
    <w:rsid w:val="1F610A5A"/>
    <w:rsid w:val="1F677ABC"/>
    <w:rsid w:val="1F693DD6"/>
    <w:rsid w:val="1F7A0F0F"/>
    <w:rsid w:val="1F8F7B9C"/>
    <w:rsid w:val="1FA9279F"/>
    <w:rsid w:val="1FAA5242"/>
    <w:rsid w:val="1FAD1D43"/>
    <w:rsid w:val="1FBE5490"/>
    <w:rsid w:val="1FDB32B2"/>
    <w:rsid w:val="1FE059E6"/>
    <w:rsid w:val="1FE07075"/>
    <w:rsid w:val="1FE320D9"/>
    <w:rsid w:val="20022746"/>
    <w:rsid w:val="200E6332"/>
    <w:rsid w:val="20504A23"/>
    <w:rsid w:val="206F2542"/>
    <w:rsid w:val="20794048"/>
    <w:rsid w:val="20841250"/>
    <w:rsid w:val="208E3BCE"/>
    <w:rsid w:val="20B13608"/>
    <w:rsid w:val="20C15F92"/>
    <w:rsid w:val="20D2403D"/>
    <w:rsid w:val="20DF62A0"/>
    <w:rsid w:val="20EC3AE1"/>
    <w:rsid w:val="210B39F0"/>
    <w:rsid w:val="21174678"/>
    <w:rsid w:val="211A0A87"/>
    <w:rsid w:val="21612C11"/>
    <w:rsid w:val="217A2679"/>
    <w:rsid w:val="217B6B45"/>
    <w:rsid w:val="21910EA5"/>
    <w:rsid w:val="21A61719"/>
    <w:rsid w:val="21B60E10"/>
    <w:rsid w:val="21B66021"/>
    <w:rsid w:val="21B93877"/>
    <w:rsid w:val="21BB576E"/>
    <w:rsid w:val="21C5083C"/>
    <w:rsid w:val="21EC3696"/>
    <w:rsid w:val="220A3853"/>
    <w:rsid w:val="22211305"/>
    <w:rsid w:val="22235027"/>
    <w:rsid w:val="22237B22"/>
    <w:rsid w:val="22310679"/>
    <w:rsid w:val="224118D5"/>
    <w:rsid w:val="224E061C"/>
    <w:rsid w:val="225E0FC4"/>
    <w:rsid w:val="228C70FF"/>
    <w:rsid w:val="228F3215"/>
    <w:rsid w:val="22964988"/>
    <w:rsid w:val="22AB1A52"/>
    <w:rsid w:val="22AE54AB"/>
    <w:rsid w:val="22B72F8D"/>
    <w:rsid w:val="22DA102D"/>
    <w:rsid w:val="22E13B56"/>
    <w:rsid w:val="231426CB"/>
    <w:rsid w:val="231A53DC"/>
    <w:rsid w:val="231F0B79"/>
    <w:rsid w:val="232C6837"/>
    <w:rsid w:val="233876DC"/>
    <w:rsid w:val="233F29DA"/>
    <w:rsid w:val="23403BE4"/>
    <w:rsid w:val="2342123A"/>
    <w:rsid w:val="23453250"/>
    <w:rsid w:val="23502AED"/>
    <w:rsid w:val="2353345A"/>
    <w:rsid w:val="23547E4D"/>
    <w:rsid w:val="235E79B6"/>
    <w:rsid w:val="239670AB"/>
    <w:rsid w:val="23D802C6"/>
    <w:rsid w:val="23DC205C"/>
    <w:rsid w:val="23DD151B"/>
    <w:rsid w:val="23F154D8"/>
    <w:rsid w:val="23F817DE"/>
    <w:rsid w:val="23FC2E84"/>
    <w:rsid w:val="242416B3"/>
    <w:rsid w:val="242849CB"/>
    <w:rsid w:val="242D1BFA"/>
    <w:rsid w:val="242D259E"/>
    <w:rsid w:val="244814CF"/>
    <w:rsid w:val="244E526C"/>
    <w:rsid w:val="245A5890"/>
    <w:rsid w:val="245A5C01"/>
    <w:rsid w:val="24600CE8"/>
    <w:rsid w:val="24771887"/>
    <w:rsid w:val="24912E0F"/>
    <w:rsid w:val="24934201"/>
    <w:rsid w:val="24A634C6"/>
    <w:rsid w:val="24B4785E"/>
    <w:rsid w:val="24BA64E4"/>
    <w:rsid w:val="24C500D8"/>
    <w:rsid w:val="24E11F4A"/>
    <w:rsid w:val="24FB0A58"/>
    <w:rsid w:val="250E7F7F"/>
    <w:rsid w:val="25295A79"/>
    <w:rsid w:val="25414523"/>
    <w:rsid w:val="254A29F0"/>
    <w:rsid w:val="254D7E1A"/>
    <w:rsid w:val="25585D32"/>
    <w:rsid w:val="25B94092"/>
    <w:rsid w:val="25CD74DC"/>
    <w:rsid w:val="25D121E1"/>
    <w:rsid w:val="2604404A"/>
    <w:rsid w:val="26076916"/>
    <w:rsid w:val="262413A8"/>
    <w:rsid w:val="2633498F"/>
    <w:rsid w:val="265107AF"/>
    <w:rsid w:val="26513591"/>
    <w:rsid w:val="265832E5"/>
    <w:rsid w:val="26604043"/>
    <w:rsid w:val="268266D9"/>
    <w:rsid w:val="26880147"/>
    <w:rsid w:val="268C4178"/>
    <w:rsid w:val="268E1F38"/>
    <w:rsid w:val="268F110A"/>
    <w:rsid w:val="26A2127F"/>
    <w:rsid w:val="26A47737"/>
    <w:rsid w:val="26A566F0"/>
    <w:rsid w:val="26D07DC7"/>
    <w:rsid w:val="26F53C3C"/>
    <w:rsid w:val="27102320"/>
    <w:rsid w:val="27301F38"/>
    <w:rsid w:val="273A2AFE"/>
    <w:rsid w:val="273B5F22"/>
    <w:rsid w:val="273F2577"/>
    <w:rsid w:val="274F2F61"/>
    <w:rsid w:val="277546BE"/>
    <w:rsid w:val="277F2613"/>
    <w:rsid w:val="279679F3"/>
    <w:rsid w:val="27AB7CF8"/>
    <w:rsid w:val="27DC1611"/>
    <w:rsid w:val="27EC05FC"/>
    <w:rsid w:val="280A085A"/>
    <w:rsid w:val="281109A6"/>
    <w:rsid w:val="281915DE"/>
    <w:rsid w:val="282034FC"/>
    <w:rsid w:val="286449C2"/>
    <w:rsid w:val="286A596C"/>
    <w:rsid w:val="286B08D8"/>
    <w:rsid w:val="28701061"/>
    <w:rsid w:val="28874178"/>
    <w:rsid w:val="289A754C"/>
    <w:rsid w:val="28B64B0E"/>
    <w:rsid w:val="28C42045"/>
    <w:rsid w:val="28C561D9"/>
    <w:rsid w:val="28DF6388"/>
    <w:rsid w:val="28F57593"/>
    <w:rsid w:val="29150C1F"/>
    <w:rsid w:val="292B036D"/>
    <w:rsid w:val="29485F41"/>
    <w:rsid w:val="295966C7"/>
    <w:rsid w:val="297E257E"/>
    <w:rsid w:val="29871CC3"/>
    <w:rsid w:val="29B97196"/>
    <w:rsid w:val="29CB5CA6"/>
    <w:rsid w:val="29D82903"/>
    <w:rsid w:val="29DA5A4E"/>
    <w:rsid w:val="29DD1E0E"/>
    <w:rsid w:val="2A001770"/>
    <w:rsid w:val="2A0C6D1E"/>
    <w:rsid w:val="2A147325"/>
    <w:rsid w:val="2A2004DD"/>
    <w:rsid w:val="2A422ADF"/>
    <w:rsid w:val="2A4B754A"/>
    <w:rsid w:val="2A575F99"/>
    <w:rsid w:val="2A67719A"/>
    <w:rsid w:val="2A862F5D"/>
    <w:rsid w:val="2A91633E"/>
    <w:rsid w:val="2AAA33C4"/>
    <w:rsid w:val="2ABC0D70"/>
    <w:rsid w:val="2AE07F86"/>
    <w:rsid w:val="2AED555A"/>
    <w:rsid w:val="2AEF0276"/>
    <w:rsid w:val="2B110BFD"/>
    <w:rsid w:val="2B117EE6"/>
    <w:rsid w:val="2B181F13"/>
    <w:rsid w:val="2B2679A2"/>
    <w:rsid w:val="2B337600"/>
    <w:rsid w:val="2B4531B8"/>
    <w:rsid w:val="2B7604E2"/>
    <w:rsid w:val="2B86072F"/>
    <w:rsid w:val="2B9B40AD"/>
    <w:rsid w:val="2BA973BF"/>
    <w:rsid w:val="2BB965C0"/>
    <w:rsid w:val="2BC43303"/>
    <w:rsid w:val="2BC61A6F"/>
    <w:rsid w:val="2BC62080"/>
    <w:rsid w:val="2BC745B0"/>
    <w:rsid w:val="2BCE1C3A"/>
    <w:rsid w:val="2BD47143"/>
    <w:rsid w:val="2C0306FF"/>
    <w:rsid w:val="2C0E6BA1"/>
    <w:rsid w:val="2C223010"/>
    <w:rsid w:val="2C234D1E"/>
    <w:rsid w:val="2C3A5C79"/>
    <w:rsid w:val="2C436F5F"/>
    <w:rsid w:val="2C520C10"/>
    <w:rsid w:val="2C7A0602"/>
    <w:rsid w:val="2CAE0848"/>
    <w:rsid w:val="2CB6049A"/>
    <w:rsid w:val="2CDB5B71"/>
    <w:rsid w:val="2D0228D7"/>
    <w:rsid w:val="2D064D5F"/>
    <w:rsid w:val="2D0B7785"/>
    <w:rsid w:val="2D1000E1"/>
    <w:rsid w:val="2D130CDD"/>
    <w:rsid w:val="2D2F54EF"/>
    <w:rsid w:val="2D3F0917"/>
    <w:rsid w:val="2D400C10"/>
    <w:rsid w:val="2D467292"/>
    <w:rsid w:val="2D475E7A"/>
    <w:rsid w:val="2D5321CD"/>
    <w:rsid w:val="2D5533D4"/>
    <w:rsid w:val="2D75253D"/>
    <w:rsid w:val="2D7961B7"/>
    <w:rsid w:val="2D7B6574"/>
    <w:rsid w:val="2D816055"/>
    <w:rsid w:val="2D8E37EF"/>
    <w:rsid w:val="2D96306E"/>
    <w:rsid w:val="2DA5274D"/>
    <w:rsid w:val="2DB76961"/>
    <w:rsid w:val="2DBC2D82"/>
    <w:rsid w:val="2DBD1A18"/>
    <w:rsid w:val="2DD04B8D"/>
    <w:rsid w:val="2DF41946"/>
    <w:rsid w:val="2DF80C6B"/>
    <w:rsid w:val="2DFD2D2A"/>
    <w:rsid w:val="2E0E72BE"/>
    <w:rsid w:val="2E3A6CF5"/>
    <w:rsid w:val="2E4B3F3C"/>
    <w:rsid w:val="2E4D0124"/>
    <w:rsid w:val="2E4F6418"/>
    <w:rsid w:val="2E660C44"/>
    <w:rsid w:val="2E6730C1"/>
    <w:rsid w:val="2E8F3CFA"/>
    <w:rsid w:val="2EF00A96"/>
    <w:rsid w:val="2F042803"/>
    <w:rsid w:val="2F355BCF"/>
    <w:rsid w:val="2F436B76"/>
    <w:rsid w:val="2F4B026F"/>
    <w:rsid w:val="2F5E262D"/>
    <w:rsid w:val="2F63034E"/>
    <w:rsid w:val="2F7D2661"/>
    <w:rsid w:val="2F8355B5"/>
    <w:rsid w:val="2F9E628E"/>
    <w:rsid w:val="2FB021B0"/>
    <w:rsid w:val="2FBF6CB7"/>
    <w:rsid w:val="2FE74586"/>
    <w:rsid w:val="2FFC3FA9"/>
    <w:rsid w:val="300633F7"/>
    <w:rsid w:val="300D6409"/>
    <w:rsid w:val="30113BF6"/>
    <w:rsid w:val="30356CF7"/>
    <w:rsid w:val="30383EA5"/>
    <w:rsid w:val="30393EF6"/>
    <w:rsid w:val="304A181A"/>
    <w:rsid w:val="304D433A"/>
    <w:rsid w:val="305E4DE3"/>
    <w:rsid w:val="3070271E"/>
    <w:rsid w:val="307911B4"/>
    <w:rsid w:val="30A02BD6"/>
    <w:rsid w:val="30AB3AD7"/>
    <w:rsid w:val="30C16364"/>
    <w:rsid w:val="30FC4B1E"/>
    <w:rsid w:val="30FD2EA0"/>
    <w:rsid w:val="3114323C"/>
    <w:rsid w:val="312E6C33"/>
    <w:rsid w:val="3135410A"/>
    <w:rsid w:val="3149149A"/>
    <w:rsid w:val="314D5143"/>
    <w:rsid w:val="31534C46"/>
    <w:rsid w:val="31606E00"/>
    <w:rsid w:val="31741D61"/>
    <w:rsid w:val="319B4AAD"/>
    <w:rsid w:val="31CF5EDD"/>
    <w:rsid w:val="32044096"/>
    <w:rsid w:val="320C3980"/>
    <w:rsid w:val="320E382B"/>
    <w:rsid w:val="32184301"/>
    <w:rsid w:val="325A54E8"/>
    <w:rsid w:val="325F4087"/>
    <w:rsid w:val="32A9622C"/>
    <w:rsid w:val="32B07776"/>
    <w:rsid w:val="32B31CD1"/>
    <w:rsid w:val="32CB2F5E"/>
    <w:rsid w:val="32D429C0"/>
    <w:rsid w:val="32DF4F4B"/>
    <w:rsid w:val="32E024AA"/>
    <w:rsid w:val="32E15043"/>
    <w:rsid w:val="32E866F1"/>
    <w:rsid w:val="32EA0BEA"/>
    <w:rsid w:val="33046D40"/>
    <w:rsid w:val="33310A23"/>
    <w:rsid w:val="33402CB8"/>
    <w:rsid w:val="334A4FD9"/>
    <w:rsid w:val="335F0CA3"/>
    <w:rsid w:val="337A018F"/>
    <w:rsid w:val="337A0276"/>
    <w:rsid w:val="33DC2422"/>
    <w:rsid w:val="33DE6588"/>
    <w:rsid w:val="33FB4198"/>
    <w:rsid w:val="33FE36E4"/>
    <w:rsid w:val="343904AE"/>
    <w:rsid w:val="3451362E"/>
    <w:rsid w:val="34653293"/>
    <w:rsid w:val="347B5F9E"/>
    <w:rsid w:val="34996365"/>
    <w:rsid w:val="349C4D58"/>
    <w:rsid w:val="34A67989"/>
    <w:rsid w:val="34B13158"/>
    <w:rsid w:val="34BE64FD"/>
    <w:rsid w:val="34D1004F"/>
    <w:rsid w:val="34FB2BFA"/>
    <w:rsid w:val="351566A0"/>
    <w:rsid w:val="352A3C5B"/>
    <w:rsid w:val="354002A2"/>
    <w:rsid w:val="35566E20"/>
    <w:rsid w:val="35642B71"/>
    <w:rsid w:val="356C1A30"/>
    <w:rsid w:val="35764F64"/>
    <w:rsid w:val="35860B74"/>
    <w:rsid w:val="359B6990"/>
    <w:rsid w:val="35B82A01"/>
    <w:rsid w:val="35C15A78"/>
    <w:rsid w:val="35CA680B"/>
    <w:rsid w:val="35CF579B"/>
    <w:rsid w:val="35D078C6"/>
    <w:rsid w:val="35DE51D0"/>
    <w:rsid w:val="35E34FE2"/>
    <w:rsid w:val="35FD4A2E"/>
    <w:rsid w:val="36114705"/>
    <w:rsid w:val="3618764A"/>
    <w:rsid w:val="361B02C4"/>
    <w:rsid w:val="36230ADB"/>
    <w:rsid w:val="362D5AB6"/>
    <w:rsid w:val="36535546"/>
    <w:rsid w:val="36780540"/>
    <w:rsid w:val="36A97035"/>
    <w:rsid w:val="36EA2E8D"/>
    <w:rsid w:val="37200B07"/>
    <w:rsid w:val="37356E1E"/>
    <w:rsid w:val="3749298B"/>
    <w:rsid w:val="376436EA"/>
    <w:rsid w:val="3776411B"/>
    <w:rsid w:val="37821EA6"/>
    <w:rsid w:val="37913F6D"/>
    <w:rsid w:val="37A4748D"/>
    <w:rsid w:val="37B92B12"/>
    <w:rsid w:val="37F332A3"/>
    <w:rsid w:val="38005B02"/>
    <w:rsid w:val="381C42E2"/>
    <w:rsid w:val="382F3B56"/>
    <w:rsid w:val="38357C60"/>
    <w:rsid w:val="383E109A"/>
    <w:rsid w:val="387E3C97"/>
    <w:rsid w:val="389970B8"/>
    <w:rsid w:val="38C476A9"/>
    <w:rsid w:val="38D14710"/>
    <w:rsid w:val="38DB3435"/>
    <w:rsid w:val="38E8660F"/>
    <w:rsid w:val="38EA24F3"/>
    <w:rsid w:val="38FD2513"/>
    <w:rsid w:val="38FD6E1C"/>
    <w:rsid w:val="390C7DD5"/>
    <w:rsid w:val="391645D1"/>
    <w:rsid w:val="392E1315"/>
    <w:rsid w:val="39341C5A"/>
    <w:rsid w:val="393D76B3"/>
    <w:rsid w:val="395B6F4C"/>
    <w:rsid w:val="39607B46"/>
    <w:rsid w:val="398E6E49"/>
    <w:rsid w:val="39991158"/>
    <w:rsid w:val="39A9748A"/>
    <w:rsid w:val="39B81AC8"/>
    <w:rsid w:val="39C2782D"/>
    <w:rsid w:val="39C37CF9"/>
    <w:rsid w:val="39D31B46"/>
    <w:rsid w:val="39D4453D"/>
    <w:rsid w:val="39F66877"/>
    <w:rsid w:val="3A063029"/>
    <w:rsid w:val="3A2B1C4D"/>
    <w:rsid w:val="3A79025B"/>
    <w:rsid w:val="3A79500B"/>
    <w:rsid w:val="3A7F4156"/>
    <w:rsid w:val="3A84337B"/>
    <w:rsid w:val="3A934393"/>
    <w:rsid w:val="3A9707CE"/>
    <w:rsid w:val="3A98382E"/>
    <w:rsid w:val="3ACB3B14"/>
    <w:rsid w:val="3AD76523"/>
    <w:rsid w:val="3AE172B2"/>
    <w:rsid w:val="3B0A6B5A"/>
    <w:rsid w:val="3B457983"/>
    <w:rsid w:val="3B8170D6"/>
    <w:rsid w:val="3B8D791F"/>
    <w:rsid w:val="3BAD2A98"/>
    <w:rsid w:val="3BCC73C9"/>
    <w:rsid w:val="3BDB12E2"/>
    <w:rsid w:val="3BE717FE"/>
    <w:rsid w:val="3C002B89"/>
    <w:rsid w:val="3C12242C"/>
    <w:rsid w:val="3C1B73B6"/>
    <w:rsid w:val="3C1C54F2"/>
    <w:rsid w:val="3C3C6499"/>
    <w:rsid w:val="3C4077D7"/>
    <w:rsid w:val="3C53755B"/>
    <w:rsid w:val="3C5E5053"/>
    <w:rsid w:val="3C7F729A"/>
    <w:rsid w:val="3C851966"/>
    <w:rsid w:val="3C892D71"/>
    <w:rsid w:val="3C9A4090"/>
    <w:rsid w:val="3CAF1C2F"/>
    <w:rsid w:val="3CBF4B0D"/>
    <w:rsid w:val="3CF7402E"/>
    <w:rsid w:val="3D102E9C"/>
    <w:rsid w:val="3D180BD2"/>
    <w:rsid w:val="3D383CB7"/>
    <w:rsid w:val="3D4E07D5"/>
    <w:rsid w:val="3D5B6314"/>
    <w:rsid w:val="3D6B637D"/>
    <w:rsid w:val="3D70575F"/>
    <w:rsid w:val="3D716DEF"/>
    <w:rsid w:val="3D7B073B"/>
    <w:rsid w:val="3D886524"/>
    <w:rsid w:val="3DAA5F13"/>
    <w:rsid w:val="3DBD7514"/>
    <w:rsid w:val="3DBF4303"/>
    <w:rsid w:val="3DC2439D"/>
    <w:rsid w:val="3DC968B5"/>
    <w:rsid w:val="3DD724FF"/>
    <w:rsid w:val="3DDB658B"/>
    <w:rsid w:val="3DE768E7"/>
    <w:rsid w:val="3DEE21D2"/>
    <w:rsid w:val="3E2658DF"/>
    <w:rsid w:val="3E2C685B"/>
    <w:rsid w:val="3E2E0E60"/>
    <w:rsid w:val="3E3933B5"/>
    <w:rsid w:val="3E3C6007"/>
    <w:rsid w:val="3E714AB3"/>
    <w:rsid w:val="3E864F15"/>
    <w:rsid w:val="3E936640"/>
    <w:rsid w:val="3E994910"/>
    <w:rsid w:val="3EA16047"/>
    <w:rsid w:val="3EA95918"/>
    <w:rsid w:val="3EB119F9"/>
    <w:rsid w:val="3EB375E7"/>
    <w:rsid w:val="3EBB6664"/>
    <w:rsid w:val="3EDD35B7"/>
    <w:rsid w:val="3EF3148E"/>
    <w:rsid w:val="3EF76E33"/>
    <w:rsid w:val="3EF81BE0"/>
    <w:rsid w:val="3F235AC2"/>
    <w:rsid w:val="3F2721D8"/>
    <w:rsid w:val="3F2D7AEE"/>
    <w:rsid w:val="3F321852"/>
    <w:rsid w:val="3F514D57"/>
    <w:rsid w:val="3F7427C1"/>
    <w:rsid w:val="3F745A32"/>
    <w:rsid w:val="3F857DB0"/>
    <w:rsid w:val="3F9D0C7D"/>
    <w:rsid w:val="3FA14896"/>
    <w:rsid w:val="3FAB3C23"/>
    <w:rsid w:val="3FAD011D"/>
    <w:rsid w:val="3FBD52F1"/>
    <w:rsid w:val="3FC219AB"/>
    <w:rsid w:val="3FC71361"/>
    <w:rsid w:val="3FE6359F"/>
    <w:rsid w:val="3FEA3158"/>
    <w:rsid w:val="3FEB1463"/>
    <w:rsid w:val="3FEC2CD2"/>
    <w:rsid w:val="4024721E"/>
    <w:rsid w:val="40296BEB"/>
    <w:rsid w:val="402A192A"/>
    <w:rsid w:val="404158CD"/>
    <w:rsid w:val="404A2E0B"/>
    <w:rsid w:val="404F253B"/>
    <w:rsid w:val="40833E1B"/>
    <w:rsid w:val="409F5C3D"/>
    <w:rsid w:val="40B0451C"/>
    <w:rsid w:val="40BD2BB0"/>
    <w:rsid w:val="40D16C4B"/>
    <w:rsid w:val="40FF5B59"/>
    <w:rsid w:val="41130B01"/>
    <w:rsid w:val="41265013"/>
    <w:rsid w:val="412E7557"/>
    <w:rsid w:val="414E7B8C"/>
    <w:rsid w:val="415D0DB1"/>
    <w:rsid w:val="41634696"/>
    <w:rsid w:val="416E4D2C"/>
    <w:rsid w:val="41703CF9"/>
    <w:rsid w:val="417115E1"/>
    <w:rsid w:val="41736B1D"/>
    <w:rsid w:val="41745781"/>
    <w:rsid w:val="41756704"/>
    <w:rsid w:val="4192676E"/>
    <w:rsid w:val="41E50407"/>
    <w:rsid w:val="41EF6AA3"/>
    <w:rsid w:val="42050B5F"/>
    <w:rsid w:val="4223228C"/>
    <w:rsid w:val="423B7657"/>
    <w:rsid w:val="424821B1"/>
    <w:rsid w:val="425F2C92"/>
    <w:rsid w:val="42927483"/>
    <w:rsid w:val="42990CA6"/>
    <w:rsid w:val="42B7578F"/>
    <w:rsid w:val="42E60F7D"/>
    <w:rsid w:val="42FC5183"/>
    <w:rsid w:val="43053389"/>
    <w:rsid w:val="432C30B3"/>
    <w:rsid w:val="4348125E"/>
    <w:rsid w:val="434E51B4"/>
    <w:rsid w:val="437E45C3"/>
    <w:rsid w:val="43867F2F"/>
    <w:rsid w:val="4393238C"/>
    <w:rsid w:val="43B86DAF"/>
    <w:rsid w:val="43BB61EA"/>
    <w:rsid w:val="43C576FA"/>
    <w:rsid w:val="43D31E79"/>
    <w:rsid w:val="4414585E"/>
    <w:rsid w:val="44374DA6"/>
    <w:rsid w:val="4462549B"/>
    <w:rsid w:val="44780F8C"/>
    <w:rsid w:val="44AF0AA0"/>
    <w:rsid w:val="44B8631A"/>
    <w:rsid w:val="44C95C02"/>
    <w:rsid w:val="44DC3001"/>
    <w:rsid w:val="44FF6477"/>
    <w:rsid w:val="450700F1"/>
    <w:rsid w:val="4510794B"/>
    <w:rsid w:val="45191903"/>
    <w:rsid w:val="451E41C3"/>
    <w:rsid w:val="453224BC"/>
    <w:rsid w:val="4547590E"/>
    <w:rsid w:val="45557BBE"/>
    <w:rsid w:val="455C3634"/>
    <w:rsid w:val="45630354"/>
    <w:rsid w:val="45674A17"/>
    <w:rsid w:val="456A547C"/>
    <w:rsid w:val="457366F4"/>
    <w:rsid w:val="45787C88"/>
    <w:rsid w:val="457F4D5E"/>
    <w:rsid w:val="459045CF"/>
    <w:rsid w:val="4593031D"/>
    <w:rsid w:val="45937524"/>
    <w:rsid w:val="45A3532B"/>
    <w:rsid w:val="45CB16FC"/>
    <w:rsid w:val="45E834F5"/>
    <w:rsid w:val="45FC5957"/>
    <w:rsid w:val="46115240"/>
    <w:rsid w:val="46144D75"/>
    <w:rsid w:val="461A3AAC"/>
    <w:rsid w:val="462562CB"/>
    <w:rsid w:val="463E6649"/>
    <w:rsid w:val="46454EEA"/>
    <w:rsid w:val="464A6099"/>
    <w:rsid w:val="46913067"/>
    <w:rsid w:val="469A5C98"/>
    <w:rsid w:val="46BE047D"/>
    <w:rsid w:val="46CA3FE0"/>
    <w:rsid w:val="46CD663C"/>
    <w:rsid w:val="46EB3C9E"/>
    <w:rsid w:val="46F223B2"/>
    <w:rsid w:val="46F61F0D"/>
    <w:rsid w:val="47020F86"/>
    <w:rsid w:val="470458D6"/>
    <w:rsid w:val="47092594"/>
    <w:rsid w:val="472559C6"/>
    <w:rsid w:val="472713BB"/>
    <w:rsid w:val="47354D1C"/>
    <w:rsid w:val="473F3410"/>
    <w:rsid w:val="4748319D"/>
    <w:rsid w:val="47511CD6"/>
    <w:rsid w:val="475F5DFF"/>
    <w:rsid w:val="47643588"/>
    <w:rsid w:val="478957DB"/>
    <w:rsid w:val="47AA2D9E"/>
    <w:rsid w:val="47DD5C1D"/>
    <w:rsid w:val="47ED091C"/>
    <w:rsid w:val="47F41D66"/>
    <w:rsid w:val="47F6035B"/>
    <w:rsid w:val="480A4D05"/>
    <w:rsid w:val="4815472D"/>
    <w:rsid w:val="481B4D15"/>
    <w:rsid w:val="482B4F59"/>
    <w:rsid w:val="483B72B0"/>
    <w:rsid w:val="483E19C8"/>
    <w:rsid w:val="484B1D38"/>
    <w:rsid w:val="48543FBB"/>
    <w:rsid w:val="485F42FF"/>
    <w:rsid w:val="48703B7B"/>
    <w:rsid w:val="489F0BAB"/>
    <w:rsid w:val="48AA0E94"/>
    <w:rsid w:val="48B4127F"/>
    <w:rsid w:val="48CB27CF"/>
    <w:rsid w:val="48FE7DD3"/>
    <w:rsid w:val="49087921"/>
    <w:rsid w:val="49191E77"/>
    <w:rsid w:val="49233C2C"/>
    <w:rsid w:val="4938010D"/>
    <w:rsid w:val="499745FC"/>
    <w:rsid w:val="49B368FF"/>
    <w:rsid w:val="49BB4ECD"/>
    <w:rsid w:val="49C73D5E"/>
    <w:rsid w:val="49CE5C40"/>
    <w:rsid w:val="49E91F64"/>
    <w:rsid w:val="49EA64D4"/>
    <w:rsid w:val="49F66C27"/>
    <w:rsid w:val="4A1F557B"/>
    <w:rsid w:val="4A291240"/>
    <w:rsid w:val="4A4D4FB1"/>
    <w:rsid w:val="4A767604"/>
    <w:rsid w:val="4A8039E1"/>
    <w:rsid w:val="4A8C1339"/>
    <w:rsid w:val="4A940B24"/>
    <w:rsid w:val="4AA47DD1"/>
    <w:rsid w:val="4AC265F2"/>
    <w:rsid w:val="4AC62288"/>
    <w:rsid w:val="4ACA1CB9"/>
    <w:rsid w:val="4ACD148A"/>
    <w:rsid w:val="4ADD5677"/>
    <w:rsid w:val="4ADE6345"/>
    <w:rsid w:val="4AF74563"/>
    <w:rsid w:val="4B3014D5"/>
    <w:rsid w:val="4B3241CD"/>
    <w:rsid w:val="4B3C4D39"/>
    <w:rsid w:val="4B532119"/>
    <w:rsid w:val="4B5D14FD"/>
    <w:rsid w:val="4B605FC7"/>
    <w:rsid w:val="4B6C292B"/>
    <w:rsid w:val="4B8052FB"/>
    <w:rsid w:val="4B8D3201"/>
    <w:rsid w:val="4BA130B3"/>
    <w:rsid w:val="4BB20956"/>
    <w:rsid w:val="4BD54757"/>
    <w:rsid w:val="4BE22384"/>
    <w:rsid w:val="4BEC3A67"/>
    <w:rsid w:val="4C025983"/>
    <w:rsid w:val="4C433C79"/>
    <w:rsid w:val="4C4547C2"/>
    <w:rsid w:val="4C5C441C"/>
    <w:rsid w:val="4C910358"/>
    <w:rsid w:val="4C9E4D26"/>
    <w:rsid w:val="4CB3186A"/>
    <w:rsid w:val="4CB621E7"/>
    <w:rsid w:val="4CBB2ED4"/>
    <w:rsid w:val="4CC61158"/>
    <w:rsid w:val="4CF26E2E"/>
    <w:rsid w:val="4CFF1B08"/>
    <w:rsid w:val="4D411042"/>
    <w:rsid w:val="4D503E81"/>
    <w:rsid w:val="4D6E1551"/>
    <w:rsid w:val="4DA1744F"/>
    <w:rsid w:val="4DEC5DB6"/>
    <w:rsid w:val="4DF725A8"/>
    <w:rsid w:val="4E0949F7"/>
    <w:rsid w:val="4E156C32"/>
    <w:rsid w:val="4E4C4B92"/>
    <w:rsid w:val="4E5D49A3"/>
    <w:rsid w:val="4E7838BE"/>
    <w:rsid w:val="4E797D25"/>
    <w:rsid w:val="4EAB6938"/>
    <w:rsid w:val="4EC92950"/>
    <w:rsid w:val="4ED954E7"/>
    <w:rsid w:val="4EDD6746"/>
    <w:rsid w:val="4EE96D5A"/>
    <w:rsid w:val="4F1711AD"/>
    <w:rsid w:val="4F34047D"/>
    <w:rsid w:val="4F4D06E2"/>
    <w:rsid w:val="4F57512A"/>
    <w:rsid w:val="4F6F0A80"/>
    <w:rsid w:val="4F8A4EE4"/>
    <w:rsid w:val="4FB91F8F"/>
    <w:rsid w:val="4FC44853"/>
    <w:rsid w:val="4FDA3FD1"/>
    <w:rsid w:val="4FE56B2B"/>
    <w:rsid w:val="4FF31659"/>
    <w:rsid w:val="4FFF0D16"/>
    <w:rsid w:val="50325D99"/>
    <w:rsid w:val="50384543"/>
    <w:rsid w:val="503F43CD"/>
    <w:rsid w:val="50503878"/>
    <w:rsid w:val="50741186"/>
    <w:rsid w:val="50743208"/>
    <w:rsid w:val="508672BB"/>
    <w:rsid w:val="50913DD1"/>
    <w:rsid w:val="50D5138F"/>
    <w:rsid w:val="50D601BC"/>
    <w:rsid w:val="50F2322A"/>
    <w:rsid w:val="510B3F9B"/>
    <w:rsid w:val="510D0B58"/>
    <w:rsid w:val="51255057"/>
    <w:rsid w:val="514E047E"/>
    <w:rsid w:val="515039A3"/>
    <w:rsid w:val="51521A6D"/>
    <w:rsid w:val="51622DF4"/>
    <w:rsid w:val="51833592"/>
    <w:rsid w:val="518F14A8"/>
    <w:rsid w:val="518F60D4"/>
    <w:rsid w:val="51C44185"/>
    <w:rsid w:val="51DE03BA"/>
    <w:rsid w:val="51DE4C8C"/>
    <w:rsid w:val="51DF66AF"/>
    <w:rsid w:val="52047E3D"/>
    <w:rsid w:val="52256028"/>
    <w:rsid w:val="522737A6"/>
    <w:rsid w:val="524E1CF4"/>
    <w:rsid w:val="52604BF7"/>
    <w:rsid w:val="5273143A"/>
    <w:rsid w:val="52873591"/>
    <w:rsid w:val="528D0FB9"/>
    <w:rsid w:val="52C71F43"/>
    <w:rsid w:val="52CA4F53"/>
    <w:rsid w:val="52D91AF9"/>
    <w:rsid w:val="52F93212"/>
    <w:rsid w:val="52FC5647"/>
    <w:rsid w:val="53014B5F"/>
    <w:rsid w:val="531652E6"/>
    <w:rsid w:val="53291111"/>
    <w:rsid w:val="53347D25"/>
    <w:rsid w:val="533869E1"/>
    <w:rsid w:val="53955A31"/>
    <w:rsid w:val="539D0577"/>
    <w:rsid w:val="53A10F74"/>
    <w:rsid w:val="53A47464"/>
    <w:rsid w:val="53C14870"/>
    <w:rsid w:val="53C323FB"/>
    <w:rsid w:val="53CC2E87"/>
    <w:rsid w:val="53E00978"/>
    <w:rsid w:val="53E04A40"/>
    <w:rsid w:val="53E175EE"/>
    <w:rsid w:val="53ED4B21"/>
    <w:rsid w:val="53EF42E8"/>
    <w:rsid w:val="540F4BA3"/>
    <w:rsid w:val="54112BA1"/>
    <w:rsid w:val="54331C81"/>
    <w:rsid w:val="54344DA9"/>
    <w:rsid w:val="54423663"/>
    <w:rsid w:val="5444306B"/>
    <w:rsid w:val="544D65EB"/>
    <w:rsid w:val="54596F47"/>
    <w:rsid w:val="54975816"/>
    <w:rsid w:val="54B355DC"/>
    <w:rsid w:val="54CF10CC"/>
    <w:rsid w:val="54D4007A"/>
    <w:rsid w:val="54DD5FAB"/>
    <w:rsid w:val="54DD66B8"/>
    <w:rsid w:val="5508642B"/>
    <w:rsid w:val="550F1BE8"/>
    <w:rsid w:val="55387C17"/>
    <w:rsid w:val="554528CF"/>
    <w:rsid w:val="55646765"/>
    <w:rsid w:val="55822BC4"/>
    <w:rsid w:val="558B1747"/>
    <w:rsid w:val="55A92E34"/>
    <w:rsid w:val="55B4712C"/>
    <w:rsid w:val="55B70714"/>
    <w:rsid w:val="55B96FE6"/>
    <w:rsid w:val="55C37945"/>
    <w:rsid w:val="55DE4DCA"/>
    <w:rsid w:val="55F300E5"/>
    <w:rsid w:val="55FB6E41"/>
    <w:rsid w:val="560132BD"/>
    <w:rsid w:val="5613582B"/>
    <w:rsid w:val="562B7679"/>
    <w:rsid w:val="5635503A"/>
    <w:rsid w:val="56757155"/>
    <w:rsid w:val="56774F92"/>
    <w:rsid w:val="568C115F"/>
    <w:rsid w:val="56C23A69"/>
    <w:rsid w:val="572006A5"/>
    <w:rsid w:val="577E1C80"/>
    <w:rsid w:val="57830D69"/>
    <w:rsid w:val="578F1DDE"/>
    <w:rsid w:val="57900406"/>
    <w:rsid w:val="57AA1DE1"/>
    <w:rsid w:val="57B27348"/>
    <w:rsid w:val="57CC1813"/>
    <w:rsid w:val="57E44AE7"/>
    <w:rsid w:val="57E873DB"/>
    <w:rsid w:val="57F53C6E"/>
    <w:rsid w:val="57FF7457"/>
    <w:rsid w:val="58036386"/>
    <w:rsid w:val="580F343A"/>
    <w:rsid w:val="58102982"/>
    <w:rsid w:val="581C5C37"/>
    <w:rsid w:val="583E7492"/>
    <w:rsid w:val="58426A9C"/>
    <w:rsid w:val="586111E4"/>
    <w:rsid w:val="588E0E9B"/>
    <w:rsid w:val="58AA3DF9"/>
    <w:rsid w:val="58BB7CD0"/>
    <w:rsid w:val="58BC3A6E"/>
    <w:rsid w:val="58C4669E"/>
    <w:rsid w:val="58CE2F82"/>
    <w:rsid w:val="58D01F59"/>
    <w:rsid w:val="59185461"/>
    <w:rsid w:val="5923193B"/>
    <w:rsid w:val="593D2D13"/>
    <w:rsid w:val="5944419A"/>
    <w:rsid w:val="59567E98"/>
    <w:rsid w:val="59795801"/>
    <w:rsid w:val="597C7A56"/>
    <w:rsid w:val="597F0B59"/>
    <w:rsid w:val="59920478"/>
    <w:rsid w:val="59926240"/>
    <w:rsid w:val="599A62D3"/>
    <w:rsid w:val="59B85771"/>
    <w:rsid w:val="59C40A6B"/>
    <w:rsid w:val="5A2423BD"/>
    <w:rsid w:val="5A3812BC"/>
    <w:rsid w:val="5A4C29B5"/>
    <w:rsid w:val="5A702838"/>
    <w:rsid w:val="5A9A3903"/>
    <w:rsid w:val="5A9B4CBB"/>
    <w:rsid w:val="5AA40D6F"/>
    <w:rsid w:val="5AAF5826"/>
    <w:rsid w:val="5AB300E9"/>
    <w:rsid w:val="5AD00E97"/>
    <w:rsid w:val="5AD85556"/>
    <w:rsid w:val="5AEE1330"/>
    <w:rsid w:val="5AF65F0D"/>
    <w:rsid w:val="5AFA3261"/>
    <w:rsid w:val="5B106A47"/>
    <w:rsid w:val="5B124D7A"/>
    <w:rsid w:val="5B191037"/>
    <w:rsid w:val="5B1F2679"/>
    <w:rsid w:val="5B3028AE"/>
    <w:rsid w:val="5B305D11"/>
    <w:rsid w:val="5B360352"/>
    <w:rsid w:val="5B505B95"/>
    <w:rsid w:val="5B6B6662"/>
    <w:rsid w:val="5B701B1C"/>
    <w:rsid w:val="5B861DD0"/>
    <w:rsid w:val="5B88511F"/>
    <w:rsid w:val="5B904753"/>
    <w:rsid w:val="5B987ABA"/>
    <w:rsid w:val="5BA81440"/>
    <w:rsid w:val="5BC10E8E"/>
    <w:rsid w:val="5BC94D1D"/>
    <w:rsid w:val="5BCA737A"/>
    <w:rsid w:val="5BD85010"/>
    <w:rsid w:val="5BDA1E29"/>
    <w:rsid w:val="5BE33B24"/>
    <w:rsid w:val="5BE4644B"/>
    <w:rsid w:val="5BF366BC"/>
    <w:rsid w:val="5BF36B7D"/>
    <w:rsid w:val="5C0F57F7"/>
    <w:rsid w:val="5C190243"/>
    <w:rsid w:val="5C68234B"/>
    <w:rsid w:val="5C7B120D"/>
    <w:rsid w:val="5C831EA1"/>
    <w:rsid w:val="5C83525B"/>
    <w:rsid w:val="5C8B5318"/>
    <w:rsid w:val="5C9C2E0B"/>
    <w:rsid w:val="5CBA6FE3"/>
    <w:rsid w:val="5CD14F52"/>
    <w:rsid w:val="5CD305BF"/>
    <w:rsid w:val="5CF26D8F"/>
    <w:rsid w:val="5CFE0E07"/>
    <w:rsid w:val="5D004A76"/>
    <w:rsid w:val="5D0143FB"/>
    <w:rsid w:val="5D06027A"/>
    <w:rsid w:val="5D094B01"/>
    <w:rsid w:val="5D323152"/>
    <w:rsid w:val="5D374FDF"/>
    <w:rsid w:val="5D380B84"/>
    <w:rsid w:val="5D3B6548"/>
    <w:rsid w:val="5D5F685A"/>
    <w:rsid w:val="5D65678D"/>
    <w:rsid w:val="5D7516D4"/>
    <w:rsid w:val="5D7A40D2"/>
    <w:rsid w:val="5D800CEF"/>
    <w:rsid w:val="5DA91A22"/>
    <w:rsid w:val="5DBE4362"/>
    <w:rsid w:val="5DF5146D"/>
    <w:rsid w:val="5DFA2CDB"/>
    <w:rsid w:val="5DFA7138"/>
    <w:rsid w:val="5E130140"/>
    <w:rsid w:val="5E217D16"/>
    <w:rsid w:val="5E2801D1"/>
    <w:rsid w:val="5E371AAA"/>
    <w:rsid w:val="5E5F3EFA"/>
    <w:rsid w:val="5E730583"/>
    <w:rsid w:val="5E754530"/>
    <w:rsid w:val="5E76076F"/>
    <w:rsid w:val="5E77204F"/>
    <w:rsid w:val="5E7926FF"/>
    <w:rsid w:val="5E7E38EB"/>
    <w:rsid w:val="5E9602B3"/>
    <w:rsid w:val="5EA35B10"/>
    <w:rsid w:val="5EB601E2"/>
    <w:rsid w:val="5EBE5E29"/>
    <w:rsid w:val="5EC529A8"/>
    <w:rsid w:val="5ED1731B"/>
    <w:rsid w:val="5EEE40CF"/>
    <w:rsid w:val="5F0718AB"/>
    <w:rsid w:val="5F0A412D"/>
    <w:rsid w:val="5F0F3F1E"/>
    <w:rsid w:val="5F19355D"/>
    <w:rsid w:val="5F1A7236"/>
    <w:rsid w:val="5F335DCF"/>
    <w:rsid w:val="5F380ED5"/>
    <w:rsid w:val="5F5875E4"/>
    <w:rsid w:val="5F6F27CA"/>
    <w:rsid w:val="5F7D6F92"/>
    <w:rsid w:val="5F7E6C49"/>
    <w:rsid w:val="5F9B5415"/>
    <w:rsid w:val="5FA4749E"/>
    <w:rsid w:val="5FBA3A80"/>
    <w:rsid w:val="5FD95CB1"/>
    <w:rsid w:val="5FDE4D54"/>
    <w:rsid w:val="5FF66989"/>
    <w:rsid w:val="5FF72E6D"/>
    <w:rsid w:val="60074F8B"/>
    <w:rsid w:val="600E6F29"/>
    <w:rsid w:val="602A7214"/>
    <w:rsid w:val="602D5A7D"/>
    <w:rsid w:val="603C6C2F"/>
    <w:rsid w:val="60651416"/>
    <w:rsid w:val="607275B8"/>
    <w:rsid w:val="607B2649"/>
    <w:rsid w:val="607C3BD5"/>
    <w:rsid w:val="60841A2F"/>
    <w:rsid w:val="608D7E30"/>
    <w:rsid w:val="60940CA2"/>
    <w:rsid w:val="609B1876"/>
    <w:rsid w:val="609B6CFA"/>
    <w:rsid w:val="60A400CE"/>
    <w:rsid w:val="60CE4D21"/>
    <w:rsid w:val="610D0146"/>
    <w:rsid w:val="61430FE6"/>
    <w:rsid w:val="617E3B52"/>
    <w:rsid w:val="61822F22"/>
    <w:rsid w:val="618B75B1"/>
    <w:rsid w:val="61AD396D"/>
    <w:rsid w:val="61D13245"/>
    <w:rsid w:val="61D222BB"/>
    <w:rsid w:val="61DA2E6B"/>
    <w:rsid w:val="61F33732"/>
    <w:rsid w:val="61FC68CF"/>
    <w:rsid w:val="62142BC3"/>
    <w:rsid w:val="621A31CE"/>
    <w:rsid w:val="621C29D1"/>
    <w:rsid w:val="621F751A"/>
    <w:rsid w:val="624131F7"/>
    <w:rsid w:val="624575A7"/>
    <w:rsid w:val="624F1738"/>
    <w:rsid w:val="626C7837"/>
    <w:rsid w:val="6273727D"/>
    <w:rsid w:val="627E4ECF"/>
    <w:rsid w:val="629306E1"/>
    <w:rsid w:val="62B14184"/>
    <w:rsid w:val="62BE48B3"/>
    <w:rsid w:val="631B1924"/>
    <w:rsid w:val="63224B85"/>
    <w:rsid w:val="634B2C19"/>
    <w:rsid w:val="634D6DC5"/>
    <w:rsid w:val="634D7C4C"/>
    <w:rsid w:val="63501FF4"/>
    <w:rsid w:val="637C7B92"/>
    <w:rsid w:val="63AC58C7"/>
    <w:rsid w:val="63AC6CA5"/>
    <w:rsid w:val="63CB7580"/>
    <w:rsid w:val="63CD34CB"/>
    <w:rsid w:val="63EF1684"/>
    <w:rsid w:val="641B3AB4"/>
    <w:rsid w:val="641C47F7"/>
    <w:rsid w:val="641E116B"/>
    <w:rsid w:val="64241A2F"/>
    <w:rsid w:val="64412F48"/>
    <w:rsid w:val="64497A5F"/>
    <w:rsid w:val="644D33F7"/>
    <w:rsid w:val="64742B80"/>
    <w:rsid w:val="64813477"/>
    <w:rsid w:val="64A25626"/>
    <w:rsid w:val="64B27796"/>
    <w:rsid w:val="64C317A8"/>
    <w:rsid w:val="64D93BE7"/>
    <w:rsid w:val="64E03E0B"/>
    <w:rsid w:val="64E6105A"/>
    <w:rsid w:val="650E3E0A"/>
    <w:rsid w:val="6510659A"/>
    <w:rsid w:val="652307C3"/>
    <w:rsid w:val="65403EB7"/>
    <w:rsid w:val="65463F88"/>
    <w:rsid w:val="65796F3A"/>
    <w:rsid w:val="658C19A5"/>
    <w:rsid w:val="65A82210"/>
    <w:rsid w:val="65CC06D1"/>
    <w:rsid w:val="65CC66B7"/>
    <w:rsid w:val="65D2781F"/>
    <w:rsid w:val="65D311C0"/>
    <w:rsid w:val="65DF56D0"/>
    <w:rsid w:val="65FA28E7"/>
    <w:rsid w:val="66267B2C"/>
    <w:rsid w:val="66446865"/>
    <w:rsid w:val="66582BC6"/>
    <w:rsid w:val="668511FF"/>
    <w:rsid w:val="66AC59A3"/>
    <w:rsid w:val="66BD5449"/>
    <w:rsid w:val="66C038B6"/>
    <w:rsid w:val="66CE2110"/>
    <w:rsid w:val="66D56A3C"/>
    <w:rsid w:val="66E762B1"/>
    <w:rsid w:val="672A25EC"/>
    <w:rsid w:val="673A3F78"/>
    <w:rsid w:val="67475C51"/>
    <w:rsid w:val="67624E20"/>
    <w:rsid w:val="67682399"/>
    <w:rsid w:val="676D41CA"/>
    <w:rsid w:val="677956ED"/>
    <w:rsid w:val="678C4C75"/>
    <w:rsid w:val="6797047B"/>
    <w:rsid w:val="67E96EBC"/>
    <w:rsid w:val="680F2480"/>
    <w:rsid w:val="68123075"/>
    <w:rsid w:val="681A7892"/>
    <w:rsid w:val="68317DD1"/>
    <w:rsid w:val="68343A71"/>
    <w:rsid w:val="683D3B11"/>
    <w:rsid w:val="68437B16"/>
    <w:rsid w:val="684412EC"/>
    <w:rsid w:val="68465690"/>
    <w:rsid w:val="68517234"/>
    <w:rsid w:val="68642224"/>
    <w:rsid w:val="68750023"/>
    <w:rsid w:val="68813D76"/>
    <w:rsid w:val="688143B6"/>
    <w:rsid w:val="688F5B1A"/>
    <w:rsid w:val="6896139D"/>
    <w:rsid w:val="68A63399"/>
    <w:rsid w:val="68B14D38"/>
    <w:rsid w:val="68B9321D"/>
    <w:rsid w:val="68DA244D"/>
    <w:rsid w:val="68E37A74"/>
    <w:rsid w:val="68E82F4E"/>
    <w:rsid w:val="68E9208E"/>
    <w:rsid w:val="690175CF"/>
    <w:rsid w:val="69420A99"/>
    <w:rsid w:val="69464CD1"/>
    <w:rsid w:val="694E3BD0"/>
    <w:rsid w:val="697F0860"/>
    <w:rsid w:val="69A57BD2"/>
    <w:rsid w:val="69CF36DE"/>
    <w:rsid w:val="69D66396"/>
    <w:rsid w:val="69DC4E96"/>
    <w:rsid w:val="69E63318"/>
    <w:rsid w:val="69F22079"/>
    <w:rsid w:val="6A045754"/>
    <w:rsid w:val="6A0A5E44"/>
    <w:rsid w:val="6A1B07E5"/>
    <w:rsid w:val="6A1C4C09"/>
    <w:rsid w:val="6A2001CE"/>
    <w:rsid w:val="6A2A0CD6"/>
    <w:rsid w:val="6A2F4C15"/>
    <w:rsid w:val="6A4858C1"/>
    <w:rsid w:val="6A7560C4"/>
    <w:rsid w:val="6A8E5DBC"/>
    <w:rsid w:val="6AB0722C"/>
    <w:rsid w:val="6ACA1783"/>
    <w:rsid w:val="6AE804F5"/>
    <w:rsid w:val="6AE8063E"/>
    <w:rsid w:val="6AEB66B6"/>
    <w:rsid w:val="6AF00213"/>
    <w:rsid w:val="6B03359E"/>
    <w:rsid w:val="6B0A61EF"/>
    <w:rsid w:val="6B0C434F"/>
    <w:rsid w:val="6B111005"/>
    <w:rsid w:val="6B13730E"/>
    <w:rsid w:val="6B1F5CD8"/>
    <w:rsid w:val="6B23017D"/>
    <w:rsid w:val="6B342919"/>
    <w:rsid w:val="6B393CDB"/>
    <w:rsid w:val="6B5F48B9"/>
    <w:rsid w:val="6B663217"/>
    <w:rsid w:val="6B6A4D22"/>
    <w:rsid w:val="6B713D7F"/>
    <w:rsid w:val="6B7A1B25"/>
    <w:rsid w:val="6B7C24F7"/>
    <w:rsid w:val="6B8535B2"/>
    <w:rsid w:val="6BA6697D"/>
    <w:rsid w:val="6BAF3790"/>
    <w:rsid w:val="6BB67763"/>
    <w:rsid w:val="6BCD1D21"/>
    <w:rsid w:val="6BE77DA5"/>
    <w:rsid w:val="6BE841CE"/>
    <w:rsid w:val="6BEF7354"/>
    <w:rsid w:val="6C2F371D"/>
    <w:rsid w:val="6C4731BA"/>
    <w:rsid w:val="6C5A68D9"/>
    <w:rsid w:val="6C6E5706"/>
    <w:rsid w:val="6C760176"/>
    <w:rsid w:val="6C79713D"/>
    <w:rsid w:val="6C896C7E"/>
    <w:rsid w:val="6C9753F4"/>
    <w:rsid w:val="6CB17414"/>
    <w:rsid w:val="6CB17579"/>
    <w:rsid w:val="6CBB7287"/>
    <w:rsid w:val="6CCB0111"/>
    <w:rsid w:val="6CCE3AC6"/>
    <w:rsid w:val="6CD46C09"/>
    <w:rsid w:val="6CDA770E"/>
    <w:rsid w:val="6CE5037D"/>
    <w:rsid w:val="6CFB6A1F"/>
    <w:rsid w:val="6D0322F0"/>
    <w:rsid w:val="6D3C2256"/>
    <w:rsid w:val="6D4D3BD6"/>
    <w:rsid w:val="6D737D44"/>
    <w:rsid w:val="6D74543A"/>
    <w:rsid w:val="6D7B34B9"/>
    <w:rsid w:val="6D820B95"/>
    <w:rsid w:val="6D925F67"/>
    <w:rsid w:val="6DBF10E5"/>
    <w:rsid w:val="6DC74389"/>
    <w:rsid w:val="6DD36C4E"/>
    <w:rsid w:val="6DD769DD"/>
    <w:rsid w:val="6DDD3644"/>
    <w:rsid w:val="6DDF7241"/>
    <w:rsid w:val="6DE05D7D"/>
    <w:rsid w:val="6DE74E21"/>
    <w:rsid w:val="6E387FDA"/>
    <w:rsid w:val="6E3A2278"/>
    <w:rsid w:val="6E7E76EB"/>
    <w:rsid w:val="6E83261B"/>
    <w:rsid w:val="6E915661"/>
    <w:rsid w:val="6E965A6D"/>
    <w:rsid w:val="6E974890"/>
    <w:rsid w:val="6EA5340D"/>
    <w:rsid w:val="6EAE7986"/>
    <w:rsid w:val="6EDF7983"/>
    <w:rsid w:val="6EF01547"/>
    <w:rsid w:val="6F423639"/>
    <w:rsid w:val="6F4B3B88"/>
    <w:rsid w:val="6F4D5369"/>
    <w:rsid w:val="6F560468"/>
    <w:rsid w:val="6FA02C0D"/>
    <w:rsid w:val="6FAE1167"/>
    <w:rsid w:val="6FB11380"/>
    <w:rsid w:val="6FB75C16"/>
    <w:rsid w:val="6FC92EF0"/>
    <w:rsid w:val="6FDB4E1C"/>
    <w:rsid w:val="6FE528AC"/>
    <w:rsid w:val="6FFE50AD"/>
    <w:rsid w:val="70100110"/>
    <w:rsid w:val="702646C2"/>
    <w:rsid w:val="703C71D6"/>
    <w:rsid w:val="70483FC4"/>
    <w:rsid w:val="70595347"/>
    <w:rsid w:val="705A515A"/>
    <w:rsid w:val="706E1617"/>
    <w:rsid w:val="709B7025"/>
    <w:rsid w:val="70EE164F"/>
    <w:rsid w:val="70F361E5"/>
    <w:rsid w:val="710B23DD"/>
    <w:rsid w:val="710D1793"/>
    <w:rsid w:val="713401B4"/>
    <w:rsid w:val="71941C5C"/>
    <w:rsid w:val="719D3CBF"/>
    <w:rsid w:val="71AD4448"/>
    <w:rsid w:val="71C845B1"/>
    <w:rsid w:val="71D02177"/>
    <w:rsid w:val="71E47C67"/>
    <w:rsid w:val="71E93D5A"/>
    <w:rsid w:val="71FA5876"/>
    <w:rsid w:val="71FF0E62"/>
    <w:rsid w:val="7209098A"/>
    <w:rsid w:val="72255E29"/>
    <w:rsid w:val="722F4A3A"/>
    <w:rsid w:val="72377563"/>
    <w:rsid w:val="724E15C5"/>
    <w:rsid w:val="725F2F61"/>
    <w:rsid w:val="72606284"/>
    <w:rsid w:val="72820DF5"/>
    <w:rsid w:val="72871DD3"/>
    <w:rsid w:val="728C3065"/>
    <w:rsid w:val="72AA5DDE"/>
    <w:rsid w:val="72B5151D"/>
    <w:rsid w:val="72CE148F"/>
    <w:rsid w:val="73083214"/>
    <w:rsid w:val="731B4A7C"/>
    <w:rsid w:val="73473E8C"/>
    <w:rsid w:val="735D61B9"/>
    <w:rsid w:val="738563F2"/>
    <w:rsid w:val="739C2AC1"/>
    <w:rsid w:val="73C051CB"/>
    <w:rsid w:val="73E23C26"/>
    <w:rsid w:val="73E93DCD"/>
    <w:rsid w:val="73EC084B"/>
    <w:rsid w:val="74327CE1"/>
    <w:rsid w:val="743F176F"/>
    <w:rsid w:val="74434B8B"/>
    <w:rsid w:val="744E786F"/>
    <w:rsid w:val="74500B6B"/>
    <w:rsid w:val="74631D2A"/>
    <w:rsid w:val="7470036B"/>
    <w:rsid w:val="74711A29"/>
    <w:rsid w:val="7476043F"/>
    <w:rsid w:val="7495684F"/>
    <w:rsid w:val="74A473B6"/>
    <w:rsid w:val="74BB6D30"/>
    <w:rsid w:val="74CF57F7"/>
    <w:rsid w:val="74EE4A26"/>
    <w:rsid w:val="74F141B3"/>
    <w:rsid w:val="74F4782B"/>
    <w:rsid w:val="75146FFC"/>
    <w:rsid w:val="752550C9"/>
    <w:rsid w:val="754546F0"/>
    <w:rsid w:val="756E5ECB"/>
    <w:rsid w:val="756F536D"/>
    <w:rsid w:val="75713018"/>
    <w:rsid w:val="75905670"/>
    <w:rsid w:val="75BC32D6"/>
    <w:rsid w:val="75BD2281"/>
    <w:rsid w:val="75D64B85"/>
    <w:rsid w:val="75E455B2"/>
    <w:rsid w:val="75F62642"/>
    <w:rsid w:val="76003F4B"/>
    <w:rsid w:val="760305A7"/>
    <w:rsid w:val="762245F4"/>
    <w:rsid w:val="762651C4"/>
    <w:rsid w:val="763D0FF2"/>
    <w:rsid w:val="766A32FA"/>
    <w:rsid w:val="76703998"/>
    <w:rsid w:val="76765FD5"/>
    <w:rsid w:val="76E824A1"/>
    <w:rsid w:val="76E95C45"/>
    <w:rsid w:val="76FD1DF7"/>
    <w:rsid w:val="77064A68"/>
    <w:rsid w:val="771868CC"/>
    <w:rsid w:val="772F3ECD"/>
    <w:rsid w:val="77420723"/>
    <w:rsid w:val="774C5F0F"/>
    <w:rsid w:val="774C645C"/>
    <w:rsid w:val="7770288B"/>
    <w:rsid w:val="77933823"/>
    <w:rsid w:val="77A504CC"/>
    <w:rsid w:val="77B32669"/>
    <w:rsid w:val="77BF2BD4"/>
    <w:rsid w:val="77C55F52"/>
    <w:rsid w:val="77CB4BC0"/>
    <w:rsid w:val="77DF469C"/>
    <w:rsid w:val="77FE283A"/>
    <w:rsid w:val="784461AC"/>
    <w:rsid w:val="784464DF"/>
    <w:rsid w:val="78485A36"/>
    <w:rsid w:val="784C1248"/>
    <w:rsid w:val="786D46D5"/>
    <w:rsid w:val="787640C9"/>
    <w:rsid w:val="78802CC4"/>
    <w:rsid w:val="789D0C72"/>
    <w:rsid w:val="78A477B4"/>
    <w:rsid w:val="78B029AD"/>
    <w:rsid w:val="792720A9"/>
    <w:rsid w:val="792E7F36"/>
    <w:rsid w:val="79362610"/>
    <w:rsid w:val="79404650"/>
    <w:rsid w:val="79693193"/>
    <w:rsid w:val="79767CB3"/>
    <w:rsid w:val="79794BEB"/>
    <w:rsid w:val="79800B09"/>
    <w:rsid w:val="79837A1C"/>
    <w:rsid w:val="79944B95"/>
    <w:rsid w:val="79976BF9"/>
    <w:rsid w:val="79B67861"/>
    <w:rsid w:val="79B84F43"/>
    <w:rsid w:val="79C37D0E"/>
    <w:rsid w:val="79C43B5A"/>
    <w:rsid w:val="79C9650F"/>
    <w:rsid w:val="79D67F42"/>
    <w:rsid w:val="79DB1720"/>
    <w:rsid w:val="79E10D06"/>
    <w:rsid w:val="79E90EC1"/>
    <w:rsid w:val="7A021DB8"/>
    <w:rsid w:val="7A065747"/>
    <w:rsid w:val="7A195E96"/>
    <w:rsid w:val="7A1A0DDF"/>
    <w:rsid w:val="7A4B6187"/>
    <w:rsid w:val="7A4C0910"/>
    <w:rsid w:val="7A5709EF"/>
    <w:rsid w:val="7A5C0C0C"/>
    <w:rsid w:val="7A784262"/>
    <w:rsid w:val="7AA72B86"/>
    <w:rsid w:val="7AAD37AF"/>
    <w:rsid w:val="7AB64C94"/>
    <w:rsid w:val="7ACC5C2F"/>
    <w:rsid w:val="7AE449C9"/>
    <w:rsid w:val="7AE76A03"/>
    <w:rsid w:val="7B137A41"/>
    <w:rsid w:val="7B180060"/>
    <w:rsid w:val="7B39664D"/>
    <w:rsid w:val="7B4E7835"/>
    <w:rsid w:val="7B5F0483"/>
    <w:rsid w:val="7B61234A"/>
    <w:rsid w:val="7B6B425F"/>
    <w:rsid w:val="7B6E6537"/>
    <w:rsid w:val="7B7E62F6"/>
    <w:rsid w:val="7B8B5EA0"/>
    <w:rsid w:val="7BAB0A4E"/>
    <w:rsid w:val="7BAD346B"/>
    <w:rsid w:val="7BDC5ECF"/>
    <w:rsid w:val="7BE423E7"/>
    <w:rsid w:val="7BFC0B98"/>
    <w:rsid w:val="7C0336D4"/>
    <w:rsid w:val="7C0F2600"/>
    <w:rsid w:val="7C196510"/>
    <w:rsid w:val="7C4906E7"/>
    <w:rsid w:val="7C4918B5"/>
    <w:rsid w:val="7C636249"/>
    <w:rsid w:val="7C693741"/>
    <w:rsid w:val="7C900963"/>
    <w:rsid w:val="7C9217F0"/>
    <w:rsid w:val="7CB14A73"/>
    <w:rsid w:val="7CBB7ACC"/>
    <w:rsid w:val="7D026FD3"/>
    <w:rsid w:val="7D0F49BC"/>
    <w:rsid w:val="7D1A773A"/>
    <w:rsid w:val="7D515F62"/>
    <w:rsid w:val="7D691ED1"/>
    <w:rsid w:val="7D9A0639"/>
    <w:rsid w:val="7DA03C01"/>
    <w:rsid w:val="7DA11C58"/>
    <w:rsid w:val="7DAF5816"/>
    <w:rsid w:val="7DB46C6E"/>
    <w:rsid w:val="7DD67516"/>
    <w:rsid w:val="7DDD40B9"/>
    <w:rsid w:val="7DF10672"/>
    <w:rsid w:val="7E066261"/>
    <w:rsid w:val="7E3C1B82"/>
    <w:rsid w:val="7E4A779A"/>
    <w:rsid w:val="7E7B370D"/>
    <w:rsid w:val="7E9937C1"/>
    <w:rsid w:val="7E9A3485"/>
    <w:rsid w:val="7EA25E2E"/>
    <w:rsid w:val="7ED304A1"/>
    <w:rsid w:val="7EDF11C5"/>
    <w:rsid w:val="7EDF1DE5"/>
    <w:rsid w:val="7EF044B3"/>
    <w:rsid w:val="7EFD32AB"/>
    <w:rsid w:val="7F0E0C64"/>
    <w:rsid w:val="7F2A01FB"/>
    <w:rsid w:val="7F807065"/>
    <w:rsid w:val="7F850FF6"/>
    <w:rsid w:val="7FB50781"/>
    <w:rsid w:val="7FBC17BA"/>
    <w:rsid w:val="7FC74BEE"/>
    <w:rsid w:val="7FCD490C"/>
    <w:rsid w:val="7FFA3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1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1.xml"/><Relationship Id="rId17" Type="http://schemas.openxmlformats.org/officeDocument/2006/relationships/image" Target="media/image5.emf"/><Relationship Id="rId16" Type="http://schemas.openxmlformats.org/officeDocument/2006/relationships/oleObject" Target="embeddings/oleObject3.bin"/><Relationship Id="rId15" Type="http://schemas.openxmlformats.org/officeDocument/2006/relationships/image" Target="media/image4.emf"/><Relationship Id="rId14" Type="http://schemas.openxmlformats.org/officeDocument/2006/relationships/oleObject" Target="embeddings/oleObject2.bin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100" baseline="0">
                <a:ln>
                  <a:noFill/>
                </a:ln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202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2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年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1-5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mj-ea"/>
                <a:ea typeface="宋体" panose="02010600030101010101" charset="-122"/>
                <a:cs typeface="黑体" panose="02010600030101010101" charset="-122"/>
              </a:rPr>
              <a:t>月一般公共预算支出分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+中文标题" charset="0"/>
                <a:ea typeface="宋体" panose="02010600030101010101" charset="-122"/>
                <a:cs typeface="黑体" panose="02010600030101010101" charset="-122"/>
              </a:rPr>
              <a:t>项占比图</a:t>
            </a:r>
            <a:endParaRPr sz="1000">
              <a:ln>
                <a:noFill/>
              </a:ln>
              <a:solidFill>
                <a:schemeClr val="tx1"/>
              </a:solidFill>
              <a:effectLst/>
              <a:uFillTx/>
              <a:latin typeface="+中文标题" charset="0"/>
              <a:ea typeface="宋体" panose="02010600030101010101" charset="-122"/>
              <a:cs typeface="黑体" panose="02010600030101010101" charset="-122"/>
            </a:endParaRPr>
          </a:p>
        </c:rich>
      </c:tx>
      <c:layout>
        <c:manualLayout>
          <c:xMode val="edge"/>
          <c:yMode val="edge"/>
          <c:x val="0.202112808769241"/>
          <c:y val="0.0083352683904547"/>
        </c:manualLayout>
      </c:layout>
      <c:overlay val="0"/>
      <c:spPr>
        <a:noFill/>
        <a:ln w="25400" cap="flat" cmpd="sng" algn="ctr">
          <a:noFill/>
          <a:prstDash val="solid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title>
    <c:autoTitleDeleted val="0"/>
    <c:plotArea>
      <c:layout>
        <c:manualLayout>
          <c:layoutTarget val="inner"/>
          <c:xMode val="edge"/>
          <c:yMode val="edge"/>
          <c:x val="0.273443004115226"/>
          <c:y val="0.16666666666666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2022年1-5月一般公共预算支出分项占比图</c:v>
                </c:pt>
              </c:strCache>
            </c:strRef>
          </c:tx>
          <c:spPr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explosion val="0"/>
            <c:spPr>
              <a:gradFill rotWithShape="1">
                <a:gsLst>
                  <a:gs pos="0">
                    <a:schemeClr val="accent2">
                      <a:shade val="9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9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explosion val="1"/>
            <c:spPr>
              <a:gradFill rotWithShape="1">
                <a:gsLst>
                  <a:gs pos="0">
                    <a:schemeClr val="accent2">
                      <a:tint val="6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tint val="4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2">
                      <a:shade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2">
                      <a:tint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2">
                      <a:tint val="8894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894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894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2">
                      <a:tint val="81579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1579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1579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2">
                      <a:tint val="74211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4211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4211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tint val="66842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6842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6842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2">
                      <a:tint val="59474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9474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9474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2">
                      <a:tint val="52105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2105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2105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2">
                      <a:tint val="4473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473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473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2">
                      <a:tint val="37368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37368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37368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228114013438852"/>
                  <c:y val="0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资源勘探信息等21%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319310546304"/>
                      <c:h val="0.1007812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0055753994691"/>
                  <c:y val="-0.038675311812556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城乡社区</a:t>
                    </a:r>
                    <a:r>
                      <a:rPr lang="en-US" altLang="zh-CN"/>
                      <a:t>,</a:t>
                    </a:r>
                    <a:r>
                      <a:t>14%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7227266176683"/>
                      <c:h val="0.070654733867169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808421536958723"/>
                  <c:y val="0.0100146868941169"/>
                </c:manualLayout>
              </c:layout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91921916183269"/>
                  <c:y val="0.021502703659845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教育</a:t>
                    </a:r>
                    <a:r>
                      <a:rPr lang="en-US" altLang="zh-CN"/>
                      <a:t>,</a:t>
                    </a:r>
                    <a:r>
                      <a:t>9%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1343133016285"/>
                      <c:h val="0.084355828220858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3472918100046"/>
                  <c:y val="0.0250571118356566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一般公共服务</a:t>
                    </a:r>
                    <a:r>
                      <a:rPr lang="en-US" altLang="zh-CN"/>
                      <a:t>,</a:t>
                    </a:r>
                    <a:r>
                      <a:t>9%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1382043522121"/>
                      <c:h val="0.081252943947244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0525751167513754"/>
                  <c:y val="-0.0362873735948051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农林水</a:t>
                    </a:r>
                    <a:r>
                      <a:rPr lang="en-US" altLang="zh-CN"/>
                      <a:t>,</a:t>
                    </a:r>
                    <a:r>
                      <a:t>6%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780543032986954"/>
                  <c:y val="-0.0546993972083327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自然资源海洋气象等</a:t>
                    </a:r>
                    <a:r>
                      <a:rPr lang="en-US" altLang="zh-CN"/>
                      <a:t>,</a:t>
                    </a:r>
                    <a:r>
                      <a:t>1%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21271076524"/>
                      <c:h val="0.06358926048045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302647409246842"/>
                  <c:y val="-0.0573000834439766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t>节能环保</a:t>
                    </a:r>
                    <a:r>
                      <a:rPr lang="en-US" altLang="zh-CN"/>
                      <a:t>,</a:t>
                    </a:r>
                    <a:r>
                      <a:t>6%</a:t>
                    </a: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750261858447"/>
                      <c:h val="0.059842883548983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0768895420633"/>
                  <c:y val="-0.0649564121913725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卫生健康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4272033517881"/>
                      <c:h val="0.0533733826247689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3895856724353"/>
                  <c:y val="-0.0836204180632653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债务付息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294029627413"/>
                      <c:h val="0.053373382624769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10289738955228"/>
                  <c:y val="-0.093588236221833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交通运输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0942498919153"/>
                      <c:h val="0.0573678290213723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0.0857227309744069"/>
                  <c:y val="-0.0947343039882176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+mn-lt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公共安全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3%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+mn-lt"/>
                      <a:ea typeface="宋体" panose="02010600030101010101" charset="-122"/>
                      <a:cs typeface="+mn-cs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3248306672431"/>
                      <c:h val="0.0476940382452193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0868917310811662"/>
                  <c:y val="-0.151064754146074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住房保障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2%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2183311716386"/>
                      <c:h val="0.0632170978627671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0.0948175841955378"/>
                  <c:y val="-0.098836947658779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文化旅游体育与传媒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2%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814490213263"/>
                      <c:h val="0.0653645833333333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0.186787416409352"/>
                  <c:y val="-0.059870730757908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科学技术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1%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6562905317769"/>
                      <c:h val="0.0672665916760405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0.117666252787692"/>
                  <c:y val="-0.015279812884405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灾害防治及应急管理</a:t>
                    </a:r>
                    <a:r>
                      <a:rPr lang="en-US" altLang="zh-CN"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6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1%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86424556853"/>
                      <c:h val="0.0736196319018405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177378399674949"/>
                  <c:y val="0.0284209467086075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商业服务业等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1%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1150021616948"/>
                      <c:h val="0.0607424071991001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0.169899010553262"/>
                  <c:y val="0.068823621315353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微软雅黑" panose="020B0503020204020204" charset="-122"/>
                        <a:ea typeface="宋体" panose="02010600030101010101" charset="-122"/>
                        <a:cs typeface="+mn-cs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粮油物资储备</a:t>
                    </a:r>
                    <a:r>
                      <a:rPr lang="en-US" altLang="zh-CN"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,</a:t>
                    </a: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ea typeface="宋体" panose="02010600030101010101" charset="-122"/>
                      </a:rPr>
                      <a:t>0%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ea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微软雅黑" panose="020B0503020204020204" charset="-122"/>
                      <a:ea typeface="宋体" panose="02010600030101010101" charset="-122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90675889898"/>
                      <c:h val="0.0616422947131609"/>
                    </c:manualLayout>
                  </c15:layout>
                </c:ext>
              </c:extLst>
            </c:dLbl>
            <c:numFmt formatCode="General" sourceLinked="1"/>
            <c:spPr>
              <a:noFill/>
              <a:ln w="25400" cap="flat" cmpd="sng" algn="ctr">
                <a:noFill/>
                <a:prstDash val="solid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7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宋体" panose="02010600030101010101" charset="-122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>
                      <a:solidFill>
                        <a:sysClr val="windowText" lastClr="000000">
                          <a:alpha val="54000"/>
                        </a:sys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资源勘探信息等</c:v>
                </c:pt>
                <c:pt idx="1">
                  <c:v>城乡社区</c:v>
                </c:pt>
                <c:pt idx="2">
                  <c:v>社会保障和就业</c:v>
                </c:pt>
                <c:pt idx="3">
                  <c:v>教育</c:v>
                </c:pt>
                <c:pt idx="4">
                  <c:v>一般公共服务</c:v>
                </c:pt>
                <c:pt idx="5">
                  <c:v>农林水</c:v>
                </c:pt>
                <c:pt idx="6">
                  <c:v>自然资源海洋气象等</c:v>
                </c:pt>
                <c:pt idx="7">
                  <c:v>节能环保</c:v>
                </c:pt>
                <c:pt idx="8">
                  <c:v>卫生健康</c:v>
                </c:pt>
                <c:pt idx="9">
                  <c:v>债务付息</c:v>
                </c:pt>
                <c:pt idx="10">
                  <c:v>交通运输</c:v>
                </c:pt>
                <c:pt idx="11">
                  <c:v>公共安全</c:v>
                </c:pt>
                <c:pt idx="12">
                  <c:v>住房保障</c:v>
                </c:pt>
                <c:pt idx="13">
                  <c:v>文化旅游体育与传媒</c:v>
                </c:pt>
                <c:pt idx="14">
                  <c:v>科学技术</c:v>
                </c:pt>
                <c:pt idx="15">
                  <c:v>灾害防治及应急管理</c:v>
                </c:pt>
                <c:pt idx="16">
                  <c:v>商业服务业等</c:v>
                </c:pt>
                <c:pt idx="17">
                  <c:v>粮油物资储备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27596</c:v>
                </c:pt>
                <c:pt idx="1">
                  <c:v>34645</c:v>
                </c:pt>
                <c:pt idx="2">
                  <c:v>23331</c:v>
                </c:pt>
                <c:pt idx="3">
                  <c:v>17985</c:v>
                </c:pt>
                <c:pt idx="4">
                  <c:v>17943</c:v>
                </c:pt>
                <c:pt idx="5">
                  <c:v>31948</c:v>
                </c:pt>
                <c:pt idx="6">
                  <c:v>3035</c:v>
                </c:pt>
                <c:pt idx="7">
                  <c:v>13658</c:v>
                </c:pt>
                <c:pt idx="8">
                  <c:v>12450</c:v>
                </c:pt>
                <c:pt idx="9">
                  <c:v>7581</c:v>
                </c:pt>
                <c:pt idx="10">
                  <c:v>7104</c:v>
                </c:pt>
                <c:pt idx="11">
                  <c:v>7319</c:v>
                </c:pt>
                <c:pt idx="12">
                  <c:v>10022</c:v>
                </c:pt>
                <c:pt idx="13">
                  <c:v>3277</c:v>
                </c:pt>
                <c:pt idx="14">
                  <c:v>887</c:v>
                </c:pt>
                <c:pt idx="15">
                  <c:v>1970</c:v>
                </c:pt>
                <c:pt idx="16">
                  <c:v>499</c:v>
                </c:pt>
                <c:pt idx="17">
                  <c:v>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39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3175">
      <a:solidFill>
        <a:sysClr val="windowText" lastClr="000000"/>
      </a:solidFill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 textRotate="1"/>
    <customShpInfo spid="_x0000_s1027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3897</Words>
  <Characters>5921</Characters>
  <Lines>0</Lines>
  <Paragraphs>0</Paragraphs>
  <TotalTime>1</TotalTime>
  <ScaleCrop>false</ScaleCrop>
  <LinksUpToDate>false</LinksUpToDate>
  <CharactersWithSpaces>6050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2021-03-21T23:16:00Z</dcterms:created>
  <dc:creator>失律的钟</dc:creator>
  <cp:lastModifiedBy>乐彩印刷广告有限责任公司</cp:lastModifiedBy>
  <cp:lastPrinted>2022-04-11T06:41:00Z</cp:lastPrinted>
  <dcterms:modified xsi:type="dcterms:W3CDTF">2022-06-14T01:56:29Z</dcterms:modified>
  <dc:title>失律的钟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537C0279A8554EE1A5E8A101EDF2AE3D</vt:lpwstr>
  </property>
  <property fmtid="{D5CDD505-2E9C-101B-9397-08002B2CF9AE}" pid="4" name="KSOSaveFontToCloudKey">
    <vt:lpwstr>1221542077_btnclosed</vt:lpwstr>
  </property>
</Properties>
</file>