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F5B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 w14:paraId="3244EE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鄂托克旗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月财政收支情况</w:t>
      </w:r>
    </w:p>
    <w:bookmarkEnd w:id="0"/>
    <w:p w14:paraId="157D45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</w:p>
    <w:p w14:paraId="08E4E2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87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1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11"/>
          <w:sz w:val="32"/>
          <w:szCs w:val="32"/>
          <w:shd w:val="clear" w:fill="FFFFFF"/>
        </w:rPr>
        <w:t>一、全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11"/>
          <w:sz w:val="32"/>
          <w:szCs w:val="32"/>
          <w:shd w:val="clear" w:fill="FFFFFF"/>
          <w:lang w:eastAsia="zh-CN"/>
        </w:rPr>
        <w:t>旗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11"/>
          <w:sz w:val="32"/>
          <w:szCs w:val="32"/>
          <w:shd w:val="clear" w:fill="FFFFFF"/>
        </w:rPr>
        <w:t>一般公共预算收支情况</w:t>
      </w:r>
    </w:p>
    <w:p w14:paraId="6779BBC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87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11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11"/>
          <w:sz w:val="32"/>
          <w:szCs w:val="32"/>
          <w:shd w:val="clear" w:fill="FFFFFF"/>
        </w:rPr>
        <w:t>（一）一般公共预算收入情况</w:t>
      </w:r>
    </w:p>
    <w:p w14:paraId="59AC4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8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2024年7月，全旗一般公共预算收入累计完成206065万元，较上年同期下降26.5%，完成年初预算的43.8%。其中：税收收入187976万元、下降27%，非税收入18089万元、下降21.2%，占比分别为91.2%和8.8%。</w:t>
      </w:r>
    </w:p>
    <w:p w14:paraId="0C012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8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主要税收收入项目情况如下：</w:t>
      </w:r>
    </w:p>
    <w:p w14:paraId="470D180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8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增值税</w:t>
      </w:r>
      <w:r>
        <w:rPr>
          <w:rFonts w:hint="eastAsia" w:ascii="仿宋_GB2312" w:hAnsi="仿宋_GB2312" w:eastAsia="仿宋_GB2312" w:cs="仿宋_GB2312"/>
          <w:spacing w:val="11"/>
          <w:kern w:val="21"/>
          <w:sz w:val="32"/>
          <w:szCs w:val="32"/>
          <w:highlight w:val="none"/>
          <w:u w:val="none"/>
          <w:lang w:val="en-US" w:eastAsia="zh-CN"/>
        </w:rPr>
        <w:t>50168万</w:t>
      </w:r>
      <w:r>
        <w:rPr>
          <w:rFonts w:hint="eastAsia" w:ascii="仿宋_GB2312" w:hAnsi="仿宋_GB2312" w:eastAsia="仿宋_GB2312" w:cs="仿宋_GB2312"/>
          <w:spacing w:val="11"/>
          <w:kern w:val="21"/>
          <w:sz w:val="32"/>
          <w:szCs w:val="32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11"/>
          <w:kern w:val="21"/>
          <w:sz w:val="32"/>
          <w:szCs w:val="32"/>
          <w:highlight w:val="none"/>
          <w:u w:val="none"/>
          <w:lang w:val="en-US" w:eastAsia="zh-CN"/>
        </w:rPr>
        <w:t>下降3</w:t>
      </w:r>
      <w:r>
        <w:rPr>
          <w:rFonts w:hint="eastAsia" w:ascii="仿宋_GB2312" w:hAnsi="仿宋_GB2312" w:eastAsia="仿宋_GB2312" w:cs="仿宋_GB2312"/>
          <w:spacing w:val="11"/>
          <w:kern w:val="21"/>
          <w:sz w:val="32"/>
          <w:szCs w:val="32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74B0A6D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8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2.企业所得税27749万元，同比下降20%。</w:t>
      </w:r>
    </w:p>
    <w:p w14:paraId="52DCED9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8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3.个人所得税2582万元，同比下降65.8%。</w:t>
      </w:r>
    </w:p>
    <w:p w14:paraId="3FAE072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8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4.资源税34122万元，同比下降16.7%。</w:t>
      </w:r>
    </w:p>
    <w:p w14:paraId="7D35F41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8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5.环境保护税5023万元，同比增长39.8%。</w:t>
      </w:r>
    </w:p>
    <w:p w14:paraId="75498F2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8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6.城市维护建设税11026万元，同比下降5.8%。</w:t>
      </w:r>
    </w:p>
    <w:p w14:paraId="6E3528B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8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7.房产税8778万元，同比下降1.7%。</w:t>
      </w:r>
    </w:p>
    <w:p w14:paraId="2F785AE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8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8.印花税6384万元，同比增长0.6%%。</w:t>
      </w:r>
    </w:p>
    <w:p w14:paraId="401ED5F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8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9.城镇土地使用税14745万元，同比增长0.6%。</w:t>
      </w:r>
    </w:p>
    <w:p w14:paraId="287CD7C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8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10.土地增值税1395万元，同比增长30.6%。</w:t>
      </w:r>
    </w:p>
    <w:p w14:paraId="5A5114F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8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11.车船税1454万元，同比增长11.7%。</w:t>
      </w:r>
    </w:p>
    <w:p w14:paraId="15D58F2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8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12.耕地占用税22434万元，同比下降69.3%。</w:t>
      </w:r>
    </w:p>
    <w:p w14:paraId="7556A11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8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13.契税2116万元，同比增长14.6%。</w:t>
      </w:r>
    </w:p>
    <w:p w14:paraId="2E62BC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87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11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11"/>
          <w:sz w:val="32"/>
          <w:szCs w:val="32"/>
          <w:shd w:val="clear" w:fill="FFFFFF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11"/>
          <w:sz w:val="32"/>
          <w:szCs w:val="32"/>
          <w:shd w:val="clear" w:fill="FFFFFF"/>
        </w:rPr>
        <w:t>一般公共预算支出情况。</w:t>
      </w:r>
    </w:p>
    <w:p w14:paraId="732F8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8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全旗一般公共预算支出累计完成267800万元，同比下降17.6%。</w:t>
      </w:r>
    </w:p>
    <w:p w14:paraId="38ADB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8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主要支出科目情况如下：</w:t>
      </w:r>
    </w:p>
    <w:p w14:paraId="00347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8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教育支出44057万元、增长0.9%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01A76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8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科技支出5184万元、下降41.4%。</w:t>
      </w:r>
    </w:p>
    <w:p w14:paraId="747BB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8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文化旅游体育与传媒支出3127万元、下降54.5%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75350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8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社会保障和就业支出31813万元、下降0.6%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16560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8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5.卫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生健康支出15314万元、下降21%。</w:t>
      </w:r>
    </w:p>
    <w:p w14:paraId="3D587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8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节能环保支出17305万元、下降20.3%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692CA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8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城乡社区支出26196万元、下降57.6%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5679E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8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8.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农林水支出35064万元、下降26.9%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415C5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8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9.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交通运输支出13669万元、增长10.3%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63180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8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10.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资源勘探信息等支出9307万元、增长53.9%。</w:t>
      </w:r>
    </w:p>
    <w:p w14:paraId="5F222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8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11.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自然资源海洋气象等支出2648万元、下降44.3%。</w:t>
      </w:r>
    </w:p>
    <w:p w14:paraId="4A83495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87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1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11"/>
          <w:sz w:val="32"/>
          <w:szCs w:val="32"/>
          <w:shd w:val="clear" w:fill="FFFFFF"/>
        </w:rPr>
        <w:t>二、全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11"/>
          <w:sz w:val="32"/>
          <w:szCs w:val="32"/>
          <w:shd w:val="clear" w:fill="FFFFFF"/>
          <w:lang w:eastAsia="zh-CN"/>
        </w:rPr>
        <w:t>旗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11"/>
          <w:sz w:val="32"/>
          <w:szCs w:val="32"/>
          <w:shd w:val="clear" w:fill="FFFFFF"/>
        </w:rPr>
        <w:t>政府性基金预算收支情况</w:t>
      </w:r>
    </w:p>
    <w:p w14:paraId="5BBD7F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87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11"/>
          <w:sz w:val="32"/>
          <w:szCs w:val="32"/>
          <w:shd w:val="clear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11"/>
          <w:sz w:val="32"/>
          <w:szCs w:val="32"/>
          <w:shd w:val="clear" w:fill="FFFFFF"/>
          <w:lang w:val="en-US" w:eastAsia="zh-CN"/>
        </w:rPr>
        <w:t>（一）政府性基金预算收入情况</w:t>
      </w:r>
    </w:p>
    <w:p w14:paraId="4EE6A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8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7月底，旗政府性基金预算收入累计完成9790万元、增长28.2%，其中国有土地使用权出让收入9141万元、增长30.4%。</w:t>
      </w:r>
    </w:p>
    <w:p w14:paraId="7BCB7F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87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11"/>
          <w:sz w:val="32"/>
          <w:szCs w:val="32"/>
          <w:shd w:val="clear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11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11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11"/>
          <w:sz w:val="32"/>
          <w:szCs w:val="32"/>
          <w:shd w:val="clear" w:fill="FFFFFF"/>
          <w:lang w:val="en-US" w:eastAsia="zh-CN"/>
        </w:rPr>
        <w:t>）政府性基金预算支出情况。</w:t>
      </w:r>
    </w:p>
    <w:p w14:paraId="0E208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8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32"/>
          <w:szCs w:val="32"/>
          <w:shd w:val="clear" w:fill="FFFFFF"/>
          <w:lang w:val="en-US" w:eastAsia="zh-CN" w:bidi="ar"/>
        </w:rPr>
        <w:t>7月底，政府性基金预算支出6977万元、下降8.3%。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润圆-6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MGNmNWRkZWRhMjY1YmQzYjJiZThiMTgwODVhNjUifQ=="/>
  </w:docVars>
  <w:rsids>
    <w:rsidRoot w:val="73172B02"/>
    <w:rsid w:val="050F08E3"/>
    <w:rsid w:val="0A5922DF"/>
    <w:rsid w:val="0B2C17A1"/>
    <w:rsid w:val="0D4A550B"/>
    <w:rsid w:val="105A7962"/>
    <w:rsid w:val="1090632E"/>
    <w:rsid w:val="1225455A"/>
    <w:rsid w:val="134C478E"/>
    <w:rsid w:val="179746EF"/>
    <w:rsid w:val="1B997677"/>
    <w:rsid w:val="1D2D2E57"/>
    <w:rsid w:val="1DA113B8"/>
    <w:rsid w:val="21052D77"/>
    <w:rsid w:val="24D93505"/>
    <w:rsid w:val="29C93AF5"/>
    <w:rsid w:val="2CB9158B"/>
    <w:rsid w:val="2F562B07"/>
    <w:rsid w:val="383C4522"/>
    <w:rsid w:val="386C3059"/>
    <w:rsid w:val="399A3BF6"/>
    <w:rsid w:val="39E13EDE"/>
    <w:rsid w:val="3C814BF9"/>
    <w:rsid w:val="3CAB4BC3"/>
    <w:rsid w:val="3E8E6790"/>
    <w:rsid w:val="42AE7CFE"/>
    <w:rsid w:val="44352408"/>
    <w:rsid w:val="4AAA5F2F"/>
    <w:rsid w:val="4E653F47"/>
    <w:rsid w:val="58AC0A25"/>
    <w:rsid w:val="58CD516C"/>
    <w:rsid w:val="5DFC1EDA"/>
    <w:rsid w:val="5FB12C0C"/>
    <w:rsid w:val="66037E10"/>
    <w:rsid w:val="671169F6"/>
    <w:rsid w:val="6E667151"/>
    <w:rsid w:val="6F1F3C7A"/>
    <w:rsid w:val="73172B02"/>
    <w:rsid w:val="767216B3"/>
    <w:rsid w:val="78D35C62"/>
    <w:rsid w:val="7927021B"/>
    <w:rsid w:val="79B35BD4"/>
    <w:rsid w:val="7A1207DC"/>
    <w:rsid w:val="7A9A0A65"/>
    <w:rsid w:val="7C12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autoRedefine/>
    <w:unhideWhenUsed/>
    <w:qFormat/>
    <w:uiPriority w:val="39"/>
    <w:pPr>
      <w:ind w:left="420" w:leftChars="200"/>
    </w:pPr>
    <w:rPr>
      <w:rFonts w:hint="eastAsia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Normal Indent1"/>
    <w:basedOn w:val="1"/>
    <w:next w:val="1"/>
    <w:autoRedefine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946</Characters>
  <Lines>0</Lines>
  <Paragraphs>0</Paragraphs>
  <TotalTime>25</TotalTime>
  <ScaleCrop>false</ScaleCrop>
  <LinksUpToDate>false</LinksUpToDate>
  <CharactersWithSpaces>946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2023-11-29T06:07:00Z</dcterms:created>
  <dc:creator>LENOVO</dc:creator>
  <cp:lastModifiedBy>瓜娃子☺</cp:lastModifiedBy>
  <cp:lastPrinted>2024-05-10T02:37:00Z</cp:lastPrinted>
  <dcterms:modified xsi:type="dcterms:W3CDTF">2024-08-06T02:46:10Z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46F6E26FD7EF4693AEFAAE121FBF1A39_13</vt:lpwstr>
  </property>
</Properties>
</file>