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0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04" w:line="224" w:lineRule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1</w:t>
      </w:r>
    </w:p>
    <w:p w14:paraId="48F4EE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58" w:lineRule="auto"/>
      </w:pPr>
    </w:p>
    <w:p w14:paraId="3A4E4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49" w:line="225" w:lineRule="auto"/>
        <w:ind w:left="916" w:hanging="91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鄂托克旗202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培育壮大农牧民合作社和</w:t>
      </w:r>
    </w:p>
    <w:p w14:paraId="7625E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49" w:line="225" w:lineRule="auto"/>
        <w:ind w:left="916" w:hanging="91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家庭农牧场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领导小组</w:t>
      </w:r>
    </w:p>
    <w:p w14:paraId="59248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F481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鄂托克旗农牧局局长</w:t>
      </w:r>
    </w:p>
    <w:p w14:paraId="4FFD9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副组长：刘世杰    鄂托克旗</w:t>
      </w:r>
      <w:r>
        <w:rPr>
          <w:rFonts w:hint="eastAsia" w:ascii="仿宋_GB2312" w:hAnsi="仿宋_GB2312" w:eastAsia="仿宋_GB2312" w:cs="仿宋_GB2312"/>
          <w:sz w:val="32"/>
          <w:szCs w:val="32"/>
        </w:rPr>
        <w:t>农牧局副局长</w:t>
      </w:r>
    </w:p>
    <w:p w14:paraId="4481A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越济成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lang w:val="en-US" w:eastAsia="zh-CN"/>
        </w:rPr>
        <w:t>鄂托克旗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eastAsia="zh-CN"/>
        </w:rPr>
        <w:t>农村牧区经营管理和社会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事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eastAsia="zh-CN"/>
        </w:rPr>
        <w:t>业发展工作站站长</w:t>
      </w:r>
    </w:p>
    <w:p w14:paraId="74C0B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148" w:firstLineChars="359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吴卫东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val="en-US" w:eastAsia="zh-CN"/>
        </w:rPr>
        <w:t>鄂托克旗农村牧区经营管理和社会事业发展工作站副站长</w:t>
      </w:r>
    </w:p>
    <w:p w14:paraId="4D686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148" w:firstLineChars="359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云德乐黑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val="en-US" w:eastAsia="zh-CN"/>
        </w:rPr>
        <w:t>鄂托克旗农村牧区经营管理和社会事业发展工作站副站长</w:t>
      </w:r>
    </w:p>
    <w:p w14:paraId="4F30E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148" w:firstLineChars="359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巴雅尔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  <w:lang w:val="en-US" w:eastAsia="zh-CN"/>
        </w:rPr>
        <w:t>鄂托克旗农村牧区经营管理和社会事业发展工作站工作人员</w:t>
      </w:r>
    </w:p>
    <w:p w14:paraId="3FEBB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148" w:firstLineChars="359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哈布日    </w:t>
      </w:r>
      <w:r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  <w:lang w:val="en-US" w:eastAsia="zh-CN"/>
        </w:rPr>
        <w:t>鄂托克旗农村牧区经营管理和社会事业发展工作站工作人员</w:t>
      </w:r>
    </w:p>
    <w:p w14:paraId="73991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0" w:h="16820"/>
          <w:pgMar w:top="2098" w:right="1474" w:bottom="1984" w:left="1587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领导小组办公室设在农村牧区经营管理和社会事业发展工作站，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越济成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任办公室主任，负责协调日常工作事务</w:t>
      </w:r>
      <w:r>
        <w:rPr>
          <w:rFonts w:ascii="仿宋" w:hAnsi="仿宋" w:eastAsia="仿宋" w:cs="仿宋"/>
          <w:spacing w:val="0"/>
          <w:kern w:val="0"/>
          <w:sz w:val="32"/>
          <w:szCs w:val="32"/>
        </w:rPr>
        <w:t>。</w:t>
      </w:r>
    </w:p>
    <w:tbl>
      <w:tblPr>
        <w:tblStyle w:val="8"/>
        <w:tblW w:w="143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87"/>
        <w:gridCol w:w="500"/>
        <w:gridCol w:w="488"/>
        <w:gridCol w:w="488"/>
        <w:gridCol w:w="1536"/>
        <w:gridCol w:w="1669"/>
        <w:gridCol w:w="1712"/>
        <w:gridCol w:w="716"/>
        <w:gridCol w:w="1008"/>
        <w:gridCol w:w="2958"/>
        <w:gridCol w:w="1500"/>
      </w:tblGrid>
      <w:tr w14:paraId="386E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BF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7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7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8C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C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CC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8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D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1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EA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21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0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7F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E3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2024年度培育壮大农牧民合作社奖励补助基本情况表</w:t>
            </w:r>
          </w:p>
        </w:tc>
      </w:tr>
      <w:tr w14:paraId="4BDF1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9C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firstLine="280" w:firstLineChars="100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旗区名称：鄂托克旗</w:t>
            </w:r>
          </w:p>
        </w:tc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B1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firstLine="840" w:firstLine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填报时间：    年    月    日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5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D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41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单位：人、户、万元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210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3F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C55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ADB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旗县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1BC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合作社名称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A4F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370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实有成员总数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901F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3E1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年经营收入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973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带动非成员农牧户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F60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带动脱贫</w:t>
            </w:r>
          </w:p>
          <w:p w14:paraId="5ECC7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8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</w:t>
            </w:r>
          </w:p>
          <w:p w14:paraId="2A3EC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4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项目建设主要内容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6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示范级别</w:t>
            </w:r>
          </w:p>
        </w:tc>
      </w:tr>
      <w:tr w14:paraId="312A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5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6B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2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F6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4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7A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2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0B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EA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4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0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3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43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B1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C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D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412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EE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D4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2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D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B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A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E7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96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6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83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2923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0A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68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1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3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E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E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34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3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036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D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08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8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E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B5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2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C4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4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4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4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BB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6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C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AD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7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9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A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9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D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87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4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A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D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6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A9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19D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备注：实有成员数、带动非成员农牧户、年经营收入均为2023年底数据.</w:t>
            </w:r>
          </w:p>
        </w:tc>
      </w:tr>
    </w:tbl>
    <w:p w14:paraId="2E9D0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210" w:rightChars="100"/>
        <w:rPr>
          <w:rFonts w:hint="default" w:ascii="仿宋_GB2312" w:hAnsi="宋体" w:eastAsia="仿宋_GB2312"/>
          <w:kern w:val="32"/>
          <w:sz w:val="28"/>
          <w:szCs w:val="28"/>
          <w:lang w:val="en-US" w:eastAsia="zh-CN"/>
        </w:rPr>
        <w:sectPr>
          <w:pgSz w:w="16838" w:h="11906" w:orient="landscape"/>
          <w:pgMar w:top="1531" w:right="2098" w:bottom="1531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40DB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75488E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培育壮大农牧民合作社发展项目验收表</w:t>
      </w:r>
    </w:p>
    <w:p w14:paraId="67B3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 xml:space="preserve">合作社名称：                                                          项目验收时间：                 </w:t>
      </w:r>
    </w:p>
    <w:tbl>
      <w:tblPr>
        <w:tblStyle w:val="8"/>
        <w:tblW w:w="154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259"/>
        <w:gridCol w:w="1425"/>
        <w:gridCol w:w="688"/>
        <w:gridCol w:w="906"/>
        <w:gridCol w:w="855"/>
      </w:tblGrid>
      <w:tr w14:paraId="2415A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9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考核指标</w:t>
            </w:r>
          </w:p>
        </w:tc>
        <w:tc>
          <w:tcPr>
            <w:tcW w:w="10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9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评价标准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6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评价依据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6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D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扣分说明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4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得分</w:t>
            </w:r>
          </w:p>
        </w:tc>
      </w:tr>
      <w:tr w14:paraId="72CE2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B8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项目准备</w:t>
            </w:r>
          </w:p>
          <w:p w14:paraId="0FD6B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0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B5A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提交材料：营业执照及组织机构代码、合作社章程、各项制度、合作社成员名单、成员代表大会申报项目的决议、经营状况、上年度资产负债表、项目申报书等。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295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查看项目实施方案、申报材料等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4EA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70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8242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D9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B81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项目申报书：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结合实际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内容完整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可操作性强，并细化项目实施内容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明确资金用途、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程序、补助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范围、评选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标准、补助方式、监管措施、检查验收等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658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6E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3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C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E00B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7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项目实施</w:t>
            </w:r>
          </w:p>
          <w:p w14:paraId="40C92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10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A4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获得奖补的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合作社会计账簿齐全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财务报表符合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Hans"/>
              </w:rPr>
              <w:t>《农民专业合作社财务制度》《农民专业合作社会计制度》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项目实施过程中严格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落实奖励资金使用情况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704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查看相关资料、文件、会计账簿、报表、记账凭证等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25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5D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494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C293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0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7D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合作社将财政补助形成的资产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，合作社财务制度规定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量化到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每个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成员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，并建账管理。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ED6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C1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840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13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CA32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E6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68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项目实施完成后，合作社向全体成员公示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项目实施结果，三分之二以上成员（代表）进行签字确认。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C8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99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3A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7AF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A50B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6B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25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57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完成后，上报总结报告。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F84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4D2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03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C4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C9FB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A2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项目绩效</w:t>
            </w:r>
          </w:p>
          <w:p w14:paraId="6C20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0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FC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获得奖补的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合作社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及时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通过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"/>
              </w:rPr>
              <w:t>国家企业信用信息公示系统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报送年度报告并向社会公示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并在新农直报平台上及时完成信息更新，进行财政补助标记。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A84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查看项目任务完成情况、项目成效等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06A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E9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5AE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1069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1A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05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合作社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参照《农民专业合作社示范章程》制定符合实际的章程，组织机构运行有效完善的财务管理、社务公开、议事决策等制度。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EB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669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E2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F06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723E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033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DA4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当年盈余返还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按股分红符合法律法规及合作社章程规定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带动项目区域内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中小农户和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建档立卡贫困户，取得明显成效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00D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5B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1BE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86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634E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B74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EF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项目完成情况：按照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市级《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培育壮大农牧民合作社和家庭农牧场项目实施方案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》和下达的任务目标的要求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，保质保量完成项目任务。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621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2F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7E6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62E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41CD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44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46A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扣分项</w:t>
            </w:r>
          </w:p>
        </w:tc>
        <w:tc>
          <w:tcPr>
            <w:tcW w:w="116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AA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经各级监察、审计、财政监督机构等查实在资金使用方面存在违规违纪行为。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74D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-20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C5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4BA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D642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BF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FF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满分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A4F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C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28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 w14:paraId="63C90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备注：考核分值保留1位小数。对评价标准要求的内容未全部完成，评价标准未明确扣分规则的，考核人员根据实际酌情给扣分。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80分以上为合格，80分以下为不合格。</w:t>
      </w:r>
    </w:p>
    <w:p w14:paraId="65B0244D"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exact"/>
        <w:ind w:firstLine="0" w:firstLineChars="0"/>
        <w:textAlignment w:val="auto"/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验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收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结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论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 xml:space="preserve">  ：</w:t>
      </w:r>
    </w:p>
    <w:p w14:paraId="61EC0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210" w:rightChars="100"/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sectPr>
          <w:pgSz w:w="16838" w:h="11906" w:orient="landscape"/>
          <w:pgMar w:top="567" w:right="2098" w:bottom="0" w:left="1984" w:header="851" w:footer="283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验收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小组人员签字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（盖章）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 xml:space="preserve">                                    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建设单位法人或代表签字（盖章）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 xml:space="preserve">： 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86"/>
        <w:gridCol w:w="1365"/>
        <w:gridCol w:w="1332"/>
        <w:gridCol w:w="1139"/>
        <w:gridCol w:w="988"/>
        <w:gridCol w:w="1592"/>
        <w:gridCol w:w="934"/>
        <w:gridCol w:w="1043"/>
        <w:gridCol w:w="934"/>
        <w:gridCol w:w="814"/>
        <w:gridCol w:w="1217"/>
      </w:tblGrid>
      <w:tr w14:paraId="5155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FF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9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6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A75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3B8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C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9B2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1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80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05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81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81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3D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2024年度培育壮大家庭农牧场奖励补助基本情况表</w:t>
            </w:r>
          </w:p>
        </w:tc>
      </w:tr>
      <w:tr w14:paraId="4AD8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AF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旗区：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FB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32D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填报时间： 年   月   日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8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8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4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00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单位：人、户、万元</w:t>
            </w:r>
          </w:p>
        </w:tc>
      </w:tr>
      <w:tr w14:paraId="55EE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2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E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旗县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9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家庭农牧场名称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1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E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DB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年经营收入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9B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项目建设主要内容</w:t>
            </w:r>
          </w:p>
        </w:tc>
        <w:tc>
          <w:tcPr>
            <w:tcW w:w="11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F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带动农牧民数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2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赋码情况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8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示范级别</w:t>
            </w:r>
          </w:p>
        </w:tc>
      </w:tr>
      <w:tr w14:paraId="56F2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9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8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1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其中：脱贫人数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7F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7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02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9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21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DD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5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1F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B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F7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D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1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2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EA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D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5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6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1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A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B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B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B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F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D9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5B8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8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54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DC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2C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09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E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F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C4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45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29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E8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D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FA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B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5C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5D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0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2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6A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1B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3C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76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4F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3A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6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EA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B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3E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7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5D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A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5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7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E0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9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E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4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5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40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CA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填报人：                                    审核：                                            分管领导：       </w:t>
            </w:r>
          </w:p>
        </w:tc>
      </w:tr>
    </w:tbl>
    <w:p w14:paraId="0091B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210" w:rightChars="100"/>
        <w:rPr>
          <w:rFonts w:hint="default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</w:pPr>
    </w:p>
    <w:p w14:paraId="4B779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48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428C4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48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ectPr>
          <w:pgSz w:w="16838" w:h="11906" w:orient="landscape"/>
          <w:pgMar w:top="1417" w:right="2098" w:bottom="1417" w:left="1984" w:header="851" w:footer="283" w:gutter="0"/>
          <w:pgNumType w:fmt="decimal"/>
          <w:cols w:space="0" w:num="1"/>
          <w:rtlGutter w:val="0"/>
          <w:docGrid w:type="lines" w:linePitch="312" w:charSpace="0"/>
        </w:sectPr>
      </w:pPr>
    </w:p>
    <w:p w14:paraId="53714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48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5240D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48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培育壮大家庭农牧场发展项目验收表</w:t>
      </w:r>
    </w:p>
    <w:p w14:paraId="02AD4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480" w:lineRule="exact"/>
        <w:rPr>
          <w:rFonts w:hint="default" w:ascii="楷体_GB2312" w:eastAsia="楷体_GB2312"/>
          <w:color w:val="auto"/>
          <w:sz w:val="24"/>
          <w:szCs w:val="24"/>
          <w:lang w:val="en-US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家庭农牧场名称：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楷体_GB2312" w:eastAsia="楷体_GB2312"/>
          <w:color w:val="auto"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 xml:space="preserve">项目验收时间：                </w:t>
      </w:r>
    </w:p>
    <w:tbl>
      <w:tblPr>
        <w:tblStyle w:val="8"/>
        <w:tblW w:w="15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880"/>
        <w:gridCol w:w="1725"/>
        <w:gridCol w:w="825"/>
        <w:gridCol w:w="2265"/>
        <w:gridCol w:w="872"/>
      </w:tblGrid>
      <w:tr w14:paraId="7BE76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1355" w:type="dxa"/>
            <w:noWrap w:val="0"/>
            <w:vAlign w:val="center"/>
          </w:tcPr>
          <w:p w14:paraId="4528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考评指标</w:t>
            </w:r>
          </w:p>
        </w:tc>
        <w:tc>
          <w:tcPr>
            <w:tcW w:w="8880" w:type="dxa"/>
            <w:noWrap w:val="0"/>
            <w:vAlign w:val="center"/>
          </w:tcPr>
          <w:p w14:paraId="0D3E5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评价标准</w:t>
            </w:r>
          </w:p>
        </w:tc>
        <w:tc>
          <w:tcPr>
            <w:tcW w:w="1725" w:type="dxa"/>
            <w:noWrap w:val="0"/>
            <w:vAlign w:val="center"/>
          </w:tcPr>
          <w:p w14:paraId="4BFC2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评价依据</w:t>
            </w:r>
          </w:p>
        </w:tc>
        <w:tc>
          <w:tcPr>
            <w:tcW w:w="825" w:type="dxa"/>
            <w:noWrap w:val="0"/>
            <w:vAlign w:val="center"/>
          </w:tcPr>
          <w:p w14:paraId="02E4C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2265" w:type="dxa"/>
            <w:tcBorders>
              <w:left w:val="single" w:color="auto" w:sz="4" w:space="0"/>
            </w:tcBorders>
            <w:noWrap w:val="0"/>
            <w:vAlign w:val="center"/>
          </w:tcPr>
          <w:p w14:paraId="5FFB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扣分说明</w:t>
            </w:r>
          </w:p>
        </w:tc>
        <w:tc>
          <w:tcPr>
            <w:tcW w:w="872" w:type="dxa"/>
            <w:tcBorders>
              <w:left w:val="single" w:color="auto" w:sz="4" w:space="0"/>
            </w:tcBorders>
            <w:noWrap w:val="0"/>
            <w:vAlign w:val="center"/>
          </w:tcPr>
          <w:p w14:paraId="52E7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得分</w:t>
            </w:r>
          </w:p>
        </w:tc>
      </w:tr>
      <w:tr w14:paraId="1DE65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 w14:paraId="0D936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项目准备</w:t>
            </w:r>
          </w:p>
          <w:p w14:paraId="5C92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8880" w:type="dxa"/>
            <w:noWrap w:val="0"/>
            <w:vAlign w:val="center"/>
          </w:tcPr>
          <w:p w14:paraId="3848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提交材料：家庭农牧场认定书、经营者身份证复印件、相关制度、基本情况及经营情况、“一码通”赋码、随手记记账软件、项目申报书等。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 w14:paraId="09CA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查看项目实施方案、申报材料等</w:t>
            </w:r>
          </w:p>
        </w:tc>
        <w:tc>
          <w:tcPr>
            <w:tcW w:w="825" w:type="dxa"/>
            <w:noWrap w:val="0"/>
            <w:vAlign w:val="center"/>
          </w:tcPr>
          <w:p w14:paraId="22D9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5" w:type="dxa"/>
            <w:noWrap w:val="0"/>
            <w:vAlign w:val="center"/>
          </w:tcPr>
          <w:p w14:paraId="5F7E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53BE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color w:val="auto"/>
              </w:rPr>
            </w:pPr>
          </w:p>
        </w:tc>
      </w:tr>
      <w:tr w14:paraId="2C833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 w14:paraId="6A8B9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341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项目实施方案：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结合实际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内容完整，可操作性强，细化项目实施内容，明确资金用途、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程序、监管措施、检查验收等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2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EA8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85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5" w:type="dxa"/>
            <w:noWrap w:val="0"/>
            <w:vAlign w:val="center"/>
          </w:tcPr>
          <w:p w14:paraId="4EF6C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7567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color w:val="auto"/>
              </w:rPr>
            </w:pPr>
          </w:p>
        </w:tc>
      </w:tr>
      <w:tr w14:paraId="521D0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 w14:paraId="5945C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项目实施</w:t>
            </w:r>
          </w:p>
          <w:p w14:paraId="42964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（35分）</w:t>
            </w:r>
          </w:p>
        </w:tc>
        <w:tc>
          <w:tcPr>
            <w:tcW w:w="8880" w:type="dxa"/>
            <w:tcBorders>
              <w:bottom w:val="single" w:color="auto" w:sz="4" w:space="0"/>
            </w:tcBorders>
            <w:noWrap w:val="0"/>
            <w:vAlign w:val="center"/>
          </w:tcPr>
          <w:p w14:paraId="58D5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定期到颁证部门开展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家庭农牧场年检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 w14:paraId="7B797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查看相关资料、文件、会计账簿、报表、记账凭证等</w:t>
            </w: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 w14:paraId="12026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5" w:type="dxa"/>
            <w:noWrap w:val="0"/>
            <w:vAlign w:val="center"/>
          </w:tcPr>
          <w:p w14:paraId="7715E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F4AB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color w:val="auto"/>
              </w:rPr>
            </w:pPr>
          </w:p>
        </w:tc>
      </w:tr>
      <w:tr w14:paraId="39246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 w14:paraId="55446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80" w:type="dxa"/>
            <w:tcBorders>
              <w:bottom w:val="single" w:color="auto" w:sz="4" w:space="0"/>
            </w:tcBorders>
            <w:noWrap w:val="0"/>
            <w:vAlign w:val="center"/>
          </w:tcPr>
          <w:p w14:paraId="0A3D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获得奖补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的家庭农牧场使用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“一码通”亮码增信，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在产品包装、主要生产经营场所进行亮码。</w:t>
            </w:r>
          </w:p>
        </w:tc>
        <w:tc>
          <w:tcPr>
            <w:tcW w:w="1725" w:type="dxa"/>
            <w:vMerge w:val="continue"/>
            <w:noWrap w:val="0"/>
            <w:vAlign w:val="center"/>
          </w:tcPr>
          <w:p w14:paraId="68BF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 w14:paraId="18F6B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5" w:type="dxa"/>
            <w:noWrap w:val="0"/>
            <w:vAlign w:val="center"/>
          </w:tcPr>
          <w:p w14:paraId="08ED9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1B97A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color w:val="auto"/>
              </w:rPr>
            </w:pPr>
          </w:p>
        </w:tc>
      </w:tr>
      <w:tr w14:paraId="7CDD7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 w14:paraId="321EA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80" w:type="dxa"/>
            <w:tcBorders>
              <w:bottom w:val="single" w:color="auto" w:sz="4" w:space="0"/>
            </w:tcBorders>
            <w:noWrap w:val="0"/>
            <w:vAlign w:val="center"/>
          </w:tcPr>
          <w:p w14:paraId="596B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获得奖补的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家庭农牧场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，规范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使用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“随手记”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Hans"/>
              </w:rPr>
              <w:t>财务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软件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记账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收支、库存等记录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完整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规范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项目实施过程中，严格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落实奖励资金使用情况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725" w:type="dxa"/>
            <w:vMerge w:val="continue"/>
            <w:noWrap w:val="0"/>
            <w:vAlign w:val="center"/>
          </w:tcPr>
          <w:p w14:paraId="0835C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 w14:paraId="07A1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5" w:type="dxa"/>
            <w:noWrap w:val="0"/>
            <w:vAlign w:val="center"/>
          </w:tcPr>
          <w:p w14:paraId="1772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7ED8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color w:val="auto"/>
              </w:rPr>
            </w:pPr>
          </w:p>
        </w:tc>
      </w:tr>
      <w:tr w14:paraId="79E9C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 w14:paraId="770E4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80" w:type="dxa"/>
            <w:tcBorders>
              <w:bottom w:val="single" w:color="auto" w:sz="4" w:space="0"/>
            </w:tcBorders>
            <w:noWrap w:val="0"/>
            <w:vAlign w:val="center"/>
          </w:tcPr>
          <w:p w14:paraId="218E5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项目实施完成后，上报总结报告。</w:t>
            </w:r>
          </w:p>
        </w:tc>
        <w:tc>
          <w:tcPr>
            <w:tcW w:w="1725" w:type="dxa"/>
            <w:vMerge w:val="continue"/>
            <w:noWrap w:val="0"/>
            <w:vAlign w:val="center"/>
          </w:tcPr>
          <w:p w14:paraId="4AC37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 w14:paraId="6939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65" w:type="dxa"/>
            <w:noWrap w:val="0"/>
            <w:vAlign w:val="center"/>
          </w:tcPr>
          <w:p w14:paraId="2C2D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5E6C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color w:val="auto"/>
              </w:rPr>
            </w:pPr>
          </w:p>
        </w:tc>
      </w:tr>
      <w:tr w14:paraId="7E1FB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 w14:paraId="5104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项目绩效</w:t>
            </w:r>
          </w:p>
          <w:p w14:paraId="5754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（35分）</w:t>
            </w:r>
          </w:p>
        </w:tc>
        <w:tc>
          <w:tcPr>
            <w:tcW w:w="88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A29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家庭农牧场要在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全国家庭农场名录系统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上及时完成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更新，进行财政补助标记。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21D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查看项目任务完成情况、项目成效等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FED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5" w:type="dxa"/>
            <w:noWrap w:val="0"/>
            <w:vAlign w:val="center"/>
          </w:tcPr>
          <w:p w14:paraId="294E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9C19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color w:val="auto"/>
              </w:rPr>
            </w:pPr>
          </w:p>
        </w:tc>
      </w:tr>
      <w:tr w14:paraId="6A21B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 w14:paraId="0B02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AA3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获得补助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的家庭农牧场增收20%以上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25" w:type="dxa"/>
            <w:vMerge w:val="continue"/>
            <w:noWrap w:val="0"/>
            <w:vAlign w:val="center"/>
          </w:tcPr>
          <w:p w14:paraId="5A94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 w14:paraId="64435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5" w:type="dxa"/>
            <w:noWrap w:val="0"/>
            <w:vAlign w:val="center"/>
          </w:tcPr>
          <w:p w14:paraId="2D5E7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280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color w:val="auto"/>
              </w:rPr>
            </w:pPr>
          </w:p>
        </w:tc>
      </w:tr>
      <w:tr w14:paraId="6DAA7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 w14:paraId="652E7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A88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带动农牧民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，取得明显成效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25" w:type="dxa"/>
            <w:vMerge w:val="continue"/>
            <w:noWrap w:val="0"/>
            <w:vAlign w:val="center"/>
          </w:tcPr>
          <w:p w14:paraId="27E9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4F4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5" w:type="dxa"/>
            <w:noWrap w:val="0"/>
            <w:vAlign w:val="center"/>
          </w:tcPr>
          <w:p w14:paraId="2226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6D5C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color w:val="auto"/>
              </w:rPr>
            </w:pPr>
          </w:p>
        </w:tc>
      </w:tr>
      <w:tr w14:paraId="1E475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 w14:paraId="0C85E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82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实施项目的家庭农牧场，按照项目申报书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，保质保量完成项目任务。</w:t>
            </w:r>
          </w:p>
        </w:tc>
        <w:tc>
          <w:tcPr>
            <w:tcW w:w="172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47E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A77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65" w:type="dxa"/>
            <w:noWrap w:val="0"/>
            <w:vAlign w:val="center"/>
          </w:tcPr>
          <w:p w14:paraId="5A381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7D581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color w:val="auto"/>
              </w:rPr>
            </w:pPr>
          </w:p>
        </w:tc>
      </w:tr>
      <w:tr w14:paraId="62036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shd w:val="clear" w:color="auto" w:fill="auto"/>
            <w:noWrap w:val="0"/>
            <w:vAlign w:val="center"/>
          </w:tcPr>
          <w:p w14:paraId="194E7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扣分项</w:t>
            </w:r>
          </w:p>
        </w:tc>
        <w:tc>
          <w:tcPr>
            <w:tcW w:w="1060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155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在资金使用方面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建设方面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存在违规违纪行为。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290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-20</w:t>
            </w:r>
          </w:p>
        </w:tc>
        <w:tc>
          <w:tcPr>
            <w:tcW w:w="2265" w:type="dxa"/>
            <w:shd w:val="clear" w:color="auto" w:fill="auto"/>
            <w:noWrap w:val="0"/>
            <w:vAlign w:val="center"/>
          </w:tcPr>
          <w:p w14:paraId="5175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2F5FD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6168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noWrap w:val="0"/>
            <w:vAlign w:val="center"/>
          </w:tcPr>
          <w:p w14:paraId="1D1ED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6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32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满分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1B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65" w:type="dxa"/>
            <w:noWrap w:val="0"/>
            <w:vAlign w:val="center"/>
          </w:tcPr>
          <w:p w14:paraId="3852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52EB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color w:val="auto"/>
              </w:rPr>
            </w:pPr>
          </w:p>
        </w:tc>
      </w:tr>
    </w:tbl>
    <w:p w14:paraId="09C9B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备注：考核分值保留1位小数。对评价标准要求的内容未全部完成，评价标准未明确扣分规则的，考核人员根据实际酌情给扣分。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80分以上为合格，80分以下为不合格。</w:t>
      </w:r>
    </w:p>
    <w:p w14:paraId="48FF23CB"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0" w:firstLineChars="0"/>
        <w:textAlignment w:val="auto"/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验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收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结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论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 xml:space="preserve">  ：</w:t>
      </w:r>
    </w:p>
    <w:p w14:paraId="34EDF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10" w:rightChars="100"/>
        <w:textAlignment w:val="auto"/>
        <w:rPr>
          <w:rFonts w:hint="default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验收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小组人员签字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（盖章）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 xml:space="preserve">                                    </w:t>
      </w:r>
      <w:r>
        <w:rPr>
          <w:rFonts w:hint="eastAsia" w:ascii="仿宋_GB2312" w:hAnsi="宋体" w:eastAsia="仿宋_GB2312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建设单位法人或代表签字（盖章）</w:t>
      </w:r>
      <w:r>
        <w:rPr>
          <w:rFonts w:hint="eastAsia" w:ascii="仿宋_GB2312" w:hAnsi="宋体" w:cstheme="minorBidi"/>
          <w:b/>
          <w:bCs w:val="0"/>
          <w:color w:val="auto"/>
          <w:kern w:val="0"/>
          <w:sz w:val="28"/>
          <w:szCs w:val="28"/>
          <w:lang w:val="en-US" w:eastAsia="zh-CN" w:bidi="ar"/>
        </w:rPr>
        <w:t>：</w:t>
      </w:r>
    </w:p>
    <w:sectPr>
      <w:pgSz w:w="16838" w:h="11906" w:orient="landscape"/>
      <w:pgMar w:top="1134" w:right="2098" w:bottom="907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C1E837-C28C-46DA-B338-73456D6F69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94FC0B-14E2-4C5C-9600-4F491E4020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9B53A1-94F9-4612-8320-5CCD4941100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C86FB30-96D2-429C-B55A-F3A9BFAB67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A1FA69B-87F4-4851-8E39-D67F60548F43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CE34BC4A-B181-47DE-A225-BA4D5844C8D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5D0C3213-24EA-4D10-929C-4CA2D9EBB4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BD75E">
    <w:pPr>
      <w:spacing w:line="177" w:lineRule="auto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2Q5YjI3OWFkZTE2NWRhMGM2ZGM5YTNhOGIwODAifQ=="/>
  </w:docVars>
  <w:rsids>
    <w:rsidRoot w:val="5AA059E6"/>
    <w:rsid w:val="133A5C0F"/>
    <w:rsid w:val="17D84957"/>
    <w:rsid w:val="193535AE"/>
    <w:rsid w:val="205A1298"/>
    <w:rsid w:val="2F3E5717"/>
    <w:rsid w:val="3B8C232B"/>
    <w:rsid w:val="41CA77BE"/>
    <w:rsid w:val="4D5F0207"/>
    <w:rsid w:val="526C3903"/>
    <w:rsid w:val="5AA059E6"/>
    <w:rsid w:val="5B710B61"/>
    <w:rsid w:val="5EC46E9C"/>
    <w:rsid w:val="65EF43D3"/>
    <w:rsid w:val="75E572F8"/>
    <w:rsid w:val="76C3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10">
    <w:name w:val="样式 纯文本文章正文 + 左  0 字符"/>
    <w:basedOn w:val="1"/>
    <w:semiHidden/>
    <w:qFormat/>
    <w:uiPriority w:val="0"/>
    <w:pPr>
      <w:ind w:firstLine="560" w:firstLineChars="200"/>
    </w:pPr>
    <w:rPr>
      <w:rFonts w:ascii="宋体" w:hAnsi="Courier New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1977</Words>
  <Characters>2022</Characters>
  <Lines>0</Lines>
  <Paragraphs>0</Paragraphs>
  <TotalTime>12</TotalTime>
  <ScaleCrop>false</ScaleCrop>
  <LinksUpToDate>false</LinksUpToDate>
  <CharactersWithSpaces>2394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2023-10-13T06:35:00Z</dcterms:created>
  <dc:creator>张鹏</dc:creator>
  <cp:lastModifiedBy>aying</cp:lastModifiedBy>
  <cp:lastPrinted>2024-08-29T09:05:00Z</cp:lastPrinted>
  <dcterms:modified xsi:type="dcterms:W3CDTF">2024-09-27T01:53:27Z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BB8628F331CD468D87BA4AADE70F6815_13</vt:lpwstr>
  </property>
</Properties>
</file>