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rPr>
          <w:rFonts w:hint="eastAsia" w:ascii="仿宋" w:hAnsi="仿宋" w:eastAsia="仿宋"/>
          <w:color w:val="auto"/>
          <w:sz w:val="32"/>
        </w:rPr>
      </w:pPr>
    </w:p>
    <w:p>
      <w:pPr>
        <w:spacing w:line="640" w:lineRule="exact"/>
        <w:ind w:firstLine="160" w:firstLineChars="50"/>
        <w:jc w:val="center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鄂环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鄂评</w:t>
      </w:r>
      <w:r>
        <w:rPr>
          <w:rFonts w:hint="eastAsia" w:ascii="仿宋_GB2312" w:hAnsi="仿宋" w:eastAsia="仿宋_GB2312"/>
          <w:color w:val="auto"/>
          <w:sz w:val="32"/>
        </w:rPr>
        <w:t>字[20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22</w:t>
      </w:r>
      <w:r>
        <w:rPr>
          <w:rFonts w:hint="eastAsia" w:ascii="仿宋_GB2312" w:hAnsi="仿宋" w:eastAsia="仿宋_GB2312"/>
          <w:color w:val="auto"/>
          <w:sz w:val="32"/>
        </w:rPr>
        <w:t>]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85</w:t>
      </w:r>
      <w:r>
        <w:rPr>
          <w:rFonts w:hint="eastAsia" w:ascii="仿宋_GB2312" w:hAnsi="仿宋" w:eastAsia="仿宋_GB2312"/>
          <w:color w:val="auto"/>
          <w:sz w:val="32"/>
        </w:rPr>
        <w:t>号</w:t>
      </w:r>
    </w:p>
    <w:p>
      <w:pPr>
        <w:spacing w:line="640" w:lineRule="exact"/>
        <w:jc w:val="center"/>
        <w:rPr>
          <w:rFonts w:hint="eastAsia" w:ascii="仿宋_GB2312" w:hAnsi="仿宋" w:eastAsia="仿宋_GB2312"/>
          <w:b/>
          <w:color w:val="auto"/>
          <w:sz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鄂尔多斯市生态环境局鄂托克旗分局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蒙西镇G110国道至河滩连接线公路建设项目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环境影响报告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的批复</w:t>
      </w:r>
    </w:p>
    <w:p>
      <w:pPr>
        <w:pStyle w:val="4"/>
        <w:rPr>
          <w:rFonts w:hint="eastAsia" w:eastAsia="方正小标宋简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鄂托克旗交通运输局：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</w:rPr>
        <w:t>你单位报送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鄂尔多斯市浩宇科技有限责任公司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编制</w:t>
      </w:r>
      <w:r>
        <w:rPr>
          <w:rFonts w:hint="eastAsia" w:ascii="仿宋_GB2312" w:hAnsi="仿宋" w:eastAsia="仿宋_GB2312"/>
          <w:color w:val="auto"/>
          <w:sz w:val="32"/>
        </w:rPr>
        <w:t>的《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蒙西镇G110国道至河滩连接线公路建设项目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环境影响报告表</w:t>
      </w:r>
      <w:r>
        <w:rPr>
          <w:rFonts w:hint="eastAsia" w:ascii="仿宋_GB2312" w:hAnsi="仿宋" w:eastAsia="仿宋_GB2312"/>
          <w:color w:val="auto"/>
          <w:sz w:val="32"/>
        </w:rPr>
        <w:t>》（以下简称报告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表</w:t>
      </w:r>
      <w:r>
        <w:rPr>
          <w:rFonts w:hint="eastAsia" w:ascii="仿宋_GB2312" w:hAnsi="仿宋" w:eastAsia="仿宋_GB2312"/>
          <w:color w:val="auto"/>
          <w:sz w:val="32"/>
        </w:rPr>
        <w:t>）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及鄂托克旗林业与草原局出具的《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蒙西镇G110国道至河滩连接线公路与四合木分布区位置关系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函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/>
          <w:color w:val="auto"/>
          <w:sz w:val="32"/>
        </w:rPr>
        <w:t>收悉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</w:rPr>
        <w:t>经审核，现批复如下：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lang w:eastAsia="zh-CN"/>
        </w:rPr>
        <w:t>本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项目位于公路位于蒙西镇伊克布拉格嘎查、新民村、羊场村、碱柜村及渠畔村，共包括五段路，道路全长6.938km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</w:rPr>
        <w:t>拟建工程内容包括有项目用地55502.78m</w:t>
      </w:r>
      <w:r>
        <w:rPr>
          <w:rFonts w:hint="eastAsia" w:ascii="仿宋_GB2312" w:hAnsi="仿宋" w:eastAsia="仿宋_GB2312"/>
          <w:color w:val="auto"/>
          <w:sz w:val="32"/>
          <w:vertAlign w:val="superscript"/>
        </w:rPr>
        <w:t>2</w:t>
      </w:r>
      <w:r>
        <w:rPr>
          <w:rFonts w:hint="eastAsia" w:ascii="仿宋_GB2312" w:hAnsi="仿宋" w:eastAsia="仿宋_GB2312"/>
          <w:color w:val="auto"/>
          <w:sz w:val="32"/>
        </w:rPr>
        <w:t>拟建工程内容包括有道路路面工程、路基工程、交通工程、拆迁工程等。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本项目总投资569.3544万元，其中环保投资42万元，占总投资的7.38%。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《报告表》认为，在全面落实各项生态保护和污染防治措施的前提下，项目建设对环境的不利影响能够得到一定的缓解和控制。因此，我局原则同意你单位按照《报告表》中所列的建设项目性质、规模、地点、工艺、环境保护措施进</w:t>
      </w:r>
      <w:r>
        <w:rPr>
          <w:rFonts w:hint="eastAsia" w:ascii="仿宋_GB2312" w:hAnsi="仿宋" w:eastAsia="仿宋_GB2312" w:cs="Times New Roman"/>
          <w:color w:val="auto"/>
          <w:sz w:val="32"/>
        </w:rPr>
        <w:t>行建设。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630" w:leftChars="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二、</w:t>
      </w:r>
      <w:r>
        <w:rPr>
          <w:rFonts w:hint="eastAsia" w:ascii="仿宋_GB2312" w:hAnsi="华文中宋" w:eastAsia="仿宋_GB2312"/>
          <w:sz w:val="32"/>
          <w:szCs w:val="32"/>
        </w:rPr>
        <w:t>项目建设和运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行管理</w:t>
      </w:r>
      <w:r>
        <w:rPr>
          <w:rFonts w:hint="eastAsia" w:ascii="仿宋_GB2312" w:hAnsi="华文中宋" w:eastAsia="仿宋_GB2312"/>
          <w:sz w:val="32"/>
          <w:szCs w:val="32"/>
        </w:rPr>
        <w:t>中应重点做好如下工作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1.加强施工期生态保护和污染防治工作。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严格按照设计要求施工，尽可能缩小施工活动范围，并及时采取场地洒水等措施，减少裸露土地面积和扬尘。施工结束后应及时对</w:t>
      </w: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取土场等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临时工程进行整理和植被恢复，</w:t>
      </w: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确保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植被覆盖率不低于现状。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2.采取有效措施控制施工期各类污染。粉状物料集中堆放并全部苫盖，堆料场不得露天堆放。施工场地和道路采取洒水措施，渣土车辆要封闭或加盖苫布，防止运输过程中遗撒；</w:t>
      </w:r>
      <w:r>
        <w:rPr>
          <w:rFonts w:hint="eastAsia" w:ascii="仿宋_GB2312" w:hAnsi="华文中宋" w:eastAsia="仿宋_GB2312"/>
          <w:sz w:val="32"/>
          <w:szCs w:val="32"/>
        </w:rPr>
        <w:t>使用预拌商品混凝土，路基石灰土和沥青不得现场拌和，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外购成品沥青</w:t>
      </w:r>
      <w:r>
        <w:rPr>
          <w:rFonts w:hint="eastAsia" w:ascii="仿宋_GB2312" w:hAnsi="华文中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施工期产生的废水经处理后全部回用，施工营地设集水沉淀池收集沉淀后用于施工场地洒水抑尘，不得外排；严格控制施工时间，敏感点附近禁止夜间施工，</w:t>
      </w:r>
      <w:r>
        <w:rPr>
          <w:rFonts w:hint="eastAsia" w:ascii="仿宋_GB2312" w:hAnsi="华文中宋" w:eastAsia="仿宋_GB2312"/>
          <w:sz w:val="32"/>
          <w:szCs w:val="32"/>
        </w:rPr>
        <w:t>选用低噪声的施工机械和工艺。根据施工具体情况,对沿线敏感点采取设置临时声</w:t>
      </w: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2"/>
        </w:rPr>
        <w:t>屏障等防护措施，确保噪声满足《建筑施工场界环境噪声排放标准》(GB12523-2011)排放限值要求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；施工便道的设置也尽量避开村庄等敏感点，途经村庄的车辆要减速慢行；妥善处置施工期产生的固体废弃物，不得随意乱倒。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3.认真落实《报告表》提出的大气污染防治措施。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加强道路管理及路面养护，路两侧的绿化工作，加强机动车辆管理，设置道路限速标准，减速慢行，对装有易产生扬尘货物的运输车辆应加盖篷布，防止运输中飞扬洒落。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  <w:t>4.强化运营期废水处理与回用。设置路面和路基排水工程。防止水流冲刷路基边坡，并在路基边坡设置边坡急流槽，各种排水措施紧密衔接。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5.应采取妥善控制措施，控制噪声污染。本项目道路红线两侧外50m内区域执行《声环境质量标准》(GB3096-2008)中4a标准；道路红线两侧外50m外区域，执行《声环境质量标准》(GB3096-2008)中1类标准要求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6.强化环境风险防范。制定环境风险应急预案，落实环境风险事故防范措施，提高事故风险防范和污染控制能力。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三、项目建设必须严格执行环境保护“三同时”制度，认真开展施工期环境监理工作。项目竣工后，按规定程序实施竣工环境保护验收。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  <w:t>四、由鄂托克旗生态环境综合行政执法大队负责该项目的日常监管工作。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 xml:space="preserve">五、该项目自批准之日起超过5年方决定开工建设，其环评文件应重新审核。如果项目建设地点、规模、工艺、防治污染和防止生态破坏的措施等发生重大变化时，重新报批环境影响评价文件。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 xml:space="preserve">               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鄂尔多斯市生态环境局</w:t>
      </w:r>
      <w:r>
        <w:rPr>
          <w:rFonts w:hint="eastAsia" w:ascii="仿宋_GB2312" w:hAnsi="仿宋" w:eastAsia="仿宋_GB2312"/>
          <w:color w:val="auto"/>
          <w:sz w:val="32"/>
        </w:rPr>
        <w:t>鄂托克旗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分</w:t>
      </w:r>
      <w:r>
        <w:rPr>
          <w:rFonts w:hint="eastAsia" w:ascii="仿宋_GB2312" w:hAnsi="仿宋" w:eastAsia="仿宋_GB2312"/>
          <w:color w:val="auto"/>
          <w:sz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</w:rPr>
        <w:t xml:space="preserve">                               20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22</w:t>
      </w:r>
      <w:r>
        <w:rPr>
          <w:rFonts w:hint="eastAsia" w:ascii="仿宋_GB2312" w:hAnsi="仿宋" w:eastAsia="仿宋_GB2312"/>
          <w:color w:val="auto"/>
          <w:sz w:val="32"/>
        </w:rPr>
        <w:t>年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12</w:t>
      </w:r>
      <w:r>
        <w:rPr>
          <w:rFonts w:hint="eastAsia" w:ascii="仿宋_GB2312" w:hAnsi="仿宋" w:eastAsia="仿宋_GB2312"/>
          <w:color w:val="auto"/>
          <w:sz w:val="32"/>
        </w:rPr>
        <w:t>月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27日</w:t>
      </w: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u w:val="single"/>
        </w:rPr>
        <w:t xml:space="preserve">                                                         </w:t>
      </w:r>
    </w:p>
    <w:p>
      <w:r>
        <w:rPr>
          <w:rFonts w:hint="eastAsia" w:ascii="仿宋_GB2312" w:hAnsi="仿宋" w:eastAsia="仿宋_GB2312"/>
          <w:color w:val="auto"/>
          <w:sz w:val="32"/>
          <w:u w:val="single"/>
          <w:lang w:val="en-US" w:eastAsia="zh-CN"/>
        </w:rPr>
        <w:t>鄂尔多斯市生态环境局</w:t>
      </w:r>
      <w:r>
        <w:rPr>
          <w:rFonts w:hint="eastAsia" w:ascii="仿宋_GB2312" w:hAnsi="仿宋" w:eastAsia="仿宋_GB2312"/>
          <w:color w:val="auto"/>
          <w:sz w:val="32"/>
          <w:u w:val="single"/>
        </w:rPr>
        <w:t>鄂托克旗</w:t>
      </w:r>
      <w:r>
        <w:rPr>
          <w:rFonts w:hint="eastAsia" w:ascii="仿宋_GB2312" w:hAnsi="仿宋" w:eastAsia="仿宋_GB2312"/>
          <w:color w:val="auto"/>
          <w:sz w:val="32"/>
          <w:u w:val="single"/>
          <w:lang w:val="en-US" w:eastAsia="zh-CN"/>
        </w:rPr>
        <w:t>分局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日印发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65925"/>
    <w:multiLevelType w:val="singleLevel"/>
    <w:tmpl w:val="0DA659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MGZiZGU4YzA3MjQzZTI3ODk1ZDViMjEzMTEwZTEifQ=="/>
  </w:docVars>
  <w:rsids>
    <w:rsidRoot w:val="7B2F79E7"/>
    <w:rsid w:val="15B17E9F"/>
    <w:rsid w:val="7B2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/>
    </w:pPr>
    <w:rPr>
      <w:rFonts w:cs="宋体"/>
      <w:sz w:val="24"/>
    </w:rPr>
  </w:style>
  <w:style w:type="paragraph" w:styleId="3">
    <w:name w:val="Normal Indent"/>
    <w:basedOn w:val="1"/>
    <w:next w:val="4"/>
    <w:unhideWhenUsed/>
    <w:qFormat/>
    <w:uiPriority w:val="99"/>
    <w:pPr>
      <w:ind w:firstLine="420" w:firstLineChars="200"/>
    </w:pPr>
  </w:style>
  <w:style w:type="paragraph" w:styleId="4">
    <w:name w:val="Body Text First Indent 2"/>
    <w:basedOn w:val="5"/>
    <w:next w:val="1"/>
    <w:qFormat/>
    <w:uiPriority w:val="0"/>
    <w:pPr>
      <w:spacing w:after="120" w:afterLines="0" w:line="240" w:lineRule="auto"/>
      <w:ind w:left="420" w:leftChars="200" w:firstLine="420" w:firstLineChars="200"/>
    </w:pPr>
    <w:rPr>
      <w:sz w:val="21"/>
    </w:rPr>
  </w:style>
  <w:style w:type="paragraph" w:styleId="5">
    <w:name w:val="Body Text Indent"/>
    <w:basedOn w:val="1"/>
    <w:next w:val="1"/>
    <w:qFormat/>
    <w:uiPriority w:val="0"/>
    <w:pPr>
      <w:spacing w:line="300" w:lineRule="exact"/>
      <w:ind w:firstLine="538"/>
    </w:pPr>
    <w:rPr>
      <w:sz w:val="21"/>
    </w:rPr>
  </w:style>
  <w:style w:type="paragraph" w:styleId="6">
    <w:name w:val="toc 2"/>
    <w:basedOn w:val="1"/>
    <w:next w:val="1"/>
    <w:qFormat/>
    <w:uiPriority w:val="39"/>
    <w:pPr>
      <w:tabs>
        <w:tab w:val="right" w:leader="dot" w:pos="8494"/>
      </w:tabs>
      <w:spacing w:line="360" w:lineRule="auto"/>
      <w:ind w:left="420" w:leftChars="100" w:hanging="210" w:hanging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1356</Words>
  <Characters>1457</Characters>
  <Lines>0</Lines>
  <Paragraphs>0</Paragraphs>
  <TotalTime>1</TotalTime>
  <ScaleCrop>false</ScaleCrop>
  <LinksUpToDate>false</LinksUpToDate>
  <CharactersWithSpaces>1580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2022-12-20T08:15:00Z</dcterms:created>
  <dc:creator>ᠡᠪᠥᠯᠴᠡᠴᠡᠭ冬梅</dc:creator>
  <cp:lastModifiedBy>ᠡᠪᠥᠯᠴᠡᠴᠡᠭ冬梅</cp:lastModifiedBy>
  <cp:lastPrinted>2022-12-26T02:43:23Z</cp:lastPrinted>
  <dcterms:modified xsi:type="dcterms:W3CDTF">2022-12-26T02:52:25Z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E3EB1FD45B1B46099422613585274110</vt:lpwstr>
  </property>
</Properties>
</file>