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3A92C">
      <w:pPr>
        <w:spacing w:line="268" w:lineRule="auto"/>
        <w:rPr>
          <w:rFonts w:ascii="Arial"/>
          <w:sz w:val="21"/>
        </w:rPr>
      </w:pPr>
    </w:p>
    <w:p w14:paraId="1B8A37A4">
      <w:pPr>
        <w:spacing w:line="12622" w:lineRule="exact"/>
      </w:pPr>
      <w:r>
        <w:rPr>
          <w:position w:val="-252"/>
        </w:rPr>
        <w:drawing>
          <wp:inline distT="0" distB="0" distL="0" distR="0">
            <wp:extent cx="5609590" cy="80143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4"/>
                    <a:stretch>
                      <a:fillRect/>
                    </a:stretch>
                  </pic:blipFill>
                  <pic:spPr>
                    <a:xfrm>
                      <a:off x="0" y="0"/>
                      <a:ext cx="5609844" cy="8014716"/>
                    </a:xfrm>
                    <a:prstGeom prst="rect">
                      <a:avLst/>
                    </a:prstGeom>
                  </pic:spPr>
                </pic:pic>
              </a:graphicData>
            </a:graphic>
          </wp:inline>
        </w:drawing>
      </w:r>
    </w:p>
    <w:p w14:paraId="41E93A33">
      <w:pPr>
        <w:spacing w:line="12622" w:lineRule="exact"/>
        <w:sectPr>
          <w:pgSz w:w="11906" w:h="16839"/>
          <w:pgMar w:top="1431" w:right="1535" w:bottom="0" w:left="1536" w:header="0" w:footer="0" w:gutter="0"/>
          <w:cols w:space="720" w:num="1"/>
        </w:sectPr>
      </w:pPr>
    </w:p>
    <w:p w14:paraId="25EC9C37">
      <w:pPr>
        <w:spacing w:line="268" w:lineRule="auto"/>
        <w:rPr>
          <w:rFonts w:ascii="Arial"/>
          <w:sz w:val="21"/>
        </w:rPr>
      </w:pPr>
    </w:p>
    <w:p w14:paraId="3E2B167D">
      <w:pPr>
        <w:spacing w:line="12967" w:lineRule="exact"/>
      </w:pPr>
      <w:r>
        <w:rPr>
          <w:position w:val="-259"/>
        </w:rPr>
        <w:drawing>
          <wp:inline distT="0" distB="0" distL="0" distR="0">
            <wp:extent cx="5822950" cy="82340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5"/>
                    <a:stretch>
                      <a:fillRect/>
                    </a:stretch>
                  </pic:blipFill>
                  <pic:spPr>
                    <a:xfrm>
                      <a:off x="0" y="0"/>
                      <a:ext cx="5823203" cy="8234171"/>
                    </a:xfrm>
                    <a:prstGeom prst="rect">
                      <a:avLst/>
                    </a:prstGeom>
                  </pic:spPr>
                </pic:pic>
              </a:graphicData>
            </a:graphic>
          </wp:inline>
        </w:drawing>
      </w:r>
    </w:p>
    <w:p w14:paraId="71716457">
      <w:pPr>
        <w:spacing w:line="12967" w:lineRule="exact"/>
        <w:sectPr>
          <w:pgSz w:w="11906" w:h="16839"/>
          <w:pgMar w:top="1431" w:right="1204" w:bottom="0" w:left="1531" w:header="0" w:footer="0" w:gutter="0"/>
          <w:cols w:space="720" w:num="1"/>
        </w:sectPr>
      </w:pPr>
    </w:p>
    <w:p w14:paraId="2C608813">
      <w:pPr>
        <w:spacing w:line="268" w:lineRule="auto"/>
        <w:rPr>
          <w:rFonts w:ascii="Arial"/>
          <w:sz w:val="21"/>
        </w:rPr>
      </w:pPr>
    </w:p>
    <w:p w14:paraId="5BBBC47E">
      <w:pPr>
        <w:spacing w:line="12819" w:lineRule="exact"/>
      </w:pPr>
      <w:r>
        <w:rPr>
          <w:position w:val="-256"/>
        </w:rPr>
        <w:drawing>
          <wp:inline distT="0" distB="0" distL="0" distR="0">
            <wp:extent cx="5755640" cy="813943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6"/>
                    <a:stretch>
                      <a:fillRect/>
                    </a:stretch>
                  </pic:blipFill>
                  <pic:spPr>
                    <a:xfrm>
                      <a:off x="0" y="0"/>
                      <a:ext cx="5756148" cy="8139684"/>
                    </a:xfrm>
                    <a:prstGeom prst="rect">
                      <a:avLst/>
                    </a:prstGeom>
                  </pic:spPr>
                </pic:pic>
              </a:graphicData>
            </a:graphic>
          </wp:inline>
        </w:drawing>
      </w:r>
    </w:p>
    <w:p w14:paraId="58B632F6">
      <w:pPr>
        <w:spacing w:line="12819" w:lineRule="exact"/>
        <w:sectPr>
          <w:pgSz w:w="11906" w:h="16839"/>
          <w:pgMar w:top="1431" w:right="1309" w:bottom="0" w:left="1531" w:header="0" w:footer="0" w:gutter="0"/>
          <w:cols w:space="720" w:num="1"/>
        </w:sectPr>
      </w:pPr>
    </w:p>
    <w:p w14:paraId="38FAF3BF">
      <w:pPr>
        <w:spacing w:line="268" w:lineRule="auto"/>
        <w:rPr>
          <w:rFonts w:ascii="Arial"/>
          <w:sz w:val="21"/>
        </w:rPr>
      </w:pPr>
    </w:p>
    <w:p w14:paraId="4FE1C266">
      <w:pPr>
        <w:spacing w:line="12180" w:lineRule="exact"/>
      </w:pPr>
      <w:r>
        <w:rPr>
          <w:position w:val="-243"/>
        </w:rPr>
        <w:drawing>
          <wp:inline distT="0" distB="0" distL="0" distR="0">
            <wp:extent cx="5609590" cy="77343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7"/>
                    <a:stretch>
                      <a:fillRect/>
                    </a:stretch>
                  </pic:blipFill>
                  <pic:spPr>
                    <a:xfrm>
                      <a:off x="0" y="0"/>
                      <a:ext cx="5609844" cy="7734300"/>
                    </a:xfrm>
                    <a:prstGeom prst="rect">
                      <a:avLst/>
                    </a:prstGeom>
                  </pic:spPr>
                </pic:pic>
              </a:graphicData>
            </a:graphic>
          </wp:inline>
        </w:drawing>
      </w:r>
    </w:p>
    <w:p w14:paraId="2D1662D3">
      <w:pPr>
        <w:spacing w:line="12180" w:lineRule="exact"/>
        <w:sectPr>
          <w:pgSz w:w="11906" w:h="16839"/>
          <w:pgMar w:top="1431" w:right="1540" w:bottom="0" w:left="1531" w:header="0" w:footer="0" w:gutter="0"/>
          <w:cols w:space="720" w:num="1"/>
        </w:sectPr>
      </w:pPr>
    </w:p>
    <w:p w14:paraId="06F89F81">
      <w:pPr>
        <w:spacing w:line="268" w:lineRule="auto"/>
        <w:rPr>
          <w:rFonts w:ascii="Arial"/>
          <w:sz w:val="21"/>
        </w:rPr>
      </w:pPr>
    </w:p>
    <w:p w14:paraId="220FD4D5">
      <w:pPr>
        <w:spacing w:line="12528" w:lineRule="exact"/>
      </w:pPr>
      <w:r>
        <w:rPr>
          <w:position w:val="-250"/>
        </w:rPr>
        <w:drawing>
          <wp:inline distT="0" distB="0" distL="0" distR="0">
            <wp:extent cx="5614035" cy="79552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8"/>
                    <a:stretch>
                      <a:fillRect/>
                    </a:stretch>
                  </pic:blipFill>
                  <pic:spPr>
                    <a:xfrm>
                      <a:off x="0" y="0"/>
                      <a:ext cx="5614416" cy="7955280"/>
                    </a:xfrm>
                    <a:prstGeom prst="rect">
                      <a:avLst/>
                    </a:prstGeom>
                  </pic:spPr>
                </pic:pic>
              </a:graphicData>
            </a:graphic>
          </wp:inline>
        </w:drawing>
      </w:r>
    </w:p>
    <w:p w14:paraId="37110434">
      <w:pPr>
        <w:spacing w:line="12528" w:lineRule="exact"/>
        <w:sectPr>
          <w:pgSz w:w="11906" w:h="16839"/>
          <w:pgMar w:top="1431" w:right="1533" w:bottom="0" w:left="1531" w:header="0" w:footer="0" w:gutter="0"/>
          <w:cols w:space="720" w:num="1"/>
        </w:sectPr>
      </w:pPr>
    </w:p>
    <w:p w14:paraId="58C800D0">
      <w:pPr>
        <w:spacing w:line="268" w:lineRule="auto"/>
        <w:rPr>
          <w:rFonts w:ascii="Arial"/>
          <w:sz w:val="21"/>
        </w:rPr>
      </w:pPr>
    </w:p>
    <w:p w14:paraId="40D7A99C">
      <w:pPr>
        <w:spacing w:line="11717" w:lineRule="exact"/>
      </w:pPr>
      <w:r>
        <w:rPr>
          <w:position w:val="-234"/>
        </w:rPr>
        <w:drawing>
          <wp:inline distT="0" distB="0" distL="0" distR="0">
            <wp:extent cx="5612765" cy="74396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9"/>
                    <a:stretch>
                      <a:fillRect/>
                    </a:stretch>
                  </pic:blipFill>
                  <pic:spPr>
                    <a:xfrm>
                      <a:off x="0" y="0"/>
                      <a:ext cx="5612892" cy="7440167"/>
                    </a:xfrm>
                    <a:prstGeom prst="rect">
                      <a:avLst/>
                    </a:prstGeom>
                  </pic:spPr>
                </pic:pic>
              </a:graphicData>
            </a:graphic>
          </wp:inline>
        </w:drawing>
      </w:r>
    </w:p>
    <w:p w14:paraId="2D5C44C7">
      <w:pPr>
        <w:spacing w:line="11717" w:lineRule="exact"/>
        <w:sectPr>
          <w:pgSz w:w="11906" w:h="16839"/>
          <w:pgMar w:top="1431" w:right="1535" w:bottom="0" w:left="1531" w:header="0" w:footer="0" w:gutter="0"/>
          <w:cols w:space="720" w:num="1"/>
        </w:sectPr>
      </w:pPr>
    </w:p>
    <w:p w14:paraId="551E99D8">
      <w:pPr>
        <w:spacing w:line="268" w:lineRule="auto"/>
        <w:rPr>
          <w:rFonts w:ascii="Arial"/>
          <w:sz w:val="21"/>
        </w:rPr>
      </w:pPr>
    </w:p>
    <w:p w14:paraId="3F72D98D">
      <w:pPr>
        <w:spacing w:line="11431" w:lineRule="exact"/>
      </w:pPr>
      <w:r>
        <w:rPr>
          <w:position w:val="-228"/>
        </w:rPr>
        <w:drawing>
          <wp:inline distT="0" distB="0" distL="0" distR="0">
            <wp:extent cx="5132705" cy="72586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0"/>
                    <a:stretch>
                      <a:fillRect/>
                    </a:stretch>
                  </pic:blipFill>
                  <pic:spPr>
                    <a:xfrm>
                      <a:off x="0" y="0"/>
                      <a:ext cx="5132832" cy="7258811"/>
                    </a:xfrm>
                    <a:prstGeom prst="rect">
                      <a:avLst/>
                    </a:prstGeom>
                  </pic:spPr>
                </pic:pic>
              </a:graphicData>
            </a:graphic>
          </wp:inline>
        </w:drawing>
      </w:r>
    </w:p>
    <w:p w14:paraId="6BDF9C61">
      <w:pPr>
        <w:spacing w:line="11431" w:lineRule="exact"/>
        <w:sectPr>
          <w:pgSz w:w="11906" w:h="16839"/>
          <w:pgMar w:top="1431" w:right="1785" w:bottom="0" w:left="1531" w:header="0" w:footer="0" w:gutter="0"/>
          <w:cols w:space="720" w:num="1"/>
        </w:sectPr>
      </w:pPr>
    </w:p>
    <w:p w14:paraId="51E84779">
      <w:pPr>
        <w:spacing w:line="246" w:lineRule="auto"/>
        <w:rPr>
          <w:rFonts w:ascii="Arial"/>
          <w:sz w:val="21"/>
        </w:rPr>
      </w:pPr>
    </w:p>
    <w:p w14:paraId="1E1F9435">
      <w:pPr>
        <w:spacing w:line="247" w:lineRule="auto"/>
        <w:rPr>
          <w:rFonts w:ascii="Arial"/>
          <w:sz w:val="21"/>
        </w:rPr>
      </w:pPr>
    </w:p>
    <w:p w14:paraId="5ADF5566">
      <w:pPr>
        <w:spacing w:before="97" w:line="219" w:lineRule="auto"/>
        <w:ind w:left="2960"/>
        <w:outlineLvl w:val="0"/>
        <w:rPr>
          <w:rFonts w:ascii="宋体" w:hAnsi="宋体" w:eastAsia="宋体" w:cs="宋体"/>
          <w:sz w:val="30"/>
          <w:szCs w:val="30"/>
        </w:rPr>
      </w:pPr>
      <w:r>
        <w:rPr>
          <w:rFonts w:ascii="宋体" w:hAnsi="宋体" w:eastAsia="宋体" w:cs="宋体"/>
          <w:spacing w:val="-2"/>
          <w:sz w:val="30"/>
          <w:szCs w:val="30"/>
        </w:rPr>
        <w:t>一、建设项目基本情况</w:t>
      </w:r>
    </w:p>
    <w:p w14:paraId="7805C23F">
      <w:pPr>
        <w:spacing w:before="27"/>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634"/>
        <w:gridCol w:w="2208"/>
        <w:gridCol w:w="2644"/>
      </w:tblGrid>
      <w:tr w14:paraId="7F974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2388" w:type="dxa"/>
            <w:tcBorders>
              <w:top w:val="single" w:color="000000" w:sz="6" w:space="0"/>
              <w:left w:val="single" w:color="000000" w:sz="6" w:space="0"/>
            </w:tcBorders>
            <w:vAlign w:val="top"/>
          </w:tcPr>
          <w:p w14:paraId="5263E4A6">
            <w:pPr>
              <w:pStyle w:val="6"/>
              <w:spacing w:before="188" w:line="228" w:lineRule="auto"/>
              <w:ind w:left="565"/>
            </w:pPr>
            <w:r>
              <w:rPr>
                <w:spacing w:val="7"/>
              </w:rPr>
              <w:t>建设项目名称</w:t>
            </w:r>
          </w:p>
        </w:tc>
        <w:tc>
          <w:tcPr>
            <w:tcW w:w="6486" w:type="dxa"/>
            <w:gridSpan w:val="3"/>
            <w:tcBorders>
              <w:top w:val="single" w:color="000000" w:sz="6" w:space="0"/>
              <w:right w:val="single" w:color="000000" w:sz="6" w:space="0"/>
            </w:tcBorders>
            <w:vAlign w:val="top"/>
          </w:tcPr>
          <w:p w14:paraId="54F06806">
            <w:pPr>
              <w:pStyle w:val="6"/>
              <w:spacing w:before="53" w:line="227" w:lineRule="auto"/>
              <w:ind w:left="6"/>
            </w:pPr>
            <w:r>
              <w:rPr>
                <w:spacing w:val="8"/>
              </w:rPr>
              <w:t>鄂尔多斯市新驰路桥开发有限公司国道</w:t>
            </w:r>
            <w:r>
              <w:rPr>
                <w:spacing w:val="-40"/>
              </w:rPr>
              <w:t xml:space="preserve"> </w:t>
            </w:r>
            <w:r>
              <w:rPr>
                <w:rFonts w:ascii="Times New Roman" w:hAnsi="Times New Roman" w:eastAsia="Times New Roman" w:cs="Times New Roman"/>
                <w:spacing w:val="8"/>
              </w:rPr>
              <w:t>109</w:t>
            </w:r>
            <w:r>
              <w:rPr>
                <w:rFonts w:ascii="Times New Roman" w:hAnsi="Times New Roman" w:eastAsia="Times New Roman" w:cs="Times New Roman"/>
                <w:spacing w:val="7"/>
              </w:rPr>
              <w:t xml:space="preserve"> </w:t>
            </w:r>
            <w:r>
              <w:rPr>
                <w:spacing w:val="7"/>
              </w:rPr>
              <w:t>线察汗淖至棋盘井公路养护</w:t>
            </w:r>
          </w:p>
          <w:p w14:paraId="1797C584">
            <w:pPr>
              <w:pStyle w:val="6"/>
              <w:spacing w:before="25" w:line="217" w:lineRule="auto"/>
              <w:ind w:left="1984"/>
            </w:pPr>
            <w:r>
              <w:rPr>
                <w:spacing w:val="8"/>
              </w:rPr>
              <w:t>工区免烧砖生产线建设项目</w:t>
            </w:r>
          </w:p>
        </w:tc>
      </w:tr>
      <w:tr w14:paraId="7C273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7DF777F7">
            <w:pPr>
              <w:pStyle w:val="6"/>
              <w:spacing w:before="159" w:line="228" w:lineRule="auto"/>
              <w:ind w:left="777"/>
            </w:pPr>
            <w:r>
              <w:rPr>
                <w:spacing w:val="6"/>
              </w:rPr>
              <w:t>项目代码</w:t>
            </w:r>
          </w:p>
        </w:tc>
        <w:tc>
          <w:tcPr>
            <w:tcW w:w="6486" w:type="dxa"/>
            <w:gridSpan w:val="3"/>
            <w:tcBorders>
              <w:right w:val="single" w:color="000000" w:sz="6" w:space="0"/>
            </w:tcBorders>
            <w:vAlign w:val="top"/>
          </w:tcPr>
          <w:p w14:paraId="5762300A">
            <w:pPr>
              <w:pStyle w:val="6"/>
              <w:spacing w:before="160" w:line="228" w:lineRule="auto"/>
              <w:ind w:left="3140"/>
            </w:pPr>
            <w:r>
              <w:t>无</w:t>
            </w:r>
          </w:p>
        </w:tc>
      </w:tr>
      <w:tr w14:paraId="35CE7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2652573D">
            <w:pPr>
              <w:pStyle w:val="6"/>
              <w:spacing w:before="161" w:line="228" w:lineRule="auto"/>
              <w:ind w:left="460"/>
            </w:pPr>
            <w:r>
              <w:rPr>
                <w:spacing w:val="8"/>
              </w:rPr>
              <w:t>建设单位联系人</w:t>
            </w:r>
          </w:p>
        </w:tc>
        <w:tc>
          <w:tcPr>
            <w:tcW w:w="1634" w:type="dxa"/>
            <w:vAlign w:val="top"/>
          </w:tcPr>
          <w:p w14:paraId="41B5A58E">
            <w:pPr>
              <w:pStyle w:val="6"/>
              <w:spacing w:before="160" w:line="228" w:lineRule="auto"/>
              <w:ind w:left="507"/>
            </w:pPr>
            <w:r>
              <w:rPr>
                <w:spacing w:val="6"/>
              </w:rPr>
              <w:t>王海龙</w:t>
            </w:r>
          </w:p>
        </w:tc>
        <w:tc>
          <w:tcPr>
            <w:tcW w:w="2208" w:type="dxa"/>
            <w:vAlign w:val="top"/>
          </w:tcPr>
          <w:p w14:paraId="11C952C4">
            <w:pPr>
              <w:pStyle w:val="6"/>
              <w:spacing w:before="161" w:line="229" w:lineRule="auto"/>
              <w:ind w:left="691"/>
            </w:pPr>
            <w:r>
              <w:rPr>
                <w:spacing w:val="7"/>
              </w:rPr>
              <w:t>联系方式</w:t>
            </w:r>
          </w:p>
        </w:tc>
        <w:tc>
          <w:tcPr>
            <w:tcW w:w="2644" w:type="dxa"/>
            <w:tcBorders>
              <w:right w:val="single" w:color="000000" w:sz="6" w:space="0"/>
            </w:tcBorders>
            <w:vAlign w:val="top"/>
          </w:tcPr>
          <w:p w14:paraId="593BB7AA">
            <w:pPr>
              <w:spacing w:before="196"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15359576345</w:t>
            </w:r>
          </w:p>
        </w:tc>
      </w:tr>
      <w:tr w14:paraId="69C1E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88" w:type="dxa"/>
            <w:tcBorders>
              <w:left w:val="single" w:color="000000" w:sz="6" w:space="0"/>
            </w:tcBorders>
            <w:vAlign w:val="top"/>
          </w:tcPr>
          <w:p w14:paraId="0B4EDFCA">
            <w:pPr>
              <w:pStyle w:val="6"/>
              <w:spacing w:before="183" w:line="229" w:lineRule="auto"/>
              <w:ind w:left="776"/>
            </w:pPr>
            <w:r>
              <w:rPr>
                <w:spacing w:val="6"/>
              </w:rPr>
              <w:t>建设地点</w:t>
            </w:r>
          </w:p>
        </w:tc>
        <w:tc>
          <w:tcPr>
            <w:tcW w:w="6486" w:type="dxa"/>
            <w:gridSpan w:val="3"/>
            <w:tcBorders>
              <w:right w:val="single" w:color="000000" w:sz="6" w:space="0"/>
            </w:tcBorders>
            <w:vAlign w:val="top"/>
          </w:tcPr>
          <w:p w14:paraId="6031B2A8">
            <w:pPr>
              <w:pStyle w:val="6"/>
              <w:spacing w:before="49" w:line="228" w:lineRule="auto"/>
              <w:ind w:left="31"/>
            </w:pPr>
            <w:r>
              <w:rPr>
                <w:spacing w:val="9"/>
              </w:rPr>
              <w:t>内蒙古自治区鄂尔多斯市鄂托克旗棋盘井镇三北羊</w:t>
            </w:r>
            <w:r>
              <w:rPr>
                <w:spacing w:val="8"/>
              </w:rPr>
              <w:t>场社区</w:t>
            </w:r>
            <w:r>
              <w:rPr>
                <w:rFonts w:ascii="Times New Roman" w:hAnsi="Times New Roman" w:eastAsia="Times New Roman" w:cs="Times New Roman"/>
                <w:spacing w:val="8"/>
              </w:rPr>
              <w:t xml:space="preserve">109 </w:t>
            </w:r>
            <w:r>
              <w:rPr>
                <w:spacing w:val="8"/>
              </w:rPr>
              <w:t>国道与扎</w:t>
            </w:r>
          </w:p>
          <w:p w14:paraId="58E7B179">
            <w:pPr>
              <w:pStyle w:val="6"/>
              <w:spacing w:before="25" w:line="215" w:lineRule="auto"/>
              <w:ind w:left="1984"/>
            </w:pPr>
            <w:r>
              <w:rPr>
                <w:spacing w:val="9"/>
              </w:rPr>
              <w:t>查线交叉口西侧养护工区内</w:t>
            </w:r>
          </w:p>
        </w:tc>
      </w:tr>
      <w:tr w14:paraId="33172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388" w:type="dxa"/>
            <w:tcBorders>
              <w:left w:val="single" w:color="000000" w:sz="6" w:space="0"/>
            </w:tcBorders>
            <w:vAlign w:val="top"/>
          </w:tcPr>
          <w:p w14:paraId="53448D4E">
            <w:pPr>
              <w:pStyle w:val="6"/>
              <w:spacing w:before="164" w:line="228" w:lineRule="auto"/>
              <w:ind w:left="774"/>
            </w:pPr>
            <w:r>
              <w:rPr>
                <w:spacing w:val="7"/>
              </w:rPr>
              <w:t>地理坐标</w:t>
            </w:r>
          </w:p>
        </w:tc>
        <w:tc>
          <w:tcPr>
            <w:tcW w:w="6486" w:type="dxa"/>
            <w:gridSpan w:val="3"/>
            <w:tcBorders>
              <w:right w:val="single" w:color="000000" w:sz="6" w:space="0"/>
            </w:tcBorders>
            <w:vAlign w:val="top"/>
          </w:tcPr>
          <w:p w14:paraId="03F31B63">
            <w:pPr>
              <w:pStyle w:val="6"/>
              <w:spacing w:before="164" w:line="228" w:lineRule="auto"/>
              <w:ind w:left="995"/>
            </w:pPr>
            <w:r>
              <w:rPr>
                <w:spacing w:val="2"/>
              </w:rPr>
              <w:t>（</w:t>
            </w:r>
            <w:r>
              <w:rPr>
                <w:rFonts w:ascii="Times New Roman" w:hAnsi="Times New Roman" w:eastAsia="Times New Roman" w:cs="Times New Roman"/>
                <w:spacing w:val="2"/>
                <w:u w:val="single" w:color="auto"/>
              </w:rPr>
              <w:t xml:space="preserve">107 </w:t>
            </w:r>
            <w:r>
              <w:rPr>
                <w:spacing w:val="2"/>
              </w:rPr>
              <w:t>度</w:t>
            </w:r>
            <w:r>
              <w:rPr>
                <w:spacing w:val="-38"/>
              </w:rPr>
              <w:t xml:space="preserve"> </w:t>
            </w:r>
            <w:r>
              <w:rPr>
                <w:rFonts w:ascii="Times New Roman" w:hAnsi="Times New Roman" w:eastAsia="Times New Roman" w:cs="Times New Roman"/>
                <w:spacing w:val="-26"/>
                <w:u w:val="single" w:color="auto"/>
              </w:rPr>
              <w:t xml:space="preserve"> </w:t>
            </w:r>
            <w:r>
              <w:rPr>
                <w:rFonts w:ascii="Times New Roman" w:hAnsi="Times New Roman" w:eastAsia="Times New Roman" w:cs="Times New Roman"/>
                <w:spacing w:val="2"/>
                <w:u w:val="single" w:color="auto"/>
              </w:rPr>
              <w:t xml:space="preserve">16 </w:t>
            </w:r>
            <w:r>
              <w:rPr>
                <w:spacing w:val="2"/>
              </w:rPr>
              <w:t>分</w:t>
            </w:r>
            <w:r>
              <w:rPr>
                <w:spacing w:val="-41"/>
              </w:rPr>
              <w:t xml:space="preserve"> </w:t>
            </w:r>
            <w:r>
              <w:rPr>
                <w:rFonts w:ascii="Times New Roman" w:hAnsi="Times New Roman" w:eastAsia="Times New Roman" w:cs="Times New Roman"/>
                <w:spacing w:val="2"/>
                <w:u w:val="single" w:color="auto"/>
              </w:rPr>
              <w:t xml:space="preserve">45.331 </w:t>
            </w:r>
            <w:r>
              <w:rPr>
                <w:spacing w:val="2"/>
              </w:rPr>
              <w:t>秒，</w:t>
            </w:r>
            <w:r>
              <w:rPr>
                <w:rFonts w:ascii="Times New Roman" w:hAnsi="Times New Roman" w:eastAsia="Times New Roman" w:cs="Times New Roman"/>
                <w:spacing w:val="2"/>
                <w:u w:val="single" w:color="auto"/>
              </w:rPr>
              <w:t>39</w:t>
            </w:r>
            <w:r>
              <w:rPr>
                <w:rFonts w:ascii="Times New Roman" w:hAnsi="Times New Roman" w:eastAsia="Times New Roman" w:cs="Times New Roman"/>
                <w:spacing w:val="9"/>
                <w:u w:val="single" w:color="auto"/>
              </w:rPr>
              <w:t xml:space="preserve"> </w:t>
            </w:r>
            <w:r>
              <w:rPr>
                <w:spacing w:val="2"/>
              </w:rPr>
              <w:t>度</w:t>
            </w:r>
            <w:r>
              <w:rPr>
                <w:spacing w:val="-45"/>
              </w:rPr>
              <w:t xml:space="preserve"> </w:t>
            </w:r>
            <w:r>
              <w:rPr>
                <w:rFonts w:ascii="Times New Roman" w:hAnsi="Times New Roman" w:eastAsia="Times New Roman" w:cs="Times New Roman"/>
                <w:spacing w:val="-26"/>
                <w:u w:val="single" w:color="auto"/>
              </w:rPr>
              <w:t xml:space="preserve"> </w:t>
            </w:r>
            <w:r>
              <w:rPr>
                <w:rFonts w:ascii="Times New Roman" w:hAnsi="Times New Roman" w:eastAsia="Times New Roman" w:cs="Times New Roman"/>
                <w:spacing w:val="2"/>
                <w:u w:val="single" w:color="auto"/>
              </w:rPr>
              <w:t>13</w:t>
            </w:r>
            <w:r>
              <w:rPr>
                <w:rFonts w:ascii="Times New Roman" w:hAnsi="Times New Roman" w:eastAsia="Times New Roman" w:cs="Times New Roman"/>
                <w:spacing w:val="12"/>
                <w:w w:val="101"/>
                <w:u w:val="single" w:color="auto"/>
              </w:rPr>
              <w:t xml:space="preserve"> </w:t>
            </w:r>
            <w:r>
              <w:rPr>
                <w:spacing w:val="2"/>
              </w:rPr>
              <w:t>分</w:t>
            </w:r>
            <w:r>
              <w:rPr>
                <w:spacing w:val="-37"/>
              </w:rPr>
              <w:t xml:space="preserve"> </w:t>
            </w:r>
            <w:r>
              <w:rPr>
                <w:rFonts w:ascii="Times New Roman" w:hAnsi="Times New Roman" w:eastAsia="Times New Roman" w:cs="Times New Roman"/>
                <w:spacing w:val="2"/>
                <w:u w:val="single" w:color="auto"/>
              </w:rPr>
              <w:t>39.046</w:t>
            </w:r>
            <w:r>
              <w:rPr>
                <w:rFonts w:ascii="Times New Roman" w:hAnsi="Times New Roman" w:eastAsia="Times New Roman" w:cs="Times New Roman"/>
                <w:spacing w:val="9"/>
                <w:u w:val="single" w:color="auto"/>
              </w:rPr>
              <w:t xml:space="preserve"> </w:t>
            </w:r>
            <w:r>
              <w:rPr>
                <w:spacing w:val="2"/>
              </w:rPr>
              <w:t>秒）</w:t>
            </w:r>
          </w:p>
        </w:tc>
      </w:tr>
      <w:tr w14:paraId="13505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2388" w:type="dxa"/>
            <w:tcBorders>
              <w:left w:val="single" w:color="000000" w:sz="6" w:space="0"/>
            </w:tcBorders>
            <w:vAlign w:val="top"/>
          </w:tcPr>
          <w:p w14:paraId="27337D70">
            <w:pPr>
              <w:pStyle w:val="6"/>
              <w:spacing w:before="59" w:line="228" w:lineRule="auto"/>
              <w:ind w:left="794"/>
            </w:pPr>
            <w:r>
              <w:rPr>
                <w:spacing w:val="2"/>
              </w:rPr>
              <w:t>国民经济</w:t>
            </w:r>
          </w:p>
          <w:p w14:paraId="6DA81FBE">
            <w:pPr>
              <w:pStyle w:val="6"/>
              <w:spacing w:before="24" w:line="222" w:lineRule="auto"/>
              <w:ind w:left="777"/>
            </w:pPr>
            <w:r>
              <w:rPr>
                <w:spacing w:val="6"/>
              </w:rPr>
              <w:t>行业类别</w:t>
            </w:r>
          </w:p>
        </w:tc>
        <w:tc>
          <w:tcPr>
            <w:tcW w:w="1634" w:type="dxa"/>
            <w:vAlign w:val="top"/>
          </w:tcPr>
          <w:p w14:paraId="2445B314">
            <w:pPr>
              <w:pStyle w:val="6"/>
              <w:spacing w:before="59" w:line="236" w:lineRule="auto"/>
              <w:ind w:left="608" w:right="65" w:hanging="543"/>
            </w:pPr>
            <w:r>
              <w:rPr>
                <w:rFonts w:ascii="Times New Roman" w:hAnsi="Times New Roman" w:eastAsia="Times New Roman" w:cs="Times New Roman"/>
                <w:spacing w:val="5"/>
              </w:rPr>
              <w:t>C3021</w:t>
            </w:r>
            <w:r>
              <w:rPr>
                <w:rFonts w:ascii="Times New Roman" w:hAnsi="Times New Roman" w:eastAsia="Times New Roman" w:cs="Times New Roman"/>
                <w:spacing w:val="9"/>
              </w:rPr>
              <w:t xml:space="preserve">  </w:t>
            </w:r>
            <w:r>
              <w:rPr>
                <w:spacing w:val="5"/>
              </w:rPr>
              <w:t>水泥制品</w:t>
            </w:r>
            <w:r>
              <w:t xml:space="preserve"> </w:t>
            </w:r>
            <w:r>
              <w:rPr>
                <w:spacing w:val="4"/>
              </w:rPr>
              <w:t>制造</w:t>
            </w:r>
          </w:p>
        </w:tc>
        <w:tc>
          <w:tcPr>
            <w:tcW w:w="2208" w:type="dxa"/>
            <w:vAlign w:val="top"/>
          </w:tcPr>
          <w:p w14:paraId="3335602A">
            <w:pPr>
              <w:pStyle w:val="6"/>
              <w:spacing w:before="59" w:line="228" w:lineRule="auto"/>
              <w:ind w:left="693"/>
            </w:pPr>
            <w:r>
              <w:rPr>
                <w:spacing w:val="6"/>
              </w:rPr>
              <w:t>建设项目</w:t>
            </w:r>
          </w:p>
          <w:p w14:paraId="3380D920">
            <w:pPr>
              <w:pStyle w:val="6"/>
              <w:spacing w:before="24" w:line="222" w:lineRule="auto"/>
              <w:ind w:left="694"/>
            </w:pPr>
            <w:r>
              <w:rPr>
                <w:spacing w:val="6"/>
              </w:rPr>
              <w:t>行业类别</w:t>
            </w:r>
          </w:p>
        </w:tc>
        <w:tc>
          <w:tcPr>
            <w:tcW w:w="2644" w:type="dxa"/>
            <w:tcBorders>
              <w:right w:val="single" w:color="000000" w:sz="6" w:space="0"/>
            </w:tcBorders>
            <w:vAlign w:val="top"/>
          </w:tcPr>
          <w:p w14:paraId="2128720E">
            <w:pPr>
              <w:pStyle w:val="6"/>
              <w:spacing w:before="59" w:line="236" w:lineRule="auto"/>
              <w:ind w:left="14" w:right="4" w:firstLine="2"/>
              <w:rPr>
                <w:rFonts w:ascii="Times New Roman" w:hAnsi="Times New Roman" w:eastAsia="Times New Roman" w:cs="Times New Roman"/>
              </w:rPr>
            </w:pPr>
            <w:r>
              <w:rPr>
                <w:spacing w:val="17"/>
              </w:rPr>
              <w:t>二十七、非金属矿物制品业</w:t>
            </w:r>
            <w:r>
              <w:rPr>
                <w:spacing w:val="6"/>
              </w:rPr>
              <w:t xml:space="preserve"> </w:t>
            </w:r>
            <w:r>
              <w:rPr>
                <w:spacing w:val="7"/>
              </w:rPr>
              <w:t>石膏、水泥制品制造</w:t>
            </w:r>
            <w:r>
              <w:rPr>
                <w:spacing w:val="-37"/>
              </w:rPr>
              <w:t xml:space="preserve"> </w:t>
            </w:r>
            <w:r>
              <w:rPr>
                <w:rFonts w:ascii="Times New Roman" w:hAnsi="Times New Roman" w:eastAsia="Times New Roman" w:cs="Times New Roman"/>
                <w:spacing w:val="7"/>
              </w:rPr>
              <w:t>302</w:t>
            </w:r>
          </w:p>
        </w:tc>
      </w:tr>
      <w:tr w14:paraId="7FB12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2388" w:type="dxa"/>
            <w:tcBorders>
              <w:left w:val="single" w:color="000000" w:sz="6" w:space="0"/>
            </w:tcBorders>
            <w:vAlign w:val="top"/>
          </w:tcPr>
          <w:p w14:paraId="46B7886B">
            <w:pPr>
              <w:spacing w:line="456" w:lineRule="auto"/>
              <w:rPr>
                <w:rFonts w:ascii="Arial"/>
                <w:sz w:val="21"/>
              </w:rPr>
            </w:pPr>
          </w:p>
          <w:p w14:paraId="1A408A4A">
            <w:pPr>
              <w:pStyle w:val="6"/>
              <w:spacing w:before="65" w:line="228" w:lineRule="auto"/>
              <w:ind w:left="776"/>
            </w:pPr>
            <w:r>
              <w:rPr>
                <w:spacing w:val="6"/>
              </w:rPr>
              <w:t>建设性质</w:t>
            </w:r>
          </w:p>
        </w:tc>
        <w:tc>
          <w:tcPr>
            <w:tcW w:w="1634" w:type="dxa"/>
            <w:vAlign w:val="top"/>
          </w:tcPr>
          <w:p w14:paraId="11ED0C26">
            <w:pPr>
              <w:pStyle w:val="6"/>
              <w:spacing w:before="117" w:line="251" w:lineRule="auto"/>
              <w:ind w:left="13" w:right="179" w:firstLine="1"/>
            </w:pPr>
            <w:r>
              <w:rPr>
                <w:rFonts w:ascii="MS UI Gothic" w:hAnsi="MS UI Gothic" w:eastAsia="MS UI Gothic" w:cs="MS UI Gothic"/>
                <w:spacing w:val="4"/>
              </w:rPr>
              <w:t>☑</w:t>
            </w:r>
            <w:r>
              <w:rPr>
                <w:spacing w:val="4"/>
              </w:rPr>
              <w:t>新建（迁建）</w:t>
            </w:r>
            <w:r>
              <w:rPr>
                <w:spacing w:val="5"/>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33"/>
              </w:rPr>
              <w:t xml:space="preserve"> </w:t>
            </w:r>
            <w:r>
              <w:rPr>
                <w:spacing w:val="-3"/>
              </w:rPr>
              <w:t>改建</w:t>
            </w:r>
          </w:p>
          <w:p w14:paraId="033A0CDF">
            <w:pPr>
              <w:pStyle w:val="6"/>
              <w:spacing w:line="228" w:lineRule="auto"/>
              <w:ind w:left="13"/>
            </w:pPr>
            <w:r>
              <w:rPr>
                <w:rFonts w:ascii="Times New Roman" w:hAnsi="Times New Roman" w:eastAsia="Times New Roman" w:cs="Times New Roman"/>
                <w:spacing w:val="3"/>
              </w:rPr>
              <w:t>□</w:t>
            </w:r>
            <w:r>
              <w:rPr>
                <w:spacing w:val="3"/>
              </w:rPr>
              <w:t>扩建</w:t>
            </w:r>
          </w:p>
          <w:p w14:paraId="57377DEB">
            <w:pPr>
              <w:pStyle w:val="6"/>
              <w:spacing w:before="23" w:line="228" w:lineRule="auto"/>
              <w:ind w:left="13"/>
            </w:pPr>
            <w:r>
              <w:rPr>
                <w:rFonts w:ascii="Times New Roman" w:hAnsi="Times New Roman" w:eastAsia="Times New Roman" w:cs="Times New Roman"/>
                <w:spacing w:val="5"/>
              </w:rPr>
              <w:t>□</w:t>
            </w:r>
            <w:r>
              <w:rPr>
                <w:spacing w:val="5"/>
              </w:rPr>
              <w:t>技术改造</w:t>
            </w:r>
          </w:p>
        </w:tc>
        <w:tc>
          <w:tcPr>
            <w:tcW w:w="2208" w:type="dxa"/>
            <w:vAlign w:val="top"/>
          </w:tcPr>
          <w:p w14:paraId="77E39C38">
            <w:pPr>
              <w:spacing w:line="323" w:lineRule="auto"/>
              <w:rPr>
                <w:rFonts w:ascii="Arial"/>
                <w:sz w:val="21"/>
              </w:rPr>
            </w:pPr>
          </w:p>
          <w:p w14:paraId="48EC6A98">
            <w:pPr>
              <w:pStyle w:val="6"/>
              <w:spacing w:before="65" w:line="228" w:lineRule="auto"/>
              <w:ind w:left="693"/>
            </w:pPr>
            <w:r>
              <w:rPr>
                <w:spacing w:val="6"/>
              </w:rPr>
              <w:t>建设项目</w:t>
            </w:r>
          </w:p>
          <w:p w14:paraId="2E40BE3B">
            <w:pPr>
              <w:pStyle w:val="6"/>
              <w:spacing w:before="23" w:line="228" w:lineRule="auto"/>
              <w:ind w:left="717"/>
            </w:pPr>
            <w:r>
              <w:t>申报情形</w:t>
            </w:r>
          </w:p>
        </w:tc>
        <w:tc>
          <w:tcPr>
            <w:tcW w:w="2644" w:type="dxa"/>
            <w:tcBorders>
              <w:right w:val="single" w:color="000000" w:sz="6" w:space="0"/>
            </w:tcBorders>
            <w:vAlign w:val="top"/>
          </w:tcPr>
          <w:p w14:paraId="7C2F8AB1">
            <w:pPr>
              <w:pStyle w:val="6"/>
              <w:spacing w:before="116" w:line="241" w:lineRule="auto"/>
              <w:ind w:left="23"/>
            </w:pPr>
            <w:r>
              <w:rPr>
                <w:rFonts w:ascii="MS UI Gothic" w:hAnsi="MS UI Gothic" w:eastAsia="MS UI Gothic" w:cs="MS UI Gothic"/>
                <w:spacing w:val="3"/>
              </w:rPr>
              <w:t>☑</w:t>
            </w:r>
            <w:r>
              <w:rPr>
                <w:spacing w:val="3"/>
              </w:rPr>
              <w:t>首次申报项目</w:t>
            </w:r>
          </w:p>
          <w:p w14:paraId="10CDE111">
            <w:pPr>
              <w:pStyle w:val="6"/>
              <w:spacing w:before="9" w:line="228" w:lineRule="auto"/>
              <w:ind w:left="20"/>
            </w:pPr>
            <w:r>
              <w:rPr>
                <w:rFonts w:ascii="Times New Roman" w:hAnsi="Times New Roman" w:eastAsia="Times New Roman" w:cs="Times New Roman"/>
                <w:spacing w:val="8"/>
              </w:rPr>
              <w:t>□</w:t>
            </w:r>
            <w:r>
              <w:rPr>
                <w:spacing w:val="8"/>
              </w:rPr>
              <w:t>不予批准后再次申报项目</w:t>
            </w:r>
          </w:p>
          <w:p w14:paraId="1BD8E0EC">
            <w:pPr>
              <w:pStyle w:val="6"/>
              <w:spacing w:before="26" w:line="239" w:lineRule="auto"/>
              <w:ind w:left="23"/>
            </w:pPr>
            <w:r>
              <w:rPr>
                <w:rFonts w:ascii="MS UI Gothic" w:hAnsi="MS UI Gothic" w:eastAsia="MS UI Gothic" w:cs="MS UI Gothic"/>
                <w:spacing w:val="5"/>
              </w:rPr>
              <w:t>□</w:t>
            </w:r>
            <w:r>
              <w:rPr>
                <w:spacing w:val="5"/>
              </w:rPr>
              <w:t>超五年重新审核项目</w:t>
            </w:r>
          </w:p>
          <w:p w14:paraId="7EAD319F">
            <w:pPr>
              <w:pStyle w:val="6"/>
              <w:spacing w:before="11" w:line="228" w:lineRule="auto"/>
              <w:ind w:left="20"/>
            </w:pPr>
            <w:r>
              <w:rPr>
                <w:rFonts w:ascii="Times New Roman" w:hAnsi="Times New Roman" w:eastAsia="Times New Roman" w:cs="Times New Roman"/>
                <w:spacing w:val="7"/>
              </w:rPr>
              <w:t>□</w:t>
            </w:r>
            <w:r>
              <w:rPr>
                <w:spacing w:val="7"/>
              </w:rPr>
              <w:t>重大变动重新报批项目</w:t>
            </w:r>
          </w:p>
        </w:tc>
      </w:tr>
      <w:tr w14:paraId="4FBDD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2388" w:type="dxa"/>
            <w:tcBorders>
              <w:left w:val="single" w:color="000000" w:sz="6" w:space="0"/>
            </w:tcBorders>
            <w:vAlign w:val="top"/>
          </w:tcPr>
          <w:p w14:paraId="5A56E7EA">
            <w:pPr>
              <w:pStyle w:val="6"/>
              <w:spacing w:before="206" w:line="252" w:lineRule="auto"/>
              <w:ind w:left="251" w:right="266" w:firstLine="180"/>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spacing w:val="1"/>
              </w:rPr>
              <w:t xml:space="preserve">    </w:t>
            </w:r>
            <w:r>
              <w:rPr>
                <w:spacing w:val="6"/>
              </w:rPr>
              <w:t>备案）部门（选填）</w:t>
            </w:r>
          </w:p>
        </w:tc>
        <w:tc>
          <w:tcPr>
            <w:tcW w:w="1634" w:type="dxa"/>
            <w:vAlign w:val="top"/>
          </w:tcPr>
          <w:p w14:paraId="3367BC07">
            <w:pPr>
              <w:spacing w:line="277" w:lineRule="auto"/>
              <w:rPr>
                <w:rFonts w:ascii="Arial"/>
                <w:sz w:val="21"/>
              </w:rPr>
            </w:pPr>
          </w:p>
          <w:p w14:paraId="53A14051">
            <w:pPr>
              <w:pStyle w:val="6"/>
              <w:spacing w:before="65" w:line="228" w:lineRule="auto"/>
              <w:ind w:left="716"/>
            </w:pPr>
            <w:r>
              <w:t>无</w:t>
            </w:r>
          </w:p>
        </w:tc>
        <w:tc>
          <w:tcPr>
            <w:tcW w:w="2208" w:type="dxa"/>
            <w:vAlign w:val="top"/>
          </w:tcPr>
          <w:p w14:paraId="32B91932">
            <w:pPr>
              <w:pStyle w:val="6"/>
              <w:spacing w:before="206" w:line="252" w:lineRule="auto"/>
              <w:ind w:left="167" w:right="175" w:firstLine="183"/>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6"/>
              </w:rPr>
              <w:t>备案）文号（选填）</w:t>
            </w:r>
          </w:p>
        </w:tc>
        <w:tc>
          <w:tcPr>
            <w:tcW w:w="2644" w:type="dxa"/>
            <w:tcBorders>
              <w:right w:val="single" w:color="000000" w:sz="6" w:space="0"/>
            </w:tcBorders>
            <w:vAlign w:val="top"/>
          </w:tcPr>
          <w:p w14:paraId="7D5EC8E3">
            <w:pPr>
              <w:spacing w:line="277" w:lineRule="auto"/>
              <w:rPr>
                <w:rFonts w:ascii="Arial"/>
                <w:sz w:val="21"/>
              </w:rPr>
            </w:pPr>
          </w:p>
          <w:p w14:paraId="6B0B2A73">
            <w:pPr>
              <w:pStyle w:val="6"/>
              <w:spacing w:before="65" w:line="228" w:lineRule="auto"/>
              <w:ind w:left="1223"/>
            </w:pPr>
            <w:r>
              <w:t>无</w:t>
            </w:r>
          </w:p>
        </w:tc>
      </w:tr>
      <w:tr w14:paraId="3A19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38B1D578">
            <w:pPr>
              <w:pStyle w:val="6"/>
              <w:spacing w:before="166" w:line="228" w:lineRule="auto"/>
              <w:ind w:left="463"/>
            </w:pPr>
            <w:r>
              <w:rPr>
                <w:spacing w:val="6"/>
              </w:rPr>
              <w:t>总投资（万元）</w:t>
            </w:r>
          </w:p>
        </w:tc>
        <w:tc>
          <w:tcPr>
            <w:tcW w:w="1634" w:type="dxa"/>
            <w:vAlign w:val="top"/>
          </w:tcPr>
          <w:p w14:paraId="185546AF">
            <w:pPr>
              <w:spacing w:before="201" w:line="195" w:lineRule="auto"/>
              <w:ind w:left="71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208" w:type="dxa"/>
            <w:vAlign w:val="top"/>
          </w:tcPr>
          <w:p w14:paraId="1A3C3D9B">
            <w:pPr>
              <w:pStyle w:val="6"/>
              <w:spacing w:before="166" w:line="228" w:lineRule="auto"/>
              <w:ind w:left="270"/>
            </w:pPr>
            <w:r>
              <w:rPr>
                <w:spacing w:val="7"/>
              </w:rPr>
              <w:t>环保投资（万元）</w:t>
            </w:r>
          </w:p>
        </w:tc>
        <w:tc>
          <w:tcPr>
            <w:tcW w:w="2644" w:type="dxa"/>
            <w:tcBorders>
              <w:right w:val="single" w:color="000000" w:sz="6" w:space="0"/>
            </w:tcBorders>
            <w:vAlign w:val="top"/>
          </w:tcPr>
          <w:p w14:paraId="4B5D869B">
            <w:pPr>
              <w:spacing w:before="201" w:line="195" w:lineRule="auto"/>
              <w:ind w:left="10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23.05</w:t>
            </w:r>
          </w:p>
        </w:tc>
      </w:tr>
      <w:tr w14:paraId="68DF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88" w:type="dxa"/>
            <w:tcBorders>
              <w:left w:val="single" w:color="000000" w:sz="6" w:space="0"/>
            </w:tcBorders>
            <w:vAlign w:val="top"/>
          </w:tcPr>
          <w:p w14:paraId="7FB06E43">
            <w:pPr>
              <w:pStyle w:val="6"/>
              <w:spacing w:before="167" w:line="228" w:lineRule="auto"/>
              <w:ind w:left="265"/>
            </w:pPr>
            <w:r>
              <w:rPr>
                <w:spacing w:val="7"/>
              </w:rPr>
              <w:t>环保投资占比（</w:t>
            </w:r>
            <w:r>
              <w:rPr>
                <w:rFonts w:ascii="Times New Roman" w:hAnsi="Times New Roman" w:eastAsia="Times New Roman" w:cs="Times New Roman"/>
                <w:spacing w:val="7"/>
              </w:rPr>
              <w:t>%</w:t>
            </w:r>
            <w:r>
              <w:rPr>
                <w:spacing w:val="7"/>
              </w:rPr>
              <w:t>）</w:t>
            </w:r>
          </w:p>
        </w:tc>
        <w:tc>
          <w:tcPr>
            <w:tcW w:w="1634" w:type="dxa"/>
            <w:vAlign w:val="top"/>
          </w:tcPr>
          <w:p w14:paraId="020F3A1E">
            <w:pPr>
              <w:spacing w:before="202" w:line="195"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2208" w:type="dxa"/>
            <w:vAlign w:val="top"/>
          </w:tcPr>
          <w:p w14:paraId="3A3040D9">
            <w:pPr>
              <w:pStyle w:val="6"/>
              <w:spacing w:before="167" w:line="228" w:lineRule="auto"/>
              <w:ind w:left="690"/>
            </w:pPr>
            <w:r>
              <w:rPr>
                <w:spacing w:val="7"/>
              </w:rPr>
              <w:t>施工工期</w:t>
            </w:r>
          </w:p>
        </w:tc>
        <w:tc>
          <w:tcPr>
            <w:tcW w:w="2644" w:type="dxa"/>
            <w:tcBorders>
              <w:right w:val="single" w:color="000000" w:sz="6" w:space="0"/>
            </w:tcBorders>
            <w:vAlign w:val="top"/>
          </w:tcPr>
          <w:p w14:paraId="1C6D6042">
            <w:pPr>
              <w:pStyle w:val="6"/>
              <w:spacing w:before="166" w:line="228" w:lineRule="auto"/>
              <w:ind w:left="1052"/>
            </w:pPr>
            <w:r>
              <w:rPr>
                <w:rFonts w:ascii="Times New Roman" w:hAnsi="Times New Roman" w:eastAsia="Times New Roman" w:cs="Times New Roman"/>
                <w:spacing w:val="-4"/>
              </w:rPr>
              <w:t>1</w:t>
            </w:r>
            <w:r>
              <w:rPr>
                <w:rFonts w:ascii="Times New Roman" w:hAnsi="Times New Roman" w:eastAsia="Times New Roman" w:cs="Times New Roman"/>
                <w:spacing w:val="10"/>
              </w:rPr>
              <w:t xml:space="preserve"> </w:t>
            </w:r>
            <w:r>
              <w:rPr>
                <w:spacing w:val="-4"/>
              </w:rPr>
              <w:t>个月</w:t>
            </w:r>
          </w:p>
        </w:tc>
      </w:tr>
      <w:tr w14:paraId="76AD8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388" w:type="dxa"/>
            <w:tcBorders>
              <w:left w:val="single" w:color="000000" w:sz="6" w:space="0"/>
            </w:tcBorders>
            <w:vAlign w:val="top"/>
          </w:tcPr>
          <w:p w14:paraId="74E199E8">
            <w:pPr>
              <w:pStyle w:val="6"/>
              <w:spacing w:before="192" w:line="228" w:lineRule="auto"/>
              <w:ind w:left="566"/>
            </w:pPr>
            <w:r>
              <w:rPr>
                <w:spacing w:val="7"/>
              </w:rPr>
              <w:t>是否开工建设</w:t>
            </w:r>
          </w:p>
        </w:tc>
        <w:tc>
          <w:tcPr>
            <w:tcW w:w="1634" w:type="dxa"/>
            <w:vAlign w:val="top"/>
          </w:tcPr>
          <w:p w14:paraId="7EEECA1B">
            <w:pPr>
              <w:pStyle w:val="6"/>
              <w:spacing w:before="55" w:line="242" w:lineRule="auto"/>
              <w:ind w:left="15"/>
            </w:pPr>
            <w:r>
              <w:rPr>
                <w:rFonts w:ascii="MS UI Gothic" w:hAnsi="MS UI Gothic" w:eastAsia="MS UI Gothic" w:cs="MS UI Gothic"/>
                <w:spacing w:val="-11"/>
              </w:rPr>
              <w:t>☑</w:t>
            </w:r>
            <w:r>
              <w:rPr>
                <w:spacing w:val="-11"/>
              </w:rPr>
              <w:t>否</w:t>
            </w:r>
          </w:p>
          <w:p w14:paraId="607C3B52">
            <w:pPr>
              <w:pStyle w:val="6"/>
              <w:spacing w:before="11" w:line="209" w:lineRule="auto"/>
              <w:ind w:left="15"/>
            </w:pPr>
            <w:r>
              <w:rPr>
                <w:rFonts w:ascii="MS UI Gothic" w:hAnsi="MS UI Gothic" w:eastAsia="MS UI Gothic" w:cs="MS UI Gothic"/>
                <w:spacing w:val="-11"/>
              </w:rPr>
              <w:t>□</w:t>
            </w:r>
            <w:r>
              <w:rPr>
                <w:spacing w:val="-11"/>
              </w:rPr>
              <w:t>是</w:t>
            </w:r>
          </w:p>
        </w:tc>
        <w:tc>
          <w:tcPr>
            <w:tcW w:w="2208" w:type="dxa"/>
            <w:vAlign w:val="top"/>
          </w:tcPr>
          <w:p w14:paraId="2BF32FF9">
            <w:pPr>
              <w:pStyle w:val="6"/>
              <w:spacing w:before="192" w:line="228" w:lineRule="auto"/>
              <w:ind w:left="409"/>
            </w:pPr>
            <w:r>
              <w:rPr>
                <w:spacing w:val="-3"/>
              </w:rPr>
              <w:t>用地面积（</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2</w:t>
            </w:r>
            <w:r>
              <w:rPr>
                <w:spacing w:val="-3"/>
              </w:rPr>
              <w:t>）</w:t>
            </w:r>
          </w:p>
        </w:tc>
        <w:tc>
          <w:tcPr>
            <w:tcW w:w="2644" w:type="dxa"/>
            <w:tcBorders>
              <w:right w:val="single" w:color="000000" w:sz="6" w:space="0"/>
            </w:tcBorders>
            <w:vAlign w:val="top"/>
          </w:tcPr>
          <w:p w14:paraId="36D6E1E5">
            <w:pPr>
              <w:spacing w:before="228" w:line="195" w:lineRule="auto"/>
              <w:ind w:left="1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3093</w:t>
            </w:r>
          </w:p>
        </w:tc>
      </w:tr>
      <w:tr w14:paraId="31D7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388" w:type="dxa"/>
            <w:tcBorders>
              <w:left w:val="single" w:color="000000" w:sz="6" w:space="0"/>
            </w:tcBorders>
            <w:vAlign w:val="top"/>
          </w:tcPr>
          <w:p w14:paraId="70E13701">
            <w:pPr>
              <w:pStyle w:val="6"/>
              <w:spacing w:before="97" w:line="226" w:lineRule="auto"/>
              <w:ind w:left="355"/>
            </w:pPr>
            <w:r>
              <w:rPr>
                <w:spacing w:val="8"/>
              </w:rPr>
              <w:t>专项评价设置情况</w:t>
            </w:r>
          </w:p>
        </w:tc>
        <w:tc>
          <w:tcPr>
            <w:tcW w:w="6486" w:type="dxa"/>
            <w:gridSpan w:val="3"/>
            <w:tcBorders>
              <w:right w:val="single" w:color="000000" w:sz="6" w:space="0"/>
            </w:tcBorders>
            <w:vAlign w:val="top"/>
          </w:tcPr>
          <w:p w14:paraId="539D03D8">
            <w:pPr>
              <w:pStyle w:val="6"/>
              <w:spacing w:before="97" w:line="228" w:lineRule="auto"/>
              <w:ind w:left="3142"/>
            </w:pPr>
            <w:r>
              <w:t>无</w:t>
            </w:r>
          </w:p>
        </w:tc>
      </w:tr>
      <w:tr w14:paraId="67446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388" w:type="dxa"/>
            <w:tcBorders>
              <w:left w:val="single" w:color="000000" w:sz="6" w:space="0"/>
            </w:tcBorders>
            <w:vAlign w:val="top"/>
          </w:tcPr>
          <w:p w14:paraId="31FE1A0F">
            <w:pPr>
              <w:pStyle w:val="6"/>
              <w:spacing w:before="144" w:line="228" w:lineRule="auto"/>
              <w:ind w:left="775"/>
            </w:pPr>
            <w:r>
              <w:rPr>
                <w:spacing w:val="7"/>
              </w:rPr>
              <w:t>规划情况</w:t>
            </w:r>
          </w:p>
        </w:tc>
        <w:tc>
          <w:tcPr>
            <w:tcW w:w="6486" w:type="dxa"/>
            <w:gridSpan w:val="3"/>
            <w:tcBorders>
              <w:right w:val="single" w:color="000000" w:sz="6" w:space="0"/>
            </w:tcBorders>
            <w:vAlign w:val="top"/>
          </w:tcPr>
          <w:p w14:paraId="5C633BD4">
            <w:pPr>
              <w:pStyle w:val="6"/>
              <w:spacing w:before="144" w:line="228" w:lineRule="auto"/>
              <w:ind w:left="3142"/>
            </w:pPr>
            <w:r>
              <w:t>无</w:t>
            </w:r>
          </w:p>
        </w:tc>
      </w:tr>
      <w:tr w14:paraId="5111E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8" w:type="dxa"/>
            <w:tcBorders>
              <w:left w:val="single" w:color="000000" w:sz="6" w:space="0"/>
            </w:tcBorders>
            <w:vAlign w:val="top"/>
          </w:tcPr>
          <w:p w14:paraId="3DB2299E">
            <w:pPr>
              <w:pStyle w:val="6"/>
              <w:spacing w:before="40" w:line="228" w:lineRule="auto"/>
              <w:ind w:left="563"/>
            </w:pPr>
            <w:r>
              <w:rPr>
                <w:spacing w:val="8"/>
              </w:rPr>
              <w:t>规划环境影响</w:t>
            </w:r>
          </w:p>
          <w:p w14:paraId="5C40CD7B">
            <w:pPr>
              <w:pStyle w:val="6"/>
              <w:spacing w:before="25" w:line="208" w:lineRule="auto"/>
              <w:ind w:left="773"/>
            </w:pPr>
            <w:r>
              <w:rPr>
                <w:spacing w:val="7"/>
              </w:rPr>
              <w:t>评价情况</w:t>
            </w:r>
          </w:p>
        </w:tc>
        <w:tc>
          <w:tcPr>
            <w:tcW w:w="6486" w:type="dxa"/>
            <w:gridSpan w:val="3"/>
            <w:tcBorders>
              <w:right w:val="single" w:color="000000" w:sz="6" w:space="0"/>
            </w:tcBorders>
            <w:vAlign w:val="top"/>
          </w:tcPr>
          <w:p w14:paraId="15347718">
            <w:pPr>
              <w:pStyle w:val="6"/>
              <w:spacing w:before="177" w:line="228" w:lineRule="auto"/>
              <w:ind w:left="3142"/>
            </w:pPr>
            <w:r>
              <w:t>无</w:t>
            </w:r>
          </w:p>
        </w:tc>
      </w:tr>
      <w:tr w14:paraId="30CD2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8" w:type="dxa"/>
            <w:tcBorders>
              <w:left w:val="single" w:color="000000" w:sz="6" w:space="0"/>
            </w:tcBorders>
            <w:vAlign w:val="top"/>
          </w:tcPr>
          <w:p w14:paraId="0DDDA615">
            <w:pPr>
              <w:pStyle w:val="6"/>
              <w:spacing w:before="41" w:line="228" w:lineRule="auto"/>
              <w:ind w:left="458"/>
            </w:pPr>
            <w:r>
              <w:rPr>
                <w:spacing w:val="8"/>
              </w:rPr>
              <w:t>规划及规划环境</w:t>
            </w:r>
          </w:p>
          <w:p w14:paraId="36F4DAB8">
            <w:pPr>
              <w:pStyle w:val="6"/>
              <w:spacing w:before="26" w:line="207" w:lineRule="auto"/>
              <w:ind w:left="248"/>
            </w:pPr>
            <w:r>
              <w:rPr>
                <w:spacing w:val="8"/>
              </w:rPr>
              <w:t>影响评价符合性分析</w:t>
            </w:r>
          </w:p>
        </w:tc>
        <w:tc>
          <w:tcPr>
            <w:tcW w:w="6486" w:type="dxa"/>
            <w:gridSpan w:val="3"/>
            <w:tcBorders>
              <w:right w:val="single" w:color="000000" w:sz="6" w:space="0"/>
            </w:tcBorders>
            <w:vAlign w:val="top"/>
          </w:tcPr>
          <w:p w14:paraId="14076DB0">
            <w:pPr>
              <w:pStyle w:val="6"/>
              <w:spacing w:before="175" w:line="228" w:lineRule="auto"/>
              <w:ind w:left="3142"/>
            </w:pPr>
            <w:r>
              <w:t>无</w:t>
            </w:r>
          </w:p>
        </w:tc>
      </w:tr>
      <w:tr w14:paraId="54B21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2" w:hRule="atLeast"/>
        </w:trPr>
        <w:tc>
          <w:tcPr>
            <w:tcW w:w="2388" w:type="dxa"/>
            <w:tcBorders>
              <w:left w:val="single" w:color="000000" w:sz="6" w:space="0"/>
              <w:bottom w:val="single" w:color="000000" w:sz="6" w:space="0"/>
            </w:tcBorders>
            <w:vAlign w:val="top"/>
          </w:tcPr>
          <w:p w14:paraId="0A8E820B">
            <w:pPr>
              <w:spacing w:line="244" w:lineRule="auto"/>
              <w:rPr>
                <w:rFonts w:ascii="Arial"/>
                <w:sz w:val="21"/>
              </w:rPr>
            </w:pPr>
          </w:p>
          <w:p w14:paraId="733D6AA2">
            <w:pPr>
              <w:spacing w:line="244" w:lineRule="auto"/>
              <w:rPr>
                <w:rFonts w:ascii="Arial"/>
                <w:sz w:val="21"/>
              </w:rPr>
            </w:pPr>
          </w:p>
          <w:p w14:paraId="6789A48F">
            <w:pPr>
              <w:spacing w:line="244" w:lineRule="auto"/>
              <w:rPr>
                <w:rFonts w:ascii="Arial"/>
                <w:sz w:val="21"/>
              </w:rPr>
            </w:pPr>
          </w:p>
          <w:p w14:paraId="67C28647">
            <w:pPr>
              <w:spacing w:line="244" w:lineRule="auto"/>
              <w:rPr>
                <w:rFonts w:ascii="Arial"/>
                <w:sz w:val="21"/>
              </w:rPr>
            </w:pPr>
          </w:p>
          <w:p w14:paraId="34B3B684">
            <w:pPr>
              <w:spacing w:line="244" w:lineRule="auto"/>
              <w:rPr>
                <w:rFonts w:ascii="Arial"/>
                <w:sz w:val="21"/>
              </w:rPr>
            </w:pPr>
          </w:p>
          <w:p w14:paraId="48918207">
            <w:pPr>
              <w:spacing w:line="244" w:lineRule="auto"/>
              <w:rPr>
                <w:rFonts w:ascii="Arial"/>
                <w:sz w:val="21"/>
              </w:rPr>
            </w:pPr>
          </w:p>
          <w:p w14:paraId="1FB4760E">
            <w:pPr>
              <w:pStyle w:val="6"/>
              <w:spacing w:before="65" w:line="228" w:lineRule="auto"/>
              <w:ind w:left="458"/>
            </w:pPr>
            <w:r>
              <w:rPr>
                <w:spacing w:val="8"/>
              </w:rPr>
              <w:t>其他符合性分析</w:t>
            </w:r>
          </w:p>
        </w:tc>
        <w:tc>
          <w:tcPr>
            <w:tcW w:w="6486" w:type="dxa"/>
            <w:gridSpan w:val="3"/>
            <w:tcBorders>
              <w:bottom w:val="single" w:color="000000" w:sz="6" w:space="0"/>
              <w:right w:val="single" w:color="000000" w:sz="6" w:space="0"/>
            </w:tcBorders>
            <w:vAlign w:val="top"/>
          </w:tcPr>
          <w:p w14:paraId="2E7CCD47">
            <w:pPr>
              <w:pStyle w:val="6"/>
              <w:spacing w:before="46" w:line="219" w:lineRule="auto"/>
              <w:ind w:left="117"/>
              <w:rPr>
                <w:sz w:val="24"/>
                <w:szCs w:val="24"/>
              </w:rPr>
            </w:pPr>
            <w:r>
              <w:rPr>
                <w:rFonts w:ascii="Times New Roman" w:hAnsi="Times New Roman" w:eastAsia="Times New Roman" w:cs="Times New Roman"/>
                <w:b/>
                <w:bCs/>
                <w:spacing w:val="-2"/>
                <w:sz w:val="24"/>
                <w:szCs w:val="24"/>
              </w:rPr>
              <w:t>1.  “</w:t>
            </w:r>
            <w:r>
              <w:rPr>
                <w:b/>
                <w:bCs/>
                <w:spacing w:val="-2"/>
                <w:sz w:val="24"/>
                <w:szCs w:val="24"/>
              </w:rPr>
              <w:t>三线一单</w:t>
            </w:r>
            <w:r>
              <w:rPr>
                <w:rFonts w:ascii="Times New Roman" w:hAnsi="Times New Roman" w:eastAsia="Times New Roman" w:cs="Times New Roman"/>
                <w:b/>
                <w:bCs/>
                <w:spacing w:val="-2"/>
                <w:sz w:val="24"/>
                <w:szCs w:val="24"/>
              </w:rPr>
              <w:t>”</w:t>
            </w:r>
            <w:r>
              <w:rPr>
                <w:b/>
                <w:bCs/>
                <w:spacing w:val="-2"/>
                <w:sz w:val="24"/>
                <w:szCs w:val="24"/>
              </w:rPr>
              <w:t>符合性分析</w:t>
            </w:r>
          </w:p>
          <w:p w14:paraId="54DC7ACA">
            <w:pPr>
              <w:pStyle w:val="6"/>
              <w:spacing w:before="184" w:line="356" w:lineRule="auto"/>
              <w:ind w:left="110" w:right="103" w:firstLine="480"/>
              <w:jc w:val="both"/>
              <w:rPr>
                <w:sz w:val="24"/>
                <w:szCs w:val="24"/>
              </w:rPr>
            </w:pPr>
            <w:r>
              <w:rPr>
                <w:spacing w:val="-9"/>
                <w:sz w:val="24"/>
                <w:szCs w:val="24"/>
              </w:rPr>
              <w:t>根据鄂尔多斯市人民政府于</w:t>
            </w:r>
            <w:r>
              <w:rPr>
                <w:spacing w:val="-66"/>
                <w:sz w:val="24"/>
                <w:szCs w:val="24"/>
              </w:rPr>
              <w:t xml:space="preserve"> </w:t>
            </w:r>
            <w:r>
              <w:rPr>
                <w:rFonts w:ascii="Times New Roman" w:hAnsi="Times New Roman" w:eastAsia="Times New Roman" w:cs="Times New Roman"/>
                <w:spacing w:val="-9"/>
                <w:sz w:val="24"/>
                <w:szCs w:val="24"/>
              </w:rPr>
              <w:t xml:space="preserve">2021 </w:t>
            </w:r>
            <w:r>
              <w:rPr>
                <w:spacing w:val="-9"/>
                <w:sz w:val="24"/>
                <w:szCs w:val="24"/>
              </w:rPr>
              <w:t>年</w:t>
            </w:r>
            <w:r>
              <w:rPr>
                <w:spacing w:val="-63"/>
                <w:sz w:val="24"/>
                <w:szCs w:val="24"/>
              </w:rPr>
              <w:t xml:space="preserve"> </w:t>
            </w:r>
            <w:r>
              <w:rPr>
                <w:rFonts w:ascii="Times New Roman" w:hAnsi="Times New Roman" w:eastAsia="Times New Roman" w:cs="Times New Roman"/>
                <w:spacing w:val="-9"/>
                <w:sz w:val="24"/>
                <w:szCs w:val="24"/>
              </w:rPr>
              <w:t xml:space="preserve">9 </w:t>
            </w:r>
            <w:r>
              <w:rPr>
                <w:spacing w:val="-9"/>
                <w:sz w:val="24"/>
                <w:szCs w:val="24"/>
              </w:rPr>
              <w:t>月</w:t>
            </w:r>
            <w:r>
              <w:rPr>
                <w:spacing w:val="-46"/>
                <w:sz w:val="24"/>
                <w:szCs w:val="24"/>
              </w:rPr>
              <w:t xml:space="preserve"> </w:t>
            </w:r>
            <w:r>
              <w:rPr>
                <w:rFonts w:ascii="Times New Roman" w:hAnsi="Times New Roman" w:eastAsia="Times New Roman" w:cs="Times New Roman"/>
                <w:spacing w:val="-9"/>
                <w:sz w:val="24"/>
                <w:szCs w:val="24"/>
              </w:rPr>
              <w:t>17</w:t>
            </w:r>
            <w:r>
              <w:rPr>
                <w:rFonts w:ascii="Times New Roman" w:hAnsi="Times New Roman" w:eastAsia="Times New Roman" w:cs="Times New Roman"/>
                <w:spacing w:val="36"/>
                <w:w w:val="101"/>
                <w:sz w:val="24"/>
                <w:szCs w:val="24"/>
              </w:rPr>
              <w:t xml:space="preserve"> </w:t>
            </w:r>
            <w:r>
              <w:rPr>
                <w:spacing w:val="-9"/>
                <w:sz w:val="24"/>
                <w:szCs w:val="24"/>
              </w:rPr>
              <w:t>日发布的《鄂</w:t>
            </w:r>
            <w:r>
              <w:rPr>
                <w:sz w:val="24"/>
                <w:szCs w:val="24"/>
              </w:rPr>
              <w:t xml:space="preserve"> </w:t>
            </w:r>
            <w:r>
              <w:rPr>
                <w:spacing w:val="2"/>
                <w:sz w:val="24"/>
                <w:szCs w:val="24"/>
              </w:rPr>
              <w:t>尔多斯市人民政府关于</w:t>
            </w:r>
            <w:r>
              <w:rPr>
                <w:rFonts w:ascii="Times New Roman" w:hAnsi="Times New Roman" w:eastAsia="Times New Roman" w:cs="Times New Roman"/>
                <w:spacing w:val="2"/>
                <w:sz w:val="24"/>
                <w:szCs w:val="24"/>
              </w:rPr>
              <w:t>“</w:t>
            </w:r>
            <w:r>
              <w:rPr>
                <w:spacing w:val="2"/>
                <w:sz w:val="24"/>
                <w:szCs w:val="24"/>
              </w:rPr>
              <w:t>三线一单</w:t>
            </w:r>
            <w:r>
              <w:rPr>
                <w:rFonts w:ascii="Times New Roman" w:hAnsi="Times New Roman" w:eastAsia="Times New Roman" w:cs="Times New Roman"/>
                <w:spacing w:val="2"/>
                <w:sz w:val="24"/>
                <w:szCs w:val="24"/>
              </w:rPr>
              <w:t>”</w:t>
            </w:r>
            <w:r>
              <w:rPr>
                <w:spacing w:val="2"/>
                <w:sz w:val="24"/>
                <w:szCs w:val="24"/>
              </w:rPr>
              <w:t>生态环境</w:t>
            </w:r>
            <w:r>
              <w:rPr>
                <w:spacing w:val="1"/>
                <w:sz w:val="24"/>
                <w:szCs w:val="24"/>
              </w:rPr>
              <w:t>分区管控的实施</w:t>
            </w:r>
            <w:r>
              <w:rPr>
                <w:sz w:val="24"/>
                <w:szCs w:val="24"/>
              </w:rPr>
              <w:t xml:space="preserve"> </w:t>
            </w:r>
            <w:r>
              <w:rPr>
                <w:spacing w:val="-5"/>
                <w:sz w:val="24"/>
                <w:szCs w:val="24"/>
              </w:rPr>
              <w:t>意见》（鄂府发〔</w:t>
            </w:r>
            <w:r>
              <w:rPr>
                <w:rFonts w:ascii="Times New Roman" w:hAnsi="Times New Roman" w:eastAsia="Times New Roman" w:cs="Times New Roman"/>
                <w:spacing w:val="-5"/>
                <w:sz w:val="24"/>
                <w:szCs w:val="24"/>
              </w:rPr>
              <w:t>2021</w:t>
            </w:r>
            <w:r>
              <w:rPr>
                <w:spacing w:val="-5"/>
                <w:sz w:val="24"/>
                <w:szCs w:val="24"/>
              </w:rPr>
              <w:t>〕</w:t>
            </w:r>
            <w:r>
              <w:rPr>
                <w:rFonts w:ascii="Times New Roman" w:hAnsi="Times New Roman" w:eastAsia="Times New Roman" w:cs="Times New Roman"/>
                <w:spacing w:val="-5"/>
                <w:sz w:val="24"/>
                <w:szCs w:val="24"/>
              </w:rPr>
              <w:t>218</w:t>
            </w:r>
            <w:r>
              <w:rPr>
                <w:rFonts w:ascii="Times New Roman" w:hAnsi="Times New Roman" w:eastAsia="Times New Roman" w:cs="Times New Roman"/>
                <w:spacing w:val="25"/>
                <w:w w:val="101"/>
                <w:sz w:val="24"/>
                <w:szCs w:val="24"/>
              </w:rPr>
              <w:t xml:space="preserve"> </w:t>
            </w:r>
            <w:r>
              <w:rPr>
                <w:spacing w:val="-5"/>
                <w:sz w:val="24"/>
                <w:szCs w:val="24"/>
              </w:rPr>
              <w:t>号）以及</w:t>
            </w:r>
            <w:r>
              <w:rPr>
                <w:spacing w:val="-55"/>
                <w:sz w:val="24"/>
                <w:szCs w:val="24"/>
              </w:rPr>
              <w:t xml:space="preserve"> </w:t>
            </w:r>
            <w:r>
              <w:rPr>
                <w:rFonts w:ascii="Times New Roman" w:hAnsi="Times New Roman" w:eastAsia="Times New Roman" w:cs="Times New Roman"/>
                <w:spacing w:val="-5"/>
                <w:sz w:val="24"/>
                <w:szCs w:val="24"/>
              </w:rPr>
              <w:t xml:space="preserve">2024 </w:t>
            </w:r>
            <w:r>
              <w:rPr>
                <w:spacing w:val="-5"/>
                <w:sz w:val="24"/>
                <w:szCs w:val="24"/>
              </w:rPr>
              <w:t>年</w:t>
            </w:r>
            <w:r>
              <w:rPr>
                <w:spacing w:val="-46"/>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w w:val="101"/>
                <w:sz w:val="24"/>
                <w:szCs w:val="24"/>
              </w:rPr>
              <w:t xml:space="preserve"> </w:t>
            </w:r>
            <w:r>
              <w:rPr>
                <w:spacing w:val="-5"/>
                <w:sz w:val="24"/>
                <w:szCs w:val="24"/>
              </w:rPr>
              <w:t>月</w:t>
            </w:r>
            <w:r>
              <w:rPr>
                <w:spacing w:val="-50"/>
                <w:sz w:val="24"/>
                <w:szCs w:val="24"/>
              </w:rPr>
              <w:t xml:space="preserve"> </w:t>
            </w:r>
            <w:r>
              <w:rPr>
                <w:rFonts w:ascii="Times New Roman" w:hAnsi="Times New Roman" w:eastAsia="Times New Roman" w:cs="Times New Roman"/>
                <w:spacing w:val="-5"/>
                <w:sz w:val="24"/>
                <w:szCs w:val="24"/>
              </w:rPr>
              <w:t xml:space="preserve">6  </w:t>
            </w:r>
            <w:r>
              <w:rPr>
                <w:spacing w:val="-5"/>
                <w:sz w:val="24"/>
                <w:szCs w:val="24"/>
              </w:rPr>
              <w:t>日鄂尔</w:t>
            </w:r>
            <w:r>
              <w:rPr>
                <w:sz w:val="24"/>
                <w:szCs w:val="24"/>
              </w:rPr>
              <w:t xml:space="preserve"> </w:t>
            </w:r>
            <w:r>
              <w:rPr>
                <w:spacing w:val="1"/>
                <w:sz w:val="24"/>
                <w:szCs w:val="24"/>
              </w:rPr>
              <w:t>多斯市生态环境局关于印发《鄂尔多斯市生态</w:t>
            </w:r>
            <w:r>
              <w:rPr>
                <w:sz w:val="24"/>
                <w:szCs w:val="24"/>
              </w:rPr>
              <w:t xml:space="preserve">环境分区管控 </w:t>
            </w:r>
            <w:r>
              <w:rPr>
                <w:spacing w:val="-2"/>
                <w:sz w:val="24"/>
                <w:szCs w:val="24"/>
              </w:rPr>
              <w:t>动态更新成果（</w:t>
            </w:r>
            <w:r>
              <w:rPr>
                <w:rFonts w:ascii="Times New Roman" w:hAnsi="Times New Roman" w:eastAsia="Times New Roman" w:cs="Times New Roman"/>
                <w:spacing w:val="-2"/>
                <w:sz w:val="24"/>
                <w:szCs w:val="24"/>
              </w:rPr>
              <w:t xml:space="preserve">2023  </w:t>
            </w:r>
            <w:r>
              <w:rPr>
                <w:spacing w:val="-2"/>
                <w:sz w:val="24"/>
                <w:szCs w:val="24"/>
              </w:rPr>
              <w:t>年版）》，本项</w:t>
            </w:r>
            <w:r>
              <w:rPr>
                <w:spacing w:val="-3"/>
                <w:sz w:val="24"/>
                <w:szCs w:val="24"/>
              </w:rPr>
              <w:t>目与</w:t>
            </w:r>
            <w:r>
              <w:rPr>
                <w:rFonts w:ascii="Times New Roman" w:hAnsi="Times New Roman" w:eastAsia="Times New Roman" w:cs="Times New Roman"/>
                <w:spacing w:val="-3"/>
                <w:sz w:val="24"/>
                <w:szCs w:val="24"/>
              </w:rPr>
              <w:t>“</w:t>
            </w:r>
            <w:r>
              <w:rPr>
                <w:spacing w:val="-3"/>
                <w:sz w:val="24"/>
                <w:szCs w:val="24"/>
              </w:rPr>
              <w:t>三线一单</w:t>
            </w:r>
            <w:r>
              <w:rPr>
                <w:rFonts w:ascii="Times New Roman" w:hAnsi="Times New Roman" w:eastAsia="Times New Roman" w:cs="Times New Roman"/>
                <w:spacing w:val="-3"/>
                <w:sz w:val="24"/>
                <w:szCs w:val="24"/>
              </w:rPr>
              <w:t>”</w:t>
            </w:r>
            <w:r>
              <w:rPr>
                <w:spacing w:val="-3"/>
                <w:sz w:val="24"/>
                <w:szCs w:val="24"/>
              </w:rPr>
              <w:t>符合性</w:t>
            </w:r>
            <w:r>
              <w:rPr>
                <w:sz w:val="24"/>
                <w:szCs w:val="24"/>
              </w:rPr>
              <w:t xml:space="preserve"> </w:t>
            </w:r>
            <w:r>
              <w:rPr>
                <w:spacing w:val="-5"/>
                <w:sz w:val="24"/>
                <w:szCs w:val="24"/>
              </w:rPr>
              <w:t>判定见表</w:t>
            </w:r>
            <w:r>
              <w:rPr>
                <w:spacing w:val="-32"/>
                <w:sz w:val="24"/>
                <w:szCs w:val="24"/>
              </w:rPr>
              <w:t xml:space="preserve"> </w:t>
            </w:r>
            <w:r>
              <w:rPr>
                <w:rFonts w:ascii="Times New Roman" w:hAnsi="Times New Roman" w:eastAsia="Times New Roman" w:cs="Times New Roman"/>
                <w:spacing w:val="-5"/>
                <w:sz w:val="24"/>
                <w:szCs w:val="24"/>
              </w:rPr>
              <w:t>1-1</w:t>
            </w:r>
            <w:r>
              <w:rPr>
                <w:spacing w:val="-5"/>
                <w:sz w:val="24"/>
                <w:szCs w:val="24"/>
              </w:rPr>
              <w:t>。</w:t>
            </w:r>
          </w:p>
        </w:tc>
      </w:tr>
    </w:tbl>
    <w:p w14:paraId="4F9C339A">
      <w:pPr>
        <w:rPr>
          <w:rFonts w:ascii="Arial"/>
          <w:sz w:val="21"/>
        </w:rPr>
      </w:pPr>
    </w:p>
    <w:p w14:paraId="21828C23">
      <w:pPr>
        <w:rPr>
          <w:rFonts w:ascii="Arial" w:hAnsi="Arial" w:eastAsia="Arial" w:cs="Arial"/>
          <w:sz w:val="21"/>
          <w:szCs w:val="21"/>
        </w:rPr>
        <w:sectPr>
          <w:footerReference r:id="rId5" w:type="default"/>
          <w:pgSz w:w="11906" w:h="16839"/>
          <w:pgMar w:top="1431" w:right="1508" w:bottom="1226" w:left="1508" w:header="0" w:footer="882" w:gutter="0"/>
          <w:cols w:space="720" w:num="1"/>
        </w:sectPr>
      </w:pPr>
    </w:p>
    <w:p w14:paraId="2C8FCF0A">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7"/>
        <w:gridCol w:w="6487"/>
      </w:tblGrid>
      <w:tr w14:paraId="7295F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6" w:hRule="atLeast"/>
        </w:trPr>
        <w:tc>
          <w:tcPr>
            <w:tcW w:w="2387" w:type="dxa"/>
            <w:tcBorders>
              <w:right w:val="single" w:color="000000" w:sz="2" w:space="0"/>
            </w:tcBorders>
            <w:vAlign w:val="top"/>
          </w:tcPr>
          <w:p w14:paraId="0B4CD172">
            <w:pPr>
              <w:rPr>
                <w:rFonts w:ascii="Arial"/>
                <w:sz w:val="21"/>
              </w:rPr>
            </w:pPr>
          </w:p>
        </w:tc>
        <w:tc>
          <w:tcPr>
            <w:tcW w:w="6487" w:type="dxa"/>
            <w:tcBorders>
              <w:left w:val="single" w:color="000000" w:sz="2" w:space="0"/>
            </w:tcBorders>
            <w:vAlign w:val="top"/>
          </w:tcPr>
          <w:p w14:paraId="65E29062">
            <w:pPr>
              <w:pStyle w:val="6"/>
              <w:spacing w:before="25" w:line="228" w:lineRule="auto"/>
              <w:ind w:left="2051"/>
            </w:pPr>
            <w:r>
              <w:rPr>
                <w:b/>
                <w:bCs/>
                <w:spacing w:val="6"/>
              </w:rPr>
              <w:t>表</w:t>
            </w:r>
            <w:r>
              <w:rPr>
                <w:rFonts w:ascii="Times New Roman" w:hAnsi="Times New Roman" w:eastAsia="Times New Roman" w:cs="Times New Roman"/>
                <w:b/>
                <w:bCs/>
                <w:spacing w:val="6"/>
              </w:rPr>
              <w:t>1-1“</w:t>
            </w:r>
            <w:r>
              <w:rPr>
                <w:b/>
                <w:bCs/>
                <w:spacing w:val="6"/>
              </w:rPr>
              <w:t>三线一单</w:t>
            </w:r>
            <w:r>
              <w:rPr>
                <w:rFonts w:ascii="Times New Roman" w:hAnsi="Times New Roman" w:eastAsia="Times New Roman" w:cs="Times New Roman"/>
                <w:b/>
                <w:bCs/>
                <w:spacing w:val="6"/>
              </w:rPr>
              <w:t>”</w:t>
            </w:r>
            <w:r>
              <w:rPr>
                <w:b/>
                <w:bCs/>
                <w:spacing w:val="6"/>
              </w:rPr>
              <w:t>符合性判定表</w:t>
            </w:r>
          </w:p>
          <w:p w14:paraId="4F3689B6">
            <w:pPr>
              <w:spacing w:line="131" w:lineRule="exact"/>
            </w:pPr>
          </w:p>
          <w:tbl>
            <w:tblPr>
              <w:tblStyle w:val="5"/>
              <w:tblW w:w="626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1"/>
              <w:gridCol w:w="2833"/>
              <w:gridCol w:w="2658"/>
              <w:gridCol w:w="422"/>
            </w:tblGrid>
            <w:tr w14:paraId="18A7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351" w:type="dxa"/>
                  <w:tcBorders>
                    <w:top w:val="single" w:color="000000" w:sz="10" w:space="0"/>
                    <w:left w:val="nil"/>
                  </w:tcBorders>
                  <w:textDirection w:val="tbRlV"/>
                  <w:vAlign w:val="top"/>
                </w:tcPr>
                <w:p w14:paraId="21748F51">
                  <w:pPr>
                    <w:pStyle w:val="6"/>
                    <w:spacing w:before="31" w:line="213" w:lineRule="auto"/>
                    <w:ind w:left="172"/>
                  </w:pPr>
                  <w:r>
                    <w:rPr>
                      <w:b/>
                      <w:bCs/>
                      <w:spacing w:val="6"/>
                    </w:rPr>
                    <w:t>内</w:t>
                  </w:r>
                  <w:r>
                    <w:rPr>
                      <w:spacing w:val="-38"/>
                    </w:rPr>
                    <w:t xml:space="preserve"> </w:t>
                  </w:r>
                  <w:r>
                    <w:rPr>
                      <w:b/>
                      <w:bCs/>
                      <w:spacing w:val="6"/>
                    </w:rPr>
                    <w:t>容</w:t>
                  </w:r>
                </w:p>
              </w:tc>
              <w:tc>
                <w:tcPr>
                  <w:tcW w:w="2833" w:type="dxa"/>
                  <w:tcBorders>
                    <w:top w:val="single" w:color="000000" w:sz="10" w:space="0"/>
                  </w:tcBorders>
                  <w:vAlign w:val="top"/>
                </w:tcPr>
                <w:p w14:paraId="56A57E8B">
                  <w:pPr>
                    <w:rPr>
                      <w:rFonts w:ascii="Arial"/>
                      <w:sz w:val="21"/>
                    </w:rPr>
                  </w:pPr>
                </w:p>
                <w:p w14:paraId="35A58094">
                  <w:pPr>
                    <w:pStyle w:val="6"/>
                    <w:spacing w:before="65" w:line="228" w:lineRule="auto"/>
                    <w:ind w:left="113"/>
                  </w:pPr>
                  <w:r>
                    <w:rPr>
                      <w:b/>
                      <w:bCs/>
                      <w:spacing w:val="3"/>
                    </w:rPr>
                    <w:t>要求</w:t>
                  </w:r>
                </w:p>
              </w:tc>
              <w:tc>
                <w:tcPr>
                  <w:tcW w:w="2658" w:type="dxa"/>
                  <w:tcBorders>
                    <w:top w:val="single" w:color="000000" w:sz="10" w:space="0"/>
                  </w:tcBorders>
                  <w:vAlign w:val="top"/>
                </w:tcPr>
                <w:p w14:paraId="6EC94318">
                  <w:pPr>
                    <w:pStyle w:val="6"/>
                    <w:spacing w:before="306" w:line="228" w:lineRule="auto"/>
                    <w:ind w:left="116"/>
                  </w:pPr>
                  <w:r>
                    <w:rPr>
                      <w:b/>
                      <w:bCs/>
                      <w:spacing w:val="5"/>
                    </w:rPr>
                    <w:t>分析说明</w:t>
                  </w:r>
                </w:p>
              </w:tc>
              <w:tc>
                <w:tcPr>
                  <w:tcW w:w="422" w:type="dxa"/>
                  <w:tcBorders>
                    <w:top w:val="single" w:color="000000" w:sz="10" w:space="0"/>
                    <w:right w:val="nil"/>
                  </w:tcBorders>
                  <w:textDirection w:val="tbRlV"/>
                  <w:vAlign w:val="top"/>
                </w:tcPr>
                <w:p w14:paraId="48A9C943">
                  <w:pPr>
                    <w:pStyle w:val="6"/>
                    <w:spacing w:before="105" w:line="215" w:lineRule="auto"/>
                    <w:ind w:left="35"/>
                  </w:pPr>
                  <w:r>
                    <w:rPr>
                      <w:b/>
                      <w:bCs/>
                      <w:spacing w:val="6"/>
                    </w:rPr>
                    <w:t>符</w:t>
                  </w:r>
                  <w:r>
                    <w:rPr>
                      <w:spacing w:val="-37"/>
                    </w:rPr>
                    <w:t xml:space="preserve"> </w:t>
                  </w:r>
                  <w:r>
                    <w:rPr>
                      <w:b/>
                      <w:bCs/>
                      <w:spacing w:val="6"/>
                    </w:rPr>
                    <w:t>合</w:t>
                  </w:r>
                  <w:r>
                    <w:rPr>
                      <w:spacing w:val="-35"/>
                    </w:rPr>
                    <w:t xml:space="preserve"> </w:t>
                  </w:r>
                  <w:r>
                    <w:rPr>
                      <w:b/>
                      <w:bCs/>
                      <w:spacing w:val="6"/>
                    </w:rPr>
                    <w:t>性</w:t>
                  </w:r>
                </w:p>
              </w:tc>
            </w:tr>
            <w:tr w14:paraId="7C19B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1" w:hRule="atLeast"/>
              </w:trPr>
              <w:tc>
                <w:tcPr>
                  <w:tcW w:w="351" w:type="dxa"/>
                  <w:tcBorders>
                    <w:left w:val="nil"/>
                    <w:bottom w:val="nil"/>
                  </w:tcBorders>
                  <w:textDirection w:val="tbRlV"/>
                  <w:vAlign w:val="top"/>
                </w:tcPr>
                <w:p w14:paraId="07D4FAEE">
                  <w:pPr>
                    <w:pStyle w:val="6"/>
                    <w:spacing w:before="31" w:line="216" w:lineRule="auto"/>
                    <w:ind w:left="5203"/>
                  </w:pPr>
                  <w:r>
                    <w:rPr>
                      <w:spacing w:val="8"/>
                    </w:rPr>
                    <w:t>生</w:t>
                  </w:r>
                  <w:r>
                    <w:rPr>
                      <w:spacing w:val="-32"/>
                    </w:rPr>
                    <w:t xml:space="preserve"> </w:t>
                  </w:r>
                  <w:r>
                    <w:rPr>
                      <w:spacing w:val="8"/>
                    </w:rPr>
                    <w:t>态</w:t>
                  </w:r>
                  <w:r>
                    <w:rPr>
                      <w:spacing w:val="-38"/>
                    </w:rPr>
                    <w:t xml:space="preserve"> </w:t>
                  </w:r>
                  <w:r>
                    <w:rPr>
                      <w:spacing w:val="8"/>
                    </w:rPr>
                    <w:t>保</w:t>
                  </w:r>
                  <w:r>
                    <w:rPr>
                      <w:spacing w:val="-35"/>
                    </w:rPr>
                    <w:t xml:space="preserve"> </w:t>
                  </w:r>
                  <w:r>
                    <w:rPr>
                      <w:spacing w:val="8"/>
                    </w:rPr>
                    <w:t>护</w:t>
                  </w:r>
                  <w:r>
                    <w:rPr>
                      <w:spacing w:val="-37"/>
                    </w:rPr>
                    <w:t xml:space="preserve"> </w:t>
                  </w:r>
                  <w:r>
                    <w:rPr>
                      <w:spacing w:val="8"/>
                    </w:rPr>
                    <w:t>红</w:t>
                  </w:r>
                  <w:r>
                    <w:rPr>
                      <w:spacing w:val="-38"/>
                    </w:rPr>
                    <w:t xml:space="preserve"> </w:t>
                  </w:r>
                  <w:r>
                    <w:rPr>
                      <w:spacing w:val="8"/>
                    </w:rPr>
                    <w:t>线</w:t>
                  </w:r>
                </w:p>
              </w:tc>
              <w:tc>
                <w:tcPr>
                  <w:tcW w:w="2833" w:type="dxa"/>
                  <w:tcBorders>
                    <w:bottom w:val="nil"/>
                  </w:tcBorders>
                  <w:vAlign w:val="top"/>
                </w:tcPr>
                <w:p w14:paraId="0B118573">
                  <w:pPr>
                    <w:pStyle w:val="6"/>
                    <w:spacing w:before="21" w:line="252" w:lineRule="auto"/>
                    <w:ind w:left="113" w:right="36" w:firstLine="1"/>
                  </w:pPr>
                  <w:r>
                    <w:rPr>
                      <w:spacing w:val="17"/>
                    </w:rPr>
                    <w:t>生态保护红线指在生态空间</w:t>
                  </w:r>
                  <w:r>
                    <w:rPr>
                      <w:spacing w:val="1"/>
                    </w:rPr>
                    <w:t xml:space="preserve"> </w:t>
                  </w:r>
                  <w:r>
                    <w:rPr>
                      <w:spacing w:val="17"/>
                    </w:rPr>
                    <w:t>范围内具有特殊重要生态功</w:t>
                  </w:r>
                  <w:r>
                    <w:rPr>
                      <w:spacing w:val="2"/>
                    </w:rPr>
                    <w:t xml:space="preserve"> </w:t>
                  </w:r>
                  <w:r>
                    <w:rPr>
                      <w:spacing w:val="17"/>
                    </w:rPr>
                    <w:t>能、必须强制性严格保护的</w:t>
                  </w:r>
                  <w:r>
                    <w:rPr>
                      <w:spacing w:val="2"/>
                    </w:rPr>
                    <w:t xml:space="preserve"> </w:t>
                  </w:r>
                  <w:r>
                    <w:rPr>
                      <w:spacing w:val="17"/>
                    </w:rPr>
                    <w:t>区域，是保障和维护国家生</w:t>
                  </w:r>
                  <w:r>
                    <w:rPr>
                      <w:spacing w:val="2"/>
                    </w:rPr>
                    <w:t xml:space="preserve"> </w:t>
                  </w:r>
                  <w:r>
                    <w:rPr>
                      <w:spacing w:val="17"/>
                    </w:rPr>
                    <w:t>态安全的底线和生命线，通</w:t>
                  </w:r>
                  <w:r>
                    <w:rPr>
                      <w:spacing w:val="2"/>
                    </w:rPr>
                    <w:t xml:space="preserve"> </w:t>
                  </w:r>
                  <w:r>
                    <w:rPr>
                      <w:spacing w:val="18"/>
                    </w:rPr>
                    <w:t>常包括具有重要水源涵养、</w:t>
                  </w:r>
                  <w:r>
                    <w:rPr>
                      <w:spacing w:val="4"/>
                    </w:rPr>
                    <w:t xml:space="preserve"> </w:t>
                  </w:r>
                  <w:r>
                    <w:rPr>
                      <w:spacing w:val="6"/>
                    </w:rPr>
                    <w:t>生物多样性维护、水土保持、</w:t>
                  </w:r>
                  <w:r>
                    <w:t xml:space="preserve"> </w:t>
                  </w:r>
                  <w:r>
                    <w:rPr>
                      <w:spacing w:val="17"/>
                    </w:rPr>
                    <w:t>防风固沙、海岸生态稳定等</w:t>
                  </w:r>
                  <w:r>
                    <w:rPr>
                      <w:spacing w:val="2"/>
                    </w:rPr>
                    <w:t xml:space="preserve"> </w:t>
                  </w:r>
                  <w:r>
                    <w:rPr>
                      <w:spacing w:val="18"/>
                    </w:rPr>
                    <w:t>功能的生态功能重要区域，</w:t>
                  </w:r>
                  <w:r>
                    <w:rPr>
                      <w:spacing w:val="7"/>
                    </w:rPr>
                    <w:t xml:space="preserve"> </w:t>
                  </w:r>
                  <w:r>
                    <w:rPr>
                      <w:spacing w:val="18"/>
                    </w:rPr>
                    <w:t>以及水土流失、土地沙化、</w:t>
                  </w:r>
                  <w:r>
                    <w:rPr>
                      <w:spacing w:val="4"/>
                    </w:rPr>
                    <w:t xml:space="preserve"> </w:t>
                  </w:r>
                  <w:r>
                    <w:rPr>
                      <w:spacing w:val="17"/>
                    </w:rPr>
                    <w:t>石漠化、盐渍化等生态环境</w:t>
                  </w:r>
                  <w:r>
                    <w:rPr>
                      <w:spacing w:val="2"/>
                    </w:rPr>
                    <w:t xml:space="preserve"> </w:t>
                  </w:r>
                  <w:r>
                    <w:rPr>
                      <w:spacing w:val="9"/>
                    </w:rPr>
                    <w:t>敏感脆弱区域。按照</w:t>
                  </w:r>
                  <w:r>
                    <w:rPr>
                      <w:rFonts w:ascii="Times New Roman" w:hAnsi="Times New Roman" w:eastAsia="Times New Roman" w:cs="Times New Roman"/>
                      <w:spacing w:val="9"/>
                    </w:rPr>
                    <w:t>"</w:t>
                  </w:r>
                  <w:r>
                    <w:rPr>
                      <w:spacing w:val="9"/>
                    </w:rPr>
                    <w:t>生态功</w:t>
                  </w:r>
                  <w:r>
                    <w:rPr>
                      <w:spacing w:val="8"/>
                    </w:rPr>
                    <w:t xml:space="preserve"> </w:t>
                  </w:r>
                  <w:r>
                    <w:rPr>
                      <w:spacing w:val="17"/>
                    </w:rPr>
                    <w:t>能不降低、面积不减少、性</w:t>
                  </w:r>
                  <w:r>
                    <w:rPr>
                      <w:spacing w:val="2"/>
                    </w:rPr>
                    <w:t xml:space="preserve"> </w:t>
                  </w:r>
                  <w:r>
                    <w:rPr>
                      <w:spacing w:val="9"/>
                    </w:rPr>
                    <w:t>质不改变</w:t>
                  </w:r>
                  <w:r>
                    <w:rPr>
                      <w:rFonts w:ascii="Times New Roman" w:hAnsi="Times New Roman" w:eastAsia="Times New Roman" w:cs="Times New Roman"/>
                      <w:spacing w:val="9"/>
                    </w:rPr>
                    <w:t>"</w:t>
                  </w:r>
                  <w:r>
                    <w:rPr>
                      <w:spacing w:val="9"/>
                    </w:rPr>
                    <w:t>的基本要求，实施</w:t>
                  </w:r>
                  <w:r>
                    <w:rPr>
                      <w:spacing w:val="8"/>
                    </w:rPr>
                    <w:t xml:space="preserve"> </w:t>
                  </w:r>
                  <w:r>
                    <w:rPr>
                      <w:spacing w:val="5"/>
                    </w:rPr>
                    <w:t>严格管控。</w:t>
                  </w:r>
                </w:p>
                <w:p w14:paraId="505BC260">
                  <w:pPr>
                    <w:pStyle w:val="6"/>
                    <w:spacing w:before="2" w:line="251" w:lineRule="auto"/>
                    <w:ind w:left="112" w:right="19"/>
                  </w:pPr>
                  <w:r>
                    <w:rPr>
                      <w:spacing w:val="15"/>
                    </w:rPr>
                    <w:t>截至目前，</w:t>
                  </w:r>
                  <w:r>
                    <w:rPr>
                      <w:spacing w:val="-73"/>
                    </w:rPr>
                    <w:t xml:space="preserve"> </w:t>
                  </w:r>
                  <w:r>
                    <w:rPr>
                      <w:spacing w:val="15"/>
                    </w:rPr>
                    <w:t>《内蒙古生态保</w:t>
                  </w:r>
                  <w:r>
                    <w:t xml:space="preserve">  </w:t>
                  </w:r>
                  <w:r>
                    <w:rPr>
                      <w:spacing w:val="7"/>
                    </w:rPr>
                    <w:t>护红线划定方案》（报批稿）</w:t>
                  </w:r>
                  <w:r>
                    <w:rPr>
                      <w:spacing w:val="3"/>
                    </w:rPr>
                    <w:t xml:space="preserve"> </w:t>
                  </w:r>
                  <w:r>
                    <w:rPr>
                      <w:spacing w:val="17"/>
                    </w:rPr>
                    <w:t>尚未发布实施。根据《鄂尔</w:t>
                  </w:r>
                  <w:r>
                    <w:rPr>
                      <w:spacing w:val="1"/>
                    </w:rPr>
                    <w:t xml:space="preserve">  </w:t>
                  </w:r>
                  <w:r>
                    <w:rPr>
                      <w:spacing w:val="17"/>
                    </w:rPr>
                    <w:t>多斯市生态环境分区管控动</w:t>
                  </w:r>
                  <w:r>
                    <w:rPr>
                      <w:spacing w:val="1"/>
                    </w:rPr>
                    <w:t xml:space="preserve">  </w:t>
                  </w:r>
                  <w:r>
                    <w:rPr>
                      <w:spacing w:val="-1"/>
                    </w:rPr>
                    <w:t>态更新成果（</w:t>
                  </w:r>
                  <w:r>
                    <w:rPr>
                      <w:rFonts w:ascii="Times New Roman" w:hAnsi="Times New Roman" w:eastAsia="Times New Roman" w:cs="Times New Roman"/>
                      <w:spacing w:val="-1"/>
                    </w:rPr>
                    <w:t xml:space="preserve">2023  </w:t>
                  </w:r>
                  <w:r>
                    <w:rPr>
                      <w:spacing w:val="-1"/>
                    </w:rPr>
                    <w:t>年版）》，</w:t>
                  </w:r>
                  <w:r>
                    <w:rPr>
                      <w:spacing w:val="11"/>
                    </w:rPr>
                    <w:t xml:space="preserve"> </w:t>
                  </w:r>
                  <w:r>
                    <w:rPr>
                      <w:spacing w:val="17"/>
                    </w:rPr>
                    <w:t>鄂尔多斯市落实生态保护红</w:t>
                  </w:r>
                  <w:r>
                    <w:rPr>
                      <w:spacing w:val="1"/>
                    </w:rPr>
                    <w:t xml:space="preserve">  </w:t>
                  </w:r>
                  <w:r>
                    <w:rPr>
                      <w:spacing w:val="17"/>
                    </w:rPr>
                    <w:t>线、环境质量底线、资源利</w:t>
                  </w:r>
                  <w:r>
                    <w:rPr>
                      <w:spacing w:val="1"/>
                    </w:rPr>
                    <w:t xml:space="preserve">  </w:t>
                  </w:r>
                  <w:r>
                    <w:rPr>
                      <w:spacing w:val="37"/>
                    </w:rPr>
                    <w:t>用上线和生态环境准入清</w:t>
                  </w:r>
                  <w:r>
                    <w:t xml:space="preserve">  </w:t>
                  </w:r>
                  <w:r>
                    <w:rPr>
                      <w:spacing w:val="17"/>
                    </w:rPr>
                    <w:t>单，构建生态环境全市共划</w:t>
                  </w:r>
                  <w:r>
                    <w:rPr>
                      <w:spacing w:val="1"/>
                    </w:rPr>
                    <w:t xml:space="preserve">  </w:t>
                  </w:r>
                  <w:r>
                    <w:rPr>
                      <w:spacing w:val="9"/>
                    </w:rPr>
                    <w:t xml:space="preserve">定环境管控单元 </w:t>
                  </w:r>
                  <w:r>
                    <w:rPr>
                      <w:rFonts w:ascii="Times New Roman" w:hAnsi="Times New Roman" w:eastAsia="Times New Roman" w:cs="Times New Roman"/>
                      <w:spacing w:val="9"/>
                    </w:rPr>
                    <w:t>171</w:t>
                  </w:r>
                  <w:r>
                    <w:rPr>
                      <w:rFonts w:ascii="Times New Roman" w:hAnsi="Times New Roman" w:eastAsia="Times New Roman" w:cs="Times New Roman"/>
                      <w:spacing w:val="31"/>
                    </w:rPr>
                    <w:t xml:space="preserve"> </w:t>
                  </w:r>
                  <w:r>
                    <w:rPr>
                      <w:spacing w:val="9"/>
                    </w:rPr>
                    <w:t>个，包</w:t>
                  </w:r>
                  <w:r>
                    <w:t xml:space="preserve">  </w:t>
                  </w:r>
                  <w:r>
                    <w:rPr>
                      <w:spacing w:val="17"/>
                    </w:rPr>
                    <w:t>括优先保护单元、重点管控</w:t>
                  </w:r>
                  <w:r>
                    <w:rPr>
                      <w:spacing w:val="1"/>
                    </w:rPr>
                    <w:t xml:space="preserve">  </w:t>
                  </w:r>
                  <w:r>
                    <w:rPr>
                      <w:spacing w:val="18"/>
                    </w:rPr>
                    <w:t>单元、一般管控单元三类，</w:t>
                  </w:r>
                  <w:r>
                    <w:rPr>
                      <w:spacing w:val="7"/>
                    </w:rPr>
                    <w:t xml:space="preserve"> 实施分类管控。</w:t>
                  </w:r>
                </w:p>
                <w:p w14:paraId="2A841E53">
                  <w:pPr>
                    <w:pStyle w:val="6"/>
                    <w:spacing w:before="6" w:line="251" w:lineRule="auto"/>
                    <w:ind w:left="112" w:right="36" w:firstLine="10"/>
                  </w:pPr>
                  <w:r>
                    <w:rPr>
                      <w:spacing w:val="7"/>
                    </w:rPr>
                    <w:t>（一）优先保护单元。共</w:t>
                  </w:r>
                  <w:r>
                    <w:rPr>
                      <w:spacing w:val="-39"/>
                    </w:rPr>
                    <w:t xml:space="preserve"> </w:t>
                  </w:r>
                  <w:r>
                    <w:rPr>
                      <w:rFonts w:ascii="Times New Roman" w:hAnsi="Times New Roman" w:eastAsia="Times New Roman" w:cs="Times New Roman"/>
                      <w:spacing w:val="7"/>
                    </w:rPr>
                    <w:t>76</w:t>
                  </w:r>
                  <w:r>
                    <w:rPr>
                      <w:rFonts w:ascii="Times New Roman" w:hAnsi="Times New Roman" w:eastAsia="Times New Roman" w:cs="Times New Roman"/>
                    </w:rPr>
                    <w:t xml:space="preserve">   </w:t>
                  </w:r>
                  <w:r>
                    <w:rPr>
                      <w:spacing w:val="6"/>
                    </w:rPr>
                    <w:t>个，面积占比</w:t>
                  </w:r>
                  <w:r>
                    <w:rPr>
                      <w:spacing w:val="-34"/>
                    </w:rPr>
                    <w:t xml:space="preserve"> </w:t>
                  </w:r>
                  <w:r>
                    <w:rPr>
                      <w:rFonts w:ascii="Times New Roman" w:hAnsi="Times New Roman" w:eastAsia="Times New Roman" w:cs="Times New Roman"/>
                      <w:spacing w:val="6"/>
                    </w:rPr>
                    <w:t>64.35%</w:t>
                  </w:r>
                  <w:r>
                    <w:rPr>
                      <w:rFonts w:ascii="Times New Roman" w:hAnsi="Times New Roman" w:eastAsia="Times New Roman" w:cs="Times New Roman"/>
                      <w:spacing w:val="-18"/>
                    </w:rPr>
                    <w:t xml:space="preserve"> </w:t>
                  </w:r>
                  <w:r>
                    <w:rPr>
                      <w:spacing w:val="6"/>
                    </w:rPr>
                    <w:t>。主要</w:t>
                  </w:r>
                  <w:r>
                    <w:t xml:space="preserve"> </w:t>
                  </w:r>
                  <w:r>
                    <w:rPr>
                      <w:spacing w:val="12"/>
                    </w:rPr>
                    <w:t>包括我区生态保护红线、</w:t>
                  </w:r>
                  <w:r>
                    <w:rPr>
                      <w:spacing w:val="-37"/>
                    </w:rPr>
                    <w:t xml:space="preserve"> </w:t>
                  </w:r>
                  <w:r>
                    <w:rPr>
                      <w:spacing w:val="12"/>
                    </w:rPr>
                    <w:t>自</w:t>
                  </w:r>
                  <w:r>
                    <w:t xml:space="preserve"> </w:t>
                  </w:r>
                  <w:r>
                    <w:rPr>
                      <w:spacing w:val="17"/>
                    </w:rPr>
                    <w:t>然保护地、集中式饮用水水</w:t>
                  </w:r>
                  <w:r>
                    <w:rPr>
                      <w:spacing w:val="3"/>
                    </w:rPr>
                    <w:t xml:space="preserve"> </w:t>
                  </w:r>
                  <w:r>
                    <w:rPr>
                      <w:spacing w:val="17"/>
                    </w:rPr>
                    <w:t>源保护区等生态功能重要区</w:t>
                  </w:r>
                  <w:r>
                    <w:rPr>
                      <w:spacing w:val="3"/>
                    </w:rPr>
                    <w:t xml:space="preserve"> </w:t>
                  </w:r>
                  <w:r>
                    <w:rPr>
                      <w:spacing w:val="17"/>
                    </w:rPr>
                    <w:t>和生态环境敏感区。该区域</w:t>
                  </w:r>
                  <w:r>
                    <w:rPr>
                      <w:spacing w:val="3"/>
                    </w:rPr>
                    <w:t xml:space="preserve"> </w:t>
                  </w:r>
                  <w:r>
                    <w:rPr>
                      <w:spacing w:val="37"/>
                    </w:rPr>
                    <w:t>以生态环境保护优先为原</w:t>
                  </w:r>
                  <w:r>
                    <w:t xml:space="preserve"> </w:t>
                  </w:r>
                  <w:r>
                    <w:rPr>
                      <w:spacing w:val="6"/>
                    </w:rPr>
                    <w:t>则，依法禁止或限制大规模、</w:t>
                  </w:r>
                  <w:r>
                    <w:t xml:space="preserve"> </w:t>
                  </w:r>
                  <w:r>
                    <w:rPr>
                      <w:spacing w:val="17"/>
                    </w:rPr>
                    <w:t>高强度的工业开发和城镇建</w:t>
                  </w:r>
                  <w:r>
                    <w:rPr>
                      <w:spacing w:val="3"/>
                    </w:rPr>
                    <w:t xml:space="preserve"> </w:t>
                  </w:r>
                  <w:r>
                    <w:rPr>
                      <w:spacing w:val="17"/>
                    </w:rPr>
                    <w:t>设，确保生态环境功能不降</w:t>
                  </w:r>
                  <w:r>
                    <w:rPr>
                      <w:spacing w:val="3"/>
                    </w:rPr>
                    <w:t xml:space="preserve"> </w:t>
                  </w:r>
                  <w:r>
                    <w:t>低。</w:t>
                  </w:r>
                </w:p>
                <w:p w14:paraId="0BBA9256">
                  <w:pPr>
                    <w:pStyle w:val="6"/>
                    <w:spacing w:before="3" w:line="243" w:lineRule="auto"/>
                    <w:ind w:left="113" w:right="106" w:firstLine="10"/>
                  </w:pPr>
                  <w:r>
                    <w:rPr>
                      <w:spacing w:val="6"/>
                    </w:rPr>
                    <w:t>（二）重点管控单元。共</w:t>
                  </w:r>
                  <w:r>
                    <w:rPr>
                      <w:spacing w:val="-26"/>
                    </w:rPr>
                    <w:t xml:space="preserve"> </w:t>
                  </w:r>
                  <w:r>
                    <w:rPr>
                      <w:rFonts w:ascii="Times New Roman" w:hAnsi="Times New Roman" w:eastAsia="Times New Roman" w:cs="Times New Roman"/>
                      <w:spacing w:val="6"/>
                    </w:rPr>
                    <w:t>86</w:t>
                  </w:r>
                  <w:r>
                    <w:rPr>
                      <w:rFonts w:ascii="Times New Roman" w:hAnsi="Times New Roman" w:eastAsia="Times New Roman" w:cs="Times New Roman"/>
                    </w:rPr>
                    <w:t xml:space="preserve">  </w:t>
                  </w:r>
                  <w:r>
                    <w:rPr>
                      <w:spacing w:val="4"/>
                    </w:rPr>
                    <w:t>个，面积占比</w:t>
                  </w:r>
                  <w:r>
                    <w:rPr>
                      <w:spacing w:val="-30"/>
                    </w:rPr>
                    <w:t xml:space="preserve"> </w:t>
                  </w:r>
                  <w:r>
                    <w:rPr>
                      <w:rFonts w:ascii="Times New Roman" w:hAnsi="Times New Roman" w:eastAsia="Times New Roman" w:cs="Times New Roman"/>
                      <w:spacing w:val="4"/>
                    </w:rPr>
                    <w:t>28.</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7"/>
                    </w:rPr>
                    <w:t xml:space="preserve"> </w:t>
                  </w:r>
                  <w:r>
                    <w:rPr>
                      <w:spacing w:val="4"/>
                    </w:rPr>
                    <w:t>。主要</w:t>
                  </w:r>
                  <w:r>
                    <w:t xml:space="preserve"> </w:t>
                  </w:r>
                  <w:r>
                    <w:rPr>
                      <w:spacing w:val="17"/>
                    </w:rPr>
                    <w:t>包括工业园区、城市、矿区</w:t>
                  </w:r>
                  <w:r>
                    <w:rPr>
                      <w:spacing w:val="2"/>
                    </w:rPr>
                    <w:t xml:space="preserve"> </w:t>
                  </w:r>
                  <w:r>
                    <w:rPr>
                      <w:spacing w:val="17"/>
                    </w:rPr>
                    <w:t>等开发强度高、污染排放量</w:t>
                  </w:r>
                  <w:r>
                    <w:rPr>
                      <w:spacing w:val="2"/>
                    </w:rPr>
                    <w:t xml:space="preserve"> </w:t>
                  </w:r>
                  <w:r>
                    <w:rPr>
                      <w:spacing w:val="17"/>
                    </w:rPr>
                    <w:t>大、环境问题相对集中的区</w:t>
                  </w:r>
                </w:p>
              </w:tc>
              <w:tc>
                <w:tcPr>
                  <w:tcW w:w="2658" w:type="dxa"/>
                  <w:tcBorders>
                    <w:bottom w:val="nil"/>
                  </w:tcBorders>
                  <w:vAlign w:val="top"/>
                </w:tcPr>
                <w:p w14:paraId="7A253D35">
                  <w:pPr>
                    <w:spacing w:line="250" w:lineRule="auto"/>
                    <w:rPr>
                      <w:rFonts w:ascii="Arial"/>
                      <w:sz w:val="21"/>
                    </w:rPr>
                  </w:pPr>
                </w:p>
                <w:p w14:paraId="305D6AA1">
                  <w:pPr>
                    <w:spacing w:line="250" w:lineRule="auto"/>
                    <w:rPr>
                      <w:rFonts w:ascii="Arial"/>
                      <w:sz w:val="21"/>
                    </w:rPr>
                  </w:pPr>
                </w:p>
                <w:p w14:paraId="5E19D845">
                  <w:pPr>
                    <w:spacing w:line="251" w:lineRule="auto"/>
                    <w:rPr>
                      <w:rFonts w:ascii="Arial"/>
                      <w:sz w:val="21"/>
                    </w:rPr>
                  </w:pPr>
                </w:p>
                <w:p w14:paraId="377D389A">
                  <w:pPr>
                    <w:spacing w:line="251" w:lineRule="auto"/>
                    <w:rPr>
                      <w:rFonts w:ascii="Arial"/>
                      <w:sz w:val="21"/>
                    </w:rPr>
                  </w:pPr>
                </w:p>
                <w:p w14:paraId="2B076CDA">
                  <w:pPr>
                    <w:spacing w:line="251" w:lineRule="auto"/>
                    <w:rPr>
                      <w:rFonts w:ascii="Arial"/>
                      <w:sz w:val="21"/>
                    </w:rPr>
                  </w:pPr>
                </w:p>
                <w:p w14:paraId="49FB7316">
                  <w:pPr>
                    <w:spacing w:line="251" w:lineRule="auto"/>
                    <w:rPr>
                      <w:rFonts w:ascii="Arial"/>
                      <w:sz w:val="21"/>
                    </w:rPr>
                  </w:pPr>
                </w:p>
                <w:p w14:paraId="26D79F76">
                  <w:pPr>
                    <w:spacing w:line="251" w:lineRule="auto"/>
                    <w:rPr>
                      <w:rFonts w:ascii="Arial"/>
                      <w:sz w:val="21"/>
                    </w:rPr>
                  </w:pPr>
                </w:p>
                <w:p w14:paraId="2D0EC4E1">
                  <w:pPr>
                    <w:spacing w:line="251" w:lineRule="auto"/>
                    <w:rPr>
                      <w:rFonts w:ascii="Arial"/>
                      <w:sz w:val="21"/>
                    </w:rPr>
                  </w:pPr>
                </w:p>
                <w:p w14:paraId="619D7C1E">
                  <w:pPr>
                    <w:spacing w:line="251" w:lineRule="auto"/>
                    <w:rPr>
                      <w:rFonts w:ascii="Arial"/>
                      <w:sz w:val="21"/>
                    </w:rPr>
                  </w:pPr>
                </w:p>
                <w:p w14:paraId="575E0CE5">
                  <w:pPr>
                    <w:spacing w:line="251" w:lineRule="auto"/>
                    <w:rPr>
                      <w:rFonts w:ascii="Arial"/>
                      <w:sz w:val="21"/>
                    </w:rPr>
                  </w:pPr>
                </w:p>
                <w:p w14:paraId="7AEC0511">
                  <w:pPr>
                    <w:spacing w:line="251" w:lineRule="auto"/>
                    <w:rPr>
                      <w:rFonts w:ascii="Arial"/>
                      <w:sz w:val="21"/>
                    </w:rPr>
                  </w:pPr>
                </w:p>
                <w:p w14:paraId="3C505390">
                  <w:pPr>
                    <w:spacing w:line="251" w:lineRule="auto"/>
                    <w:rPr>
                      <w:rFonts w:ascii="Arial"/>
                      <w:sz w:val="21"/>
                    </w:rPr>
                  </w:pPr>
                </w:p>
                <w:p w14:paraId="166E1521">
                  <w:pPr>
                    <w:spacing w:line="251" w:lineRule="auto"/>
                    <w:rPr>
                      <w:rFonts w:ascii="Arial"/>
                      <w:sz w:val="21"/>
                    </w:rPr>
                  </w:pPr>
                </w:p>
                <w:p w14:paraId="4762FB62">
                  <w:pPr>
                    <w:spacing w:line="251" w:lineRule="auto"/>
                    <w:rPr>
                      <w:rFonts w:ascii="Arial"/>
                      <w:sz w:val="21"/>
                    </w:rPr>
                  </w:pPr>
                </w:p>
                <w:p w14:paraId="00047FD2">
                  <w:pPr>
                    <w:spacing w:line="251" w:lineRule="auto"/>
                    <w:rPr>
                      <w:rFonts w:ascii="Arial"/>
                      <w:sz w:val="21"/>
                    </w:rPr>
                  </w:pPr>
                </w:p>
                <w:p w14:paraId="3027BC16">
                  <w:pPr>
                    <w:pStyle w:val="6"/>
                    <w:spacing w:before="65" w:line="251" w:lineRule="auto"/>
                    <w:ind w:left="113" w:right="80" w:firstLine="1"/>
                    <w:jc w:val="both"/>
                  </w:pPr>
                  <w:r>
                    <w:rPr>
                      <w:spacing w:val="21"/>
                    </w:rPr>
                    <w:t>本项目位于鄂托克旗三北</w:t>
                  </w:r>
                  <w:r>
                    <w:t xml:space="preserve"> </w:t>
                  </w:r>
                  <w:r>
                    <w:rPr>
                      <w:spacing w:val="10"/>
                    </w:rPr>
                    <w:t xml:space="preserve">羊场社区 </w:t>
                  </w:r>
                  <w:r>
                    <w:rPr>
                      <w:rFonts w:ascii="Times New Roman" w:hAnsi="Times New Roman" w:eastAsia="Times New Roman" w:cs="Times New Roman"/>
                      <w:spacing w:val="10"/>
                    </w:rPr>
                    <w:t>109</w:t>
                  </w:r>
                  <w:r>
                    <w:rPr>
                      <w:rFonts w:ascii="Times New Roman" w:hAnsi="Times New Roman" w:eastAsia="Times New Roman" w:cs="Times New Roman"/>
                      <w:spacing w:val="50"/>
                    </w:rPr>
                    <w:t xml:space="preserve"> </w:t>
                  </w:r>
                  <w:r>
                    <w:rPr>
                      <w:spacing w:val="10"/>
                    </w:rPr>
                    <w:t>国道与扎查</w:t>
                  </w:r>
                  <w:r>
                    <w:t xml:space="preserve"> </w:t>
                  </w:r>
                  <w:r>
                    <w:rPr>
                      <w:spacing w:val="4"/>
                    </w:rPr>
                    <w:t>线交叉口西侧养护工区内，</w:t>
                  </w:r>
                  <w:r>
                    <w:rPr>
                      <w:spacing w:val="10"/>
                    </w:rPr>
                    <w:t xml:space="preserve"> </w:t>
                  </w:r>
                  <w:r>
                    <w:rPr>
                      <w:spacing w:val="21"/>
                    </w:rPr>
                    <w:t>根据生态红线的主要划定</w:t>
                  </w:r>
                  <w:r>
                    <w:rPr>
                      <w:spacing w:val="1"/>
                    </w:rPr>
                    <w:t xml:space="preserve"> </w:t>
                  </w:r>
                  <w:r>
                    <w:rPr>
                      <w:spacing w:val="2"/>
                    </w:rPr>
                    <w:t>依据，项目不在饮用水水源</w:t>
                  </w:r>
                  <w:r>
                    <w:rPr>
                      <w:spacing w:val="8"/>
                    </w:rPr>
                    <w:t xml:space="preserve"> </w:t>
                  </w:r>
                  <w:r>
                    <w:rPr>
                      <w:spacing w:val="2"/>
                    </w:rPr>
                    <w:t>地、自然保护区、风景名胜</w:t>
                  </w:r>
                  <w:r>
                    <w:rPr>
                      <w:spacing w:val="6"/>
                    </w:rPr>
                    <w:t xml:space="preserve"> </w:t>
                  </w:r>
                  <w:r>
                    <w:rPr>
                      <w:spacing w:val="21"/>
                    </w:rPr>
                    <w:t>区等特殊环境敏感区保护</w:t>
                  </w:r>
                  <w:r>
                    <w:rPr>
                      <w:spacing w:val="1"/>
                    </w:rPr>
                    <w:t xml:space="preserve"> </w:t>
                  </w:r>
                  <w:r>
                    <w:rPr>
                      <w:spacing w:val="2"/>
                    </w:rPr>
                    <w:t>区内，不涉及生态红线，符</w:t>
                  </w:r>
                  <w:r>
                    <w:rPr>
                      <w:spacing w:val="8"/>
                    </w:rPr>
                    <w:t xml:space="preserve"> </w:t>
                  </w:r>
                  <w:r>
                    <w:rPr>
                      <w:spacing w:val="2"/>
                    </w:rPr>
                    <w:t>合生态保护红线要求。根据</w:t>
                  </w:r>
                  <w:r>
                    <w:rPr>
                      <w:spacing w:val="6"/>
                    </w:rPr>
                    <w:t xml:space="preserve"> </w:t>
                  </w:r>
                  <w:r>
                    <w:rPr>
                      <w:spacing w:val="21"/>
                    </w:rPr>
                    <w:t>鄂尔多斯市环境管控单元</w:t>
                  </w:r>
                  <w:r>
                    <w:rPr>
                      <w:spacing w:val="1"/>
                    </w:rPr>
                    <w:t xml:space="preserve"> </w:t>
                  </w:r>
                  <w:r>
                    <w:rPr>
                      <w:spacing w:val="2"/>
                    </w:rPr>
                    <w:t>图，本项目所在区域属于鄂</w:t>
                  </w:r>
                  <w:r>
                    <w:rPr>
                      <w:spacing w:val="6"/>
                    </w:rPr>
                    <w:t xml:space="preserve"> </w:t>
                  </w:r>
                  <w:r>
                    <w:rPr>
                      <w:spacing w:val="21"/>
                    </w:rPr>
                    <w:t>托克旗防风固沙生态功能</w:t>
                  </w:r>
                  <w:r>
                    <w:rPr>
                      <w:spacing w:val="1"/>
                    </w:rPr>
                    <w:t xml:space="preserve"> </w:t>
                  </w:r>
                  <w:r>
                    <w:rPr>
                      <w:spacing w:val="2"/>
                    </w:rPr>
                    <w:t>重要区域（环境管控单元编</w:t>
                  </w:r>
                  <w:r>
                    <w:rPr>
                      <w:spacing w:val="8"/>
                    </w:rPr>
                    <w:t xml:space="preserve"> </w:t>
                  </w:r>
                  <w:r>
                    <w:rPr>
                      <w:spacing w:val="4"/>
                    </w:rPr>
                    <w:t>码：</w:t>
                  </w:r>
                  <w:r>
                    <w:rPr>
                      <w:rFonts w:ascii="Times New Roman" w:hAnsi="Times New Roman" w:eastAsia="Times New Roman" w:cs="Times New Roman"/>
                    </w:rPr>
                    <w:t>ZH</w:t>
                  </w:r>
                  <w:r>
                    <w:rPr>
                      <w:rFonts w:ascii="Times New Roman" w:hAnsi="Times New Roman" w:eastAsia="Times New Roman" w:cs="Times New Roman"/>
                      <w:spacing w:val="4"/>
                    </w:rPr>
                    <w:t>15062410010</w:t>
                  </w:r>
                  <w:r>
                    <w:rPr>
                      <w:spacing w:val="5"/>
                    </w:rPr>
                    <w:t>），</w:t>
                  </w:r>
                  <w:r>
                    <w:rPr>
                      <w:spacing w:val="4"/>
                    </w:rPr>
                    <w:t>本</w:t>
                  </w:r>
                  <w:r>
                    <w:t xml:space="preserve"> </w:t>
                  </w:r>
                  <w:r>
                    <w:rPr>
                      <w:spacing w:val="21"/>
                    </w:rPr>
                    <w:t>项目与管控单元位置关系</w:t>
                  </w:r>
                  <w:r>
                    <w:rPr>
                      <w:spacing w:val="1"/>
                    </w:rPr>
                    <w:t xml:space="preserve"> </w:t>
                  </w:r>
                  <w:r>
                    <w:rPr>
                      <w:spacing w:val="4"/>
                    </w:rPr>
                    <w:t>见附图</w:t>
                  </w:r>
                  <w:r>
                    <w:rPr>
                      <w:spacing w:val="-43"/>
                    </w:rPr>
                    <w:t xml:space="preserve"> </w:t>
                  </w:r>
                  <w:r>
                    <w:rPr>
                      <w:rFonts w:ascii="Times New Roman" w:hAnsi="Times New Roman" w:eastAsia="Times New Roman" w:cs="Times New Roman"/>
                      <w:spacing w:val="4"/>
                    </w:rPr>
                    <w:t>2</w:t>
                  </w:r>
                  <w:r>
                    <w:rPr>
                      <w:spacing w:val="4"/>
                    </w:rPr>
                    <w:t>。</w:t>
                  </w:r>
                </w:p>
              </w:tc>
              <w:tc>
                <w:tcPr>
                  <w:tcW w:w="422" w:type="dxa"/>
                  <w:tcBorders>
                    <w:bottom w:val="nil"/>
                    <w:right w:val="nil"/>
                  </w:tcBorders>
                  <w:textDirection w:val="tbRlV"/>
                  <w:vAlign w:val="top"/>
                </w:tcPr>
                <w:p w14:paraId="3622FB35">
                  <w:pPr>
                    <w:pStyle w:val="6"/>
                    <w:spacing w:before="105" w:line="215" w:lineRule="auto"/>
                    <w:ind w:left="5748"/>
                  </w:pPr>
                  <w:r>
                    <w:rPr>
                      <w:spacing w:val="8"/>
                    </w:rPr>
                    <w:t>符</w:t>
                  </w:r>
                  <w:r>
                    <w:rPr>
                      <w:spacing w:val="-35"/>
                    </w:rPr>
                    <w:t xml:space="preserve"> </w:t>
                  </w:r>
                  <w:r>
                    <w:rPr>
                      <w:spacing w:val="8"/>
                    </w:rPr>
                    <w:t>合</w:t>
                  </w:r>
                </w:p>
              </w:tc>
            </w:tr>
          </w:tbl>
          <w:p w14:paraId="429E53B5">
            <w:pPr>
              <w:spacing w:line="146" w:lineRule="auto"/>
              <w:rPr>
                <w:rFonts w:ascii="Arial"/>
                <w:sz w:val="2"/>
              </w:rPr>
            </w:pPr>
          </w:p>
        </w:tc>
      </w:tr>
    </w:tbl>
    <w:p w14:paraId="4DE0B2AE">
      <w:pPr>
        <w:rPr>
          <w:rFonts w:ascii="Arial"/>
          <w:sz w:val="21"/>
        </w:rPr>
      </w:pPr>
    </w:p>
    <w:p w14:paraId="13494A11">
      <w:pPr>
        <w:rPr>
          <w:rFonts w:ascii="Arial" w:hAnsi="Arial" w:eastAsia="Arial" w:cs="Arial"/>
          <w:sz w:val="21"/>
          <w:szCs w:val="21"/>
        </w:rPr>
        <w:sectPr>
          <w:footerReference r:id="rId6" w:type="default"/>
          <w:pgSz w:w="11906" w:h="16839"/>
          <w:pgMar w:top="1431" w:right="1508" w:bottom="1226" w:left="1508" w:header="0" w:footer="882" w:gutter="0"/>
          <w:cols w:space="720" w:num="1"/>
        </w:sectPr>
      </w:pPr>
    </w:p>
    <w:p w14:paraId="4A3B7EF7">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458"/>
        <w:gridCol w:w="2828"/>
        <w:gridCol w:w="2653"/>
        <w:gridCol w:w="547"/>
      </w:tblGrid>
      <w:tr w14:paraId="296A8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2" w:hRule="atLeast"/>
        </w:trPr>
        <w:tc>
          <w:tcPr>
            <w:tcW w:w="2388" w:type="dxa"/>
            <w:vMerge w:val="restart"/>
            <w:tcBorders>
              <w:top w:val="single" w:color="000000" w:sz="6" w:space="0"/>
              <w:left w:val="single" w:color="000000" w:sz="6" w:space="0"/>
              <w:bottom w:val="nil"/>
            </w:tcBorders>
            <w:vAlign w:val="top"/>
          </w:tcPr>
          <w:p w14:paraId="5E5048B4">
            <w:pPr>
              <w:rPr>
                <w:rFonts w:ascii="Arial"/>
                <w:sz w:val="21"/>
              </w:rPr>
            </w:pPr>
          </w:p>
        </w:tc>
        <w:tc>
          <w:tcPr>
            <w:tcW w:w="458" w:type="dxa"/>
            <w:vMerge w:val="restart"/>
            <w:tcBorders>
              <w:top w:val="single" w:color="000000" w:sz="6" w:space="0"/>
              <w:bottom w:val="nil"/>
            </w:tcBorders>
            <w:textDirection w:val="tbRlV"/>
            <w:vAlign w:val="top"/>
          </w:tcPr>
          <w:p w14:paraId="5813D256">
            <w:pPr>
              <w:pStyle w:val="6"/>
              <w:spacing w:before="34" w:line="215" w:lineRule="auto"/>
              <w:ind w:left="5490"/>
            </w:pPr>
            <w:r>
              <w:rPr>
                <w:spacing w:val="6"/>
              </w:rPr>
              <w:t>环</w:t>
            </w:r>
            <w:r>
              <w:rPr>
                <w:spacing w:val="-25"/>
              </w:rPr>
              <w:t xml:space="preserve"> </w:t>
            </w:r>
            <w:r>
              <w:rPr>
                <w:spacing w:val="6"/>
              </w:rPr>
              <w:t>境</w:t>
            </w:r>
            <w:r>
              <w:rPr>
                <w:spacing w:val="-37"/>
              </w:rPr>
              <w:t xml:space="preserve"> </w:t>
            </w:r>
            <w:r>
              <w:rPr>
                <w:spacing w:val="6"/>
              </w:rPr>
              <w:t>质</w:t>
            </w:r>
            <w:r>
              <w:rPr>
                <w:spacing w:val="-36"/>
              </w:rPr>
              <w:t xml:space="preserve"> </w:t>
            </w:r>
            <w:r>
              <w:rPr>
                <w:spacing w:val="6"/>
              </w:rPr>
              <w:t>量</w:t>
            </w:r>
            <w:r>
              <w:rPr>
                <w:spacing w:val="-37"/>
              </w:rPr>
              <w:t xml:space="preserve"> </w:t>
            </w:r>
            <w:r>
              <w:rPr>
                <w:spacing w:val="6"/>
              </w:rPr>
              <w:t>底</w:t>
            </w:r>
            <w:r>
              <w:rPr>
                <w:spacing w:val="-35"/>
              </w:rPr>
              <w:t xml:space="preserve"> </w:t>
            </w:r>
            <w:r>
              <w:rPr>
                <w:spacing w:val="6"/>
              </w:rPr>
              <w:t>线                            资</w:t>
            </w:r>
            <w:r>
              <w:rPr>
                <w:spacing w:val="-38"/>
              </w:rPr>
              <w:t xml:space="preserve"> </w:t>
            </w:r>
            <w:r>
              <w:rPr>
                <w:spacing w:val="6"/>
              </w:rPr>
              <w:t>源</w:t>
            </w:r>
            <w:r>
              <w:rPr>
                <w:spacing w:val="-38"/>
              </w:rPr>
              <w:t xml:space="preserve"> </w:t>
            </w:r>
            <w:r>
              <w:rPr>
                <w:spacing w:val="6"/>
              </w:rPr>
              <w:t>利</w:t>
            </w:r>
            <w:r>
              <w:rPr>
                <w:spacing w:val="-35"/>
              </w:rPr>
              <w:t xml:space="preserve"> </w:t>
            </w:r>
            <w:r>
              <w:rPr>
                <w:spacing w:val="6"/>
              </w:rPr>
              <w:t>用</w:t>
            </w:r>
            <w:r>
              <w:rPr>
                <w:spacing w:val="-37"/>
              </w:rPr>
              <w:t xml:space="preserve"> </w:t>
            </w:r>
            <w:r>
              <w:rPr>
                <w:spacing w:val="6"/>
              </w:rPr>
              <w:t>上</w:t>
            </w:r>
            <w:r>
              <w:rPr>
                <w:spacing w:val="-36"/>
              </w:rPr>
              <w:t xml:space="preserve"> </w:t>
            </w:r>
            <w:r>
              <w:rPr>
                <w:spacing w:val="6"/>
              </w:rPr>
              <w:t>线</w:t>
            </w:r>
            <w:r>
              <w:rPr>
                <w:spacing w:val="20"/>
              </w:rPr>
              <w:t xml:space="preserve">    </w:t>
            </w:r>
            <w:r>
              <w:rPr>
                <w:spacing w:val="6"/>
              </w:rPr>
              <w:t>生</w:t>
            </w:r>
            <w:r>
              <w:rPr>
                <w:spacing w:val="-35"/>
              </w:rPr>
              <w:t xml:space="preserve"> </w:t>
            </w:r>
            <w:r>
              <w:rPr>
                <w:spacing w:val="6"/>
              </w:rPr>
              <w:t>态</w:t>
            </w:r>
            <w:r>
              <w:rPr>
                <w:spacing w:val="-35"/>
              </w:rPr>
              <w:t xml:space="preserve"> </w:t>
            </w:r>
            <w:r>
              <w:rPr>
                <w:spacing w:val="6"/>
              </w:rPr>
              <w:t>环</w:t>
            </w:r>
            <w:r>
              <w:rPr>
                <w:spacing w:val="-38"/>
              </w:rPr>
              <w:t xml:space="preserve"> </w:t>
            </w:r>
            <w:r>
              <w:rPr>
                <w:spacing w:val="6"/>
              </w:rPr>
              <w:t>境</w:t>
            </w:r>
          </w:p>
        </w:tc>
        <w:tc>
          <w:tcPr>
            <w:tcW w:w="2828" w:type="dxa"/>
            <w:tcBorders>
              <w:top w:val="single" w:color="000000" w:sz="6" w:space="0"/>
            </w:tcBorders>
            <w:vAlign w:val="top"/>
          </w:tcPr>
          <w:p w14:paraId="59AE103E">
            <w:pPr>
              <w:pStyle w:val="6"/>
              <w:spacing w:before="36" w:line="248" w:lineRule="auto"/>
              <w:ind w:left="109" w:right="34" w:firstLine="1"/>
              <w:jc w:val="both"/>
            </w:pPr>
            <w:r>
              <w:rPr>
                <w:spacing w:val="5"/>
              </w:rPr>
              <w:t>域，以及生态需水补给区等。</w:t>
            </w:r>
            <w:r>
              <w:rPr>
                <w:spacing w:val="11"/>
              </w:rPr>
              <w:t xml:space="preserve"> </w:t>
            </w:r>
            <w:r>
              <w:rPr>
                <w:spacing w:val="17"/>
              </w:rPr>
              <w:t>该区域应不断提升资源利用</w:t>
            </w:r>
            <w:r>
              <w:rPr>
                <w:spacing w:val="3"/>
              </w:rPr>
              <w:t xml:space="preserve"> </w:t>
            </w:r>
            <w:r>
              <w:rPr>
                <w:spacing w:val="17"/>
              </w:rPr>
              <w:t>效率，有针对性地加强污染</w:t>
            </w:r>
            <w:r>
              <w:rPr>
                <w:spacing w:val="3"/>
              </w:rPr>
              <w:t xml:space="preserve"> </w:t>
            </w:r>
            <w:r>
              <w:rPr>
                <w:spacing w:val="37"/>
              </w:rPr>
              <w:t>物排放控制和环境风险防</w:t>
            </w:r>
            <w:r>
              <w:t xml:space="preserve"> </w:t>
            </w:r>
            <w:r>
              <w:rPr>
                <w:spacing w:val="17"/>
              </w:rPr>
              <w:t>控，解决生态环境质量不达</w:t>
            </w:r>
            <w:r>
              <w:rPr>
                <w:spacing w:val="3"/>
              </w:rPr>
              <w:t xml:space="preserve"> </w:t>
            </w:r>
            <w:r>
              <w:rPr>
                <w:spacing w:val="6"/>
              </w:rPr>
              <w:t>标、生态环境风险高等问题。</w:t>
            </w:r>
            <w:r>
              <w:t xml:space="preserve"> </w:t>
            </w:r>
            <w:r>
              <w:rPr>
                <w:spacing w:val="10"/>
              </w:rPr>
              <w:t>（三）</w:t>
            </w:r>
            <w:r>
              <w:rPr>
                <w:spacing w:val="-53"/>
              </w:rPr>
              <w:t xml:space="preserve"> </w:t>
            </w:r>
            <w:r>
              <w:rPr>
                <w:spacing w:val="10"/>
              </w:rPr>
              <w:t>一般管控单元</w:t>
            </w:r>
            <w:r>
              <w:rPr>
                <w:spacing w:val="-60"/>
              </w:rPr>
              <w:t xml:space="preserve"> </w:t>
            </w:r>
            <w:r>
              <w:rPr>
                <w:spacing w:val="10"/>
              </w:rPr>
              <w:t>。优先</w:t>
            </w:r>
            <w:r>
              <w:t xml:space="preserve"> </w:t>
            </w:r>
            <w:r>
              <w:rPr>
                <w:spacing w:val="17"/>
              </w:rPr>
              <w:t>保护单元、重点管控单元之</w:t>
            </w:r>
            <w:r>
              <w:rPr>
                <w:spacing w:val="3"/>
              </w:rPr>
              <w:t xml:space="preserve"> </w:t>
            </w:r>
            <w:r>
              <w:rPr>
                <w:spacing w:val="4"/>
              </w:rPr>
              <w:t>外为一般管控单元，</w:t>
            </w:r>
            <w:r>
              <w:rPr>
                <w:rFonts w:ascii="Times New Roman" w:hAnsi="Times New Roman" w:eastAsia="Times New Roman" w:cs="Times New Roman"/>
                <w:spacing w:val="4"/>
              </w:rPr>
              <w:t xml:space="preserve">9 </w:t>
            </w:r>
            <w:r>
              <w:rPr>
                <w:spacing w:val="4"/>
              </w:rPr>
              <w:t>个，面</w:t>
            </w:r>
            <w:r>
              <w:rPr>
                <w:spacing w:val="1"/>
              </w:rPr>
              <w:t xml:space="preserve"> </w:t>
            </w:r>
            <w:r>
              <w:rPr>
                <w:spacing w:val="2"/>
              </w:rPr>
              <w:t>积占比</w:t>
            </w:r>
            <w:r>
              <w:rPr>
                <w:spacing w:val="-39"/>
              </w:rPr>
              <w:t xml:space="preserve"> </w:t>
            </w:r>
            <w:r>
              <w:rPr>
                <w:rFonts w:ascii="Times New Roman" w:hAnsi="Times New Roman" w:eastAsia="Times New Roman" w:cs="Times New Roman"/>
                <w:spacing w:val="2"/>
              </w:rPr>
              <w:t>7.56%</w:t>
            </w:r>
            <w:r>
              <w:rPr>
                <w:spacing w:val="2"/>
              </w:rPr>
              <w:t>。该区域主要落</w:t>
            </w:r>
            <w:r>
              <w:t xml:space="preserve"> </w:t>
            </w:r>
            <w:r>
              <w:rPr>
                <w:spacing w:val="8"/>
              </w:rPr>
              <w:t>实生态环境保护基本要求。</w:t>
            </w:r>
          </w:p>
        </w:tc>
        <w:tc>
          <w:tcPr>
            <w:tcW w:w="2653" w:type="dxa"/>
            <w:tcBorders>
              <w:top w:val="single" w:color="000000" w:sz="6" w:space="0"/>
            </w:tcBorders>
            <w:vAlign w:val="top"/>
          </w:tcPr>
          <w:p w14:paraId="531BFED3">
            <w:pPr>
              <w:rPr>
                <w:rFonts w:ascii="Arial"/>
                <w:sz w:val="21"/>
              </w:rPr>
            </w:pPr>
          </w:p>
        </w:tc>
        <w:tc>
          <w:tcPr>
            <w:tcW w:w="547" w:type="dxa"/>
            <w:vMerge w:val="restart"/>
            <w:tcBorders>
              <w:top w:val="single" w:color="000000" w:sz="6" w:space="0"/>
              <w:bottom w:val="nil"/>
              <w:right w:val="single" w:color="000000" w:sz="6" w:space="0"/>
            </w:tcBorders>
            <w:textDirection w:val="tbRlV"/>
            <w:vAlign w:val="top"/>
          </w:tcPr>
          <w:p w14:paraId="068F8FD1">
            <w:pPr>
              <w:pStyle w:val="6"/>
              <w:spacing w:before="215" w:line="215" w:lineRule="auto"/>
              <w:ind w:left="6037"/>
            </w:pPr>
            <w:r>
              <w:rPr>
                <w:spacing w:val="8"/>
              </w:rPr>
              <w:t>符</w:t>
            </w:r>
            <w:r>
              <w:rPr>
                <w:spacing w:val="-36"/>
              </w:rPr>
              <w:t xml:space="preserve"> </w:t>
            </w:r>
            <w:r>
              <w:rPr>
                <w:spacing w:val="8"/>
              </w:rPr>
              <w:t>合</w:t>
            </w:r>
            <w:r>
              <w:t xml:space="preserve">                                                          </w:t>
            </w:r>
            <w:r>
              <w:rPr>
                <w:spacing w:val="8"/>
              </w:rPr>
              <w:t>符</w:t>
            </w:r>
            <w:r>
              <w:rPr>
                <w:spacing w:val="-32"/>
              </w:rPr>
              <w:t xml:space="preserve"> </w:t>
            </w:r>
            <w:r>
              <w:rPr>
                <w:spacing w:val="8"/>
              </w:rPr>
              <w:t>合</w:t>
            </w:r>
          </w:p>
        </w:tc>
      </w:tr>
      <w:tr w14:paraId="4E64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4" w:hRule="atLeast"/>
        </w:trPr>
        <w:tc>
          <w:tcPr>
            <w:tcW w:w="2388" w:type="dxa"/>
            <w:vMerge w:val="continue"/>
            <w:tcBorders>
              <w:top w:val="nil"/>
              <w:left w:val="single" w:color="000000" w:sz="6" w:space="0"/>
              <w:bottom w:val="nil"/>
            </w:tcBorders>
            <w:vAlign w:val="top"/>
          </w:tcPr>
          <w:p w14:paraId="2E13C92B">
            <w:pPr>
              <w:rPr>
                <w:rFonts w:ascii="Arial"/>
                <w:sz w:val="21"/>
              </w:rPr>
            </w:pPr>
          </w:p>
        </w:tc>
        <w:tc>
          <w:tcPr>
            <w:tcW w:w="458" w:type="dxa"/>
            <w:vMerge w:val="continue"/>
            <w:tcBorders>
              <w:top w:val="nil"/>
              <w:bottom w:val="nil"/>
            </w:tcBorders>
            <w:textDirection w:val="tbRlV"/>
            <w:vAlign w:val="top"/>
          </w:tcPr>
          <w:p w14:paraId="385921F5">
            <w:pPr>
              <w:rPr>
                <w:rFonts w:ascii="Arial"/>
                <w:sz w:val="21"/>
              </w:rPr>
            </w:pPr>
          </w:p>
        </w:tc>
        <w:tc>
          <w:tcPr>
            <w:tcW w:w="2828" w:type="dxa"/>
            <w:vAlign w:val="top"/>
          </w:tcPr>
          <w:p w14:paraId="70EB9E6A">
            <w:pPr>
              <w:spacing w:line="364" w:lineRule="auto"/>
              <w:rPr>
                <w:rFonts w:ascii="Arial"/>
                <w:sz w:val="21"/>
              </w:rPr>
            </w:pPr>
          </w:p>
          <w:p w14:paraId="630A6B92">
            <w:pPr>
              <w:pStyle w:val="6"/>
              <w:spacing w:before="65" w:line="252" w:lineRule="auto"/>
              <w:ind w:left="109" w:right="50"/>
              <w:jc w:val="both"/>
            </w:pPr>
            <w:r>
              <w:rPr>
                <w:spacing w:val="17"/>
              </w:rPr>
              <w:t>环境质量底线指按照水、大</w:t>
            </w:r>
            <w:r>
              <w:rPr>
                <w:spacing w:val="2"/>
              </w:rPr>
              <w:t xml:space="preserve"> </w:t>
            </w:r>
            <w:r>
              <w:rPr>
                <w:spacing w:val="17"/>
              </w:rPr>
              <w:t>气、土壤环境质量不断优化</w:t>
            </w:r>
            <w:r>
              <w:rPr>
                <w:spacing w:val="3"/>
              </w:rPr>
              <w:t xml:space="preserve"> </w:t>
            </w:r>
            <w:r>
              <w:rPr>
                <w:spacing w:val="17"/>
              </w:rPr>
              <w:t>的原则，结合环境质量现状</w:t>
            </w:r>
            <w:r>
              <w:rPr>
                <w:spacing w:val="3"/>
              </w:rPr>
              <w:t xml:space="preserve"> </w:t>
            </w:r>
            <w:r>
              <w:rPr>
                <w:spacing w:val="4"/>
              </w:rPr>
              <w:t>和相关规划、功能区划要求，</w:t>
            </w:r>
            <w:r>
              <w:rPr>
                <w:spacing w:val="10"/>
              </w:rPr>
              <w:t xml:space="preserve"> </w:t>
            </w:r>
            <w:r>
              <w:rPr>
                <w:spacing w:val="17"/>
              </w:rPr>
              <w:t>考虑环境质量改善潜力，确</w:t>
            </w:r>
            <w:r>
              <w:rPr>
                <w:spacing w:val="3"/>
              </w:rPr>
              <w:t xml:space="preserve"> </w:t>
            </w:r>
            <w:r>
              <w:rPr>
                <w:spacing w:val="17"/>
              </w:rPr>
              <w:t>定的分区域分阶段环境质量</w:t>
            </w:r>
            <w:r>
              <w:rPr>
                <w:spacing w:val="3"/>
              </w:rPr>
              <w:t xml:space="preserve"> </w:t>
            </w:r>
            <w:r>
              <w:rPr>
                <w:spacing w:val="17"/>
              </w:rPr>
              <w:t>目标及相应的环境管控、污</w:t>
            </w:r>
            <w:r>
              <w:rPr>
                <w:spacing w:val="3"/>
              </w:rPr>
              <w:t xml:space="preserve"> </w:t>
            </w:r>
            <w:r>
              <w:rPr>
                <w:spacing w:val="10"/>
              </w:rPr>
              <w:t>染物排放控制等要求</w:t>
            </w:r>
            <w:r>
              <w:rPr>
                <w:spacing w:val="-57"/>
              </w:rPr>
              <w:t xml:space="preserve"> </w:t>
            </w:r>
            <w:r>
              <w:rPr>
                <w:spacing w:val="10"/>
              </w:rPr>
              <w:t>。</w:t>
            </w:r>
            <w:r>
              <w:rPr>
                <w:spacing w:val="-56"/>
              </w:rPr>
              <w:t xml:space="preserve"> </w:t>
            </w:r>
            <w:r>
              <w:rPr>
                <w:spacing w:val="10"/>
              </w:rPr>
              <w:t>国家</w:t>
            </w:r>
            <w:r>
              <w:t xml:space="preserve"> </w:t>
            </w:r>
            <w:r>
              <w:rPr>
                <w:spacing w:val="17"/>
              </w:rPr>
              <w:t>和地方设置的大气、水和土</w:t>
            </w:r>
            <w:r>
              <w:rPr>
                <w:spacing w:val="3"/>
              </w:rPr>
              <w:t xml:space="preserve"> </w:t>
            </w:r>
            <w:r>
              <w:rPr>
                <w:spacing w:val="17"/>
              </w:rPr>
              <w:t>壤环境质量目标，也是改善</w:t>
            </w:r>
            <w:r>
              <w:rPr>
                <w:spacing w:val="3"/>
              </w:rPr>
              <w:t xml:space="preserve"> </w:t>
            </w:r>
            <w:r>
              <w:rPr>
                <w:spacing w:val="17"/>
              </w:rPr>
              <w:t>环境质量的基准线，有关规</w:t>
            </w:r>
            <w:r>
              <w:rPr>
                <w:spacing w:val="3"/>
              </w:rPr>
              <w:t xml:space="preserve"> </w:t>
            </w:r>
            <w:r>
              <w:rPr>
                <w:spacing w:val="17"/>
              </w:rPr>
              <w:t>划环评应落实区域环境质量</w:t>
            </w:r>
            <w:r>
              <w:rPr>
                <w:spacing w:val="3"/>
              </w:rPr>
              <w:t xml:space="preserve"> </w:t>
            </w:r>
            <w:r>
              <w:rPr>
                <w:spacing w:val="17"/>
              </w:rPr>
              <w:t>目标管理要求，提出区域或</w:t>
            </w:r>
            <w:r>
              <w:rPr>
                <w:spacing w:val="3"/>
              </w:rPr>
              <w:t xml:space="preserve"> </w:t>
            </w:r>
            <w:r>
              <w:rPr>
                <w:spacing w:val="17"/>
              </w:rPr>
              <w:t>行业污染物排放总量管控建</w:t>
            </w:r>
            <w:r>
              <w:rPr>
                <w:spacing w:val="3"/>
              </w:rPr>
              <w:t xml:space="preserve"> </w:t>
            </w:r>
            <w:r>
              <w:rPr>
                <w:spacing w:val="17"/>
              </w:rPr>
              <w:t>议以及优化区域或行业发展</w:t>
            </w:r>
            <w:r>
              <w:rPr>
                <w:spacing w:val="3"/>
              </w:rPr>
              <w:t xml:space="preserve"> </w:t>
            </w:r>
            <w:r>
              <w:rPr>
                <w:spacing w:val="17"/>
              </w:rPr>
              <w:t>布局、结构和规模的对策措</w:t>
            </w:r>
            <w:r>
              <w:rPr>
                <w:spacing w:val="3"/>
              </w:rPr>
              <w:t xml:space="preserve"> </w:t>
            </w:r>
            <w:r>
              <w:rPr>
                <w:spacing w:val="17"/>
              </w:rPr>
              <w:t>施。项目环评应对照区域环</w:t>
            </w:r>
            <w:r>
              <w:rPr>
                <w:spacing w:val="3"/>
              </w:rPr>
              <w:t xml:space="preserve"> </w:t>
            </w:r>
            <w:r>
              <w:rPr>
                <w:spacing w:val="17"/>
              </w:rPr>
              <w:t>质量目标，深入分析预测项</w:t>
            </w:r>
            <w:r>
              <w:rPr>
                <w:spacing w:val="3"/>
              </w:rPr>
              <w:t xml:space="preserve"> </w:t>
            </w:r>
            <w:r>
              <w:rPr>
                <w:spacing w:val="18"/>
              </w:rPr>
              <w:t>目建设对环境质量的影响，</w:t>
            </w:r>
            <w:r>
              <w:rPr>
                <w:spacing w:val="8"/>
              </w:rPr>
              <w:t xml:space="preserve"> </w:t>
            </w:r>
            <w:r>
              <w:rPr>
                <w:spacing w:val="17"/>
              </w:rPr>
              <w:t>强化污染防治措施和污染物</w:t>
            </w:r>
            <w:r>
              <w:rPr>
                <w:spacing w:val="3"/>
              </w:rPr>
              <w:t xml:space="preserve"> </w:t>
            </w:r>
            <w:r>
              <w:rPr>
                <w:spacing w:val="7"/>
              </w:rPr>
              <w:t>排放控制要求。</w:t>
            </w:r>
          </w:p>
        </w:tc>
        <w:tc>
          <w:tcPr>
            <w:tcW w:w="2653" w:type="dxa"/>
            <w:vAlign w:val="top"/>
          </w:tcPr>
          <w:p w14:paraId="0B7D8784">
            <w:pPr>
              <w:pStyle w:val="6"/>
              <w:spacing w:before="23" w:line="250" w:lineRule="auto"/>
              <w:ind w:left="115" w:right="72"/>
              <w:jc w:val="both"/>
            </w:pPr>
            <w:r>
              <w:rPr>
                <w:spacing w:val="8"/>
              </w:rPr>
              <w:t>根据</w:t>
            </w:r>
            <w:r>
              <w:rPr>
                <w:spacing w:val="-33"/>
              </w:rPr>
              <w:t xml:space="preserve"> </w:t>
            </w:r>
            <w:r>
              <w:rPr>
                <w:rFonts w:ascii="Times New Roman" w:hAnsi="Times New Roman" w:eastAsia="Times New Roman" w:cs="Times New Roman"/>
                <w:spacing w:val="8"/>
              </w:rPr>
              <w:t xml:space="preserve">2023 </w:t>
            </w:r>
            <w:r>
              <w:rPr>
                <w:spacing w:val="8"/>
              </w:rPr>
              <w:t>年内蒙古自治区</w:t>
            </w:r>
            <w:r>
              <w:t xml:space="preserve"> </w:t>
            </w:r>
            <w:r>
              <w:rPr>
                <w:spacing w:val="21"/>
              </w:rPr>
              <w:t>生态环境质量状况公报统</w:t>
            </w:r>
            <w:r>
              <w:rPr>
                <w:spacing w:val="1"/>
              </w:rPr>
              <w:t xml:space="preserve"> </w:t>
            </w:r>
            <w:r>
              <w:rPr>
                <w:spacing w:val="12"/>
              </w:rPr>
              <w:t>计数据，</w:t>
            </w:r>
            <w:r>
              <w:rPr>
                <w:rFonts w:ascii="Times New Roman" w:hAnsi="Times New Roman" w:eastAsia="Times New Roman" w:cs="Times New Roman"/>
                <w:spacing w:val="12"/>
              </w:rPr>
              <w:t>2023</w:t>
            </w:r>
            <w:r>
              <w:rPr>
                <w:rFonts w:ascii="Times New Roman" w:hAnsi="Times New Roman" w:eastAsia="Times New Roman" w:cs="Times New Roman"/>
                <w:spacing w:val="26"/>
                <w:w w:val="101"/>
              </w:rPr>
              <w:t xml:space="preserve"> </w:t>
            </w:r>
            <w:r>
              <w:rPr>
                <w:spacing w:val="12"/>
              </w:rPr>
              <w:t>年鄂尔多斯</w:t>
            </w:r>
            <w:r>
              <w:t xml:space="preserve"> </w:t>
            </w:r>
            <w:r>
              <w:rPr>
                <w:spacing w:val="17"/>
              </w:rPr>
              <w:t>市为达标区；</w:t>
            </w:r>
            <w:r>
              <w:rPr>
                <w:spacing w:val="-55"/>
              </w:rPr>
              <w:t xml:space="preserve"> </w:t>
            </w:r>
            <w:r>
              <w:rPr>
                <w:spacing w:val="17"/>
              </w:rPr>
              <w:t>根据现状监</w:t>
            </w:r>
            <w:r>
              <w:t xml:space="preserve"> </w:t>
            </w:r>
            <w:r>
              <w:rPr>
                <w:spacing w:val="2"/>
              </w:rPr>
              <w:t>测，下风向监测点位的非甲</w:t>
            </w:r>
            <w:r>
              <w:rPr>
                <w:spacing w:val="8"/>
              </w:rPr>
              <w:t xml:space="preserve"> </w:t>
            </w:r>
            <w:r>
              <w:rPr>
                <w:spacing w:val="2"/>
              </w:rPr>
              <w:t>烷总烃满足《环境空气质量</w:t>
            </w:r>
            <w:r>
              <w:rPr>
                <w:spacing w:val="6"/>
              </w:rPr>
              <w:t xml:space="preserve"> </w:t>
            </w:r>
            <w:r>
              <w:rPr>
                <w:spacing w:val="18"/>
              </w:rPr>
              <w:t>标准</w:t>
            </w:r>
            <w:r>
              <w:rPr>
                <w:spacing w:val="68"/>
              </w:rPr>
              <w:t xml:space="preserve"> </w:t>
            </w:r>
            <w:r>
              <w:rPr>
                <w:spacing w:val="18"/>
              </w:rPr>
              <w:t>非甲烷总烃</w:t>
            </w:r>
            <w:r>
              <w:rPr>
                <w:spacing w:val="-51"/>
              </w:rPr>
              <w:t xml:space="preserve"> </w:t>
            </w:r>
            <w:r>
              <w:rPr>
                <w:spacing w:val="18"/>
              </w:rPr>
              <w:t>限值</w:t>
            </w:r>
            <w:r>
              <w:rPr>
                <w:spacing w:val="-54"/>
              </w:rPr>
              <w:t xml:space="preserve"> </w:t>
            </w:r>
            <w:r>
              <w:rPr>
                <w:spacing w:val="18"/>
              </w:rPr>
              <w:t>》</w:t>
            </w:r>
            <w:r>
              <w:t xml:space="preserve"> </w:t>
            </w:r>
            <w:r>
              <w:rPr>
                <w:spacing w:val="4"/>
              </w:rPr>
              <w:t>（</w:t>
            </w:r>
            <w:r>
              <w:rPr>
                <w:rFonts w:ascii="Times New Roman" w:hAnsi="Times New Roman" w:eastAsia="Times New Roman" w:cs="Times New Roman"/>
              </w:rPr>
              <w:t>DB</w:t>
            </w:r>
            <w:r>
              <w:rPr>
                <w:rFonts w:ascii="Times New Roman" w:hAnsi="Times New Roman" w:eastAsia="Times New Roman" w:cs="Times New Roman"/>
                <w:spacing w:val="44"/>
                <w:w w:val="101"/>
              </w:rPr>
              <w:t xml:space="preserve"> </w:t>
            </w:r>
            <w:r>
              <w:rPr>
                <w:rFonts w:ascii="Times New Roman" w:hAnsi="Times New Roman" w:eastAsia="Times New Roman" w:cs="Times New Roman"/>
                <w:spacing w:val="4"/>
              </w:rPr>
              <w:t>13/1577-2012</w:t>
            </w:r>
            <w:r>
              <w:rPr>
                <w:spacing w:val="4"/>
              </w:rPr>
              <w:t>）</w:t>
            </w:r>
            <w:r>
              <w:rPr>
                <w:spacing w:val="-29"/>
              </w:rPr>
              <w:t xml:space="preserve"> </w:t>
            </w:r>
            <w:r>
              <w:rPr>
                <w:spacing w:val="4"/>
              </w:rPr>
              <w:t>中的</w:t>
            </w:r>
            <w:r>
              <w:t xml:space="preserve"> </w:t>
            </w:r>
            <w:r>
              <w:rPr>
                <w:spacing w:val="-3"/>
              </w:rPr>
              <w:t>表</w:t>
            </w:r>
            <w:r>
              <w:rPr>
                <w:spacing w:val="-17"/>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6"/>
                <w:w w:val="101"/>
              </w:rPr>
              <w:t xml:space="preserve"> </w:t>
            </w:r>
            <w:r>
              <w:rPr>
                <w:spacing w:val="-3"/>
              </w:rPr>
              <w:t>限值；</w:t>
            </w:r>
            <w:r>
              <w:rPr>
                <w:rFonts w:ascii="Times New Roman" w:hAnsi="Times New Roman" w:eastAsia="Times New Roman" w:cs="Times New Roman"/>
                <w:spacing w:val="-3"/>
              </w:rPr>
              <w:t>TSP</w:t>
            </w:r>
            <w:r>
              <w:rPr>
                <w:rFonts w:ascii="Times New Roman" w:hAnsi="Times New Roman" w:eastAsia="Times New Roman" w:cs="Times New Roman"/>
                <w:spacing w:val="15"/>
              </w:rPr>
              <w:t xml:space="preserve"> </w:t>
            </w:r>
            <w:r>
              <w:rPr>
                <w:spacing w:val="-3"/>
              </w:rPr>
              <w:t>满足《环境</w:t>
            </w:r>
            <w:r>
              <w:t xml:space="preserve"> </w:t>
            </w:r>
            <w:r>
              <w:rPr>
                <w:spacing w:val="-4"/>
              </w:rPr>
              <w:t>空</w:t>
            </w:r>
            <w:r>
              <w:rPr>
                <w:spacing w:val="-26"/>
              </w:rPr>
              <w:t xml:space="preserve"> </w:t>
            </w:r>
            <w:r>
              <w:rPr>
                <w:spacing w:val="-4"/>
              </w:rPr>
              <w:t>气</w:t>
            </w:r>
            <w:r>
              <w:rPr>
                <w:spacing w:val="-31"/>
              </w:rPr>
              <w:t xml:space="preserve"> </w:t>
            </w:r>
            <w:r>
              <w:rPr>
                <w:spacing w:val="-4"/>
              </w:rPr>
              <w:t>质</w:t>
            </w:r>
            <w:r>
              <w:rPr>
                <w:spacing w:val="-32"/>
              </w:rPr>
              <w:t xml:space="preserve"> </w:t>
            </w:r>
            <w:r>
              <w:rPr>
                <w:spacing w:val="-4"/>
              </w:rPr>
              <w:t>量</w:t>
            </w:r>
            <w:r>
              <w:rPr>
                <w:spacing w:val="-32"/>
              </w:rPr>
              <w:t xml:space="preserve"> </w:t>
            </w:r>
            <w:r>
              <w:rPr>
                <w:spacing w:val="-4"/>
              </w:rPr>
              <w:t>标</w:t>
            </w:r>
            <w:r>
              <w:rPr>
                <w:spacing w:val="-30"/>
              </w:rPr>
              <w:t xml:space="preserve"> </w:t>
            </w:r>
            <w:r>
              <w:rPr>
                <w:spacing w:val="-4"/>
              </w:rPr>
              <w:t>准</w:t>
            </w:r>
            <w:r>
              <w:rPr>
                <w:spacing w:val="-21"/>
              </w:rPr>
              <w:t xml:space="preserve"> </w:t>
            </w:r>
            <w:r>
              <w:rPr>
                <w:spacing w:val="-4"/>
              </w:rPr>
              <w:t>》</w:t>
            </w:r>
            <w:r>
              <w:rPr>
                <w:spacing w:val="-32"/>
              </w:rPr>
              <w:t xml:space="preserve"> </w:t>
            </w:r>
            <w:r>
              <w:rPr>
                <w:spacing w:val="-4"/>
              </w:rPr>
              <w:t xml:space="preserve">（ </w:t>
            </w:r>
            <w:r>
              <w:rPr>
                <w:rFonts w:ascii="Times New Roman" w:hAnsi="Times New Roman" w:eastAsia="Times New Roman" w:cs="Times New Roman"/>
                <w:spacing w:val="-4"/>
              </w:rPr>
              <w:t>GB</w:t>
            </w:r>
            <w:r>
              <w:rPr>
                <w:rFonts w:ascii="Times New Roman" w:hAnsi="Times New Roman" w:eastAsia="Times New Roman" w:cs="Times New Roman"/>
              </w:rPr>
              <w:t xml:space="preserve"> </w:t>
            </w:r>
            <w:r>
              <w:rPr>
                <w:rFonts w:ascii="Times New Roman" w:hAnsi="Times New Roman" w:eastAsia="Times New Roman" w:cs="Times New Roman"/>
                <w:spacing w:val="10"/>
              </w:rPr>
              <w:t>3095-2012</w:t>
            </w:r>
            <w:r>
              <w:rPr>
                <w:spacing w:val="10"/>
              </w:rPr>
              <w:t>）二级标准浓度</w:t>
            </w:r>
            <w:r>
              <w:rPr>
                <w:spacing w:val="3"/>
              </w:rPr>
              <w:t xml:space="preserve"> </w:t>
            </w:r>
            <w:r>
              <w:rPr>
                <w:spacing w:val="2"/>
              </w:rPr>
              <w:t>限值，区域环境空气质量良</w:t>
            </w:r>
            <w:r>
              <w:rPr>
                <w:spacing w:val="8"/>
              </w:rPr>
              <w:t xml:space="preserve"> </w:t>
            </w:r>
            <w:r>
              <w:rPr>
                <w:spacing w:val="2"/>
              </w:rPr>
              <w:t>好，项目所在区域为环境空</w:t>
            </w:r>
            <w:r>
              <w:rPr>
                <w:spacing w:val="6"/>
              </w:rPr>
              <w:t xml:space="preserve"> </w:t>
            </w:r>
            <w:r>
              <w:rPr>
                <w:spacing w:val="2"/>
              </w:rPr>
              <w:t>气质量为达标区域。本项目</w:t>
            </w:r>
            <w:r>
              <w:rPr>
                <w:spacing w:val="8"/>
              </w:rPr>
              <w:t xml:space="preserve"> </w:t>
            </w:r>
            <w:r>
              <w:rPr>
                <w:spacing w:val="4"/>
              </w:rPr>
              <w:t>建设会产生一定的污染物，</w:t>
            </w:r>
            <w:r>
              <w:rPr>
                <w:spacing w:val="10"/>
              </w:rPr>
              <w:t xml:space="preserve"> </w:t>
            </w:r>
            <w:r>
              <w:rPr>
                <w:spacing w:val="16"/>
              </w:rPr>
              <w:t>如</w:t>
            </w:r>
            <w:r>
              <w:rPr>
                <w:spacing w:val="-30"/>
              </w:rPr>
              <w:t xml:space="preserve"> </w:t>
            </w:r>
            <w:r>
              <w:rPr>
                <w:rFonts w:ascii="Times New Roman" w:hAnsi="Times New Roman" w:eastAsia="Times New Roman" w:cs="Times New Roman"/>
              </w:rPr>
              <w:t>TSP</w:t>
            </w:r>
            <w:r>
              <w:rPr>
                <w:rFonts w:ascii="Times New Roman" w:hAnsi="Times New Roman" w:eastAsia="Times New Roman" w:cs="Times New Roman"/>
                <w:spacing w:val="24"/>
              </w:rPr>
              <w:t xml:space="preserve"> </w:t>
            </w:r>
            <w:r>
              <w:rPr>
                <w:spacing w:val="16"/>
              </w:rPr>
              <w:t>等、生产过程产生</w:t>
            </w:r>
            <w:r>
              <w:t xml:space="preserve"> </w:t>
            </w:r>
            <w:r>
              <w:rPr>
                <w:spacing w:val="2"/>
              </w:rPr>
              <w:t>的固废、生产设备运行产生</w:t>
            </w:r>
            <w:r>
              <w:rPr>
                <w:spacing w:val="6"/>
              </w:rPr>
              <w:t xml:space="preserve"> </w:t>
            </w:r>
            <w:r>
              <w:rPr>
                <w:spacing w:val="2"/>
              </w:rPr>
              <w:t>的噪声等，在采取相应的污</w:t>
            </w:r>
            <w:r>
              <w:rPr>
                <w:spacing w:val="8"/>
              </w:rPr>
              <w:t xml:space="preserve"> </w:t>
            </w:r>
            <w:r>
              <w:rPr>
                <w:spacing w:val="2"/>
              </w:rPr>
              <w:t>染防治措施后，废气、噪声</w:t>
            </w:r>
            <w:r>
              <w:rPr>
                <w:spacing w:val="6"/>
              </w:rPr>
              <w:t xml:space="preserve"> </w:t>
            </w:r>
            <w:r>
              <w:rPr>
                <w:spacing w:val="2"/>
              </w:rPr>
              <w:t>等污染物均可达标排放，废</w:t>
            </w:r>
            <w:r>
              <w:rPr>
                <w:spacing w:val="8"/>
              </w:rPr>
              <w:t xml:space="preserve"> </w:t>
            </w:r>
            <w:r>
              <w:rPr>
                <w:spacing w:val="2"/>
              </w:rPr>
              <w:t>水及固废得到合理处置，不</w:t>
            </w:r>
            <w:r>
              <w:rPr>
                <w:spacing w:val="8"/>
              </w:rPr>
              <w:t xml:space="preserve"> </w:t>
            </w:r>
            <w:r>
              <w:rPr>
                <w:spacing w:val="21"/>
              </w:rPr>
              <w:t>会对周边环境造成不良影</w:t>
            </w:r>
            <w:r>
              <w:rPr>
                <w:spacing w:val="1"/>
              </w:rPr>
              <w:t xml:space="preserve"> </w:t>
            </w:r>
            <w:r>
              <w:rPr>
                <w:spacing w:val="2"/>
              </w:rPr>
              <w:t>响，不会改变区域环境质量</w:t>
            </w:r>
            <w:r>
              <w:rPr>
                <w:spacing w:val="6"/>
              </w:rPr>
              <w:t xml:space="preserve"> </w:t>
            </w:r>
            <w:r>
              <w:rPr>
                <w:spacing w:val="3"/>
              </w:rPr>
              <w:t>功能。</w:t>
            </w:r>
          </w:p>
        </w:tc>
        <w:tc>
          <w:tcPr>
            <w:tcW w:w="547" w:type="dxa"/>
            <w:vMerge w:val="continue"/>
            <w:tcBorders>
              <w:top w:val="nil"/>
              <w:bottom w:val="nil"/>
              <w:right w:val="single" w:color="000000" w:sz="6" w:space="0"/>
            </w:tcBorders>
            <w:textDirection w:val="tbRlV"/>
            <w:vAlign w:val="top"/>
          </w:tcPr>
          <w:p w14:paraId="5CA7B86B">
            <w:pPr>
              <w:rPr>
                <w:rFonts w:ascii="Arial"/>
                <w:sz w:val="21"/>
              </w:rPr>
            </w:pPr>
          </w:p>
        </w:tc>
      </w:tr>
      <w:tr w14:paraId="24791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2388" w:type="dxa"/>
            <w:vMerge w:val="continue"/>
            <w:tcBorders>
              <w:top w:val="nil"/>
              <w:left w:val="single" w:color="000000" w:sz="6" w:space="0"/>
              <w:bottom w:val="nil"/>
            </w:tcBorders>
            <w:vAlign w:val="top"/>
          </w:tcPr>
          <w:p w14:paraId="67566AB7">
            <w:pPr>
              <w:rPr>
                <w:rFonts w:ascii="Arial"/>
                <w:sz w:val="21"/>
              </w:rPr>
            </w:pPr>
          </w:p>
        </w:tc>
        <w:tc>
          <w:tcPr>
            <w:tcW w:w="458" w:type="dxa"/>
            <w:vMerge w:val="continue"/>
            <w:tcBorders>
              <w:top w:val="nil"/>
              <w:bottom w:val="nil"/>
            </w:tcBorders>
            <w:textDirection w:val="tbRlV"/>
            <w:vAlign w:val="top"/>
          </w:tcPr>
          <w:p w14:paraId="339BE341">
            <w:pPr>
              <w:rPr>
                <w:rFonts w:ascii="Arial"/>
                <w:sz w:val="21"/>
              </w:rPr>
            </w:pPr>
          </w:p>
        </w:tc>
        <w:tc>
          <w:tcPr>
            <w:tcW w:w="2828" w:type="dxa"/>
            <w:vAlign w:val="top"/>
          </w:tcPr>
          <w:p w14:paraId="252D7AB3">
            <w:pPr>
              <w:pStyle w:val="6"/>
              <w:spacing w:before="44" w:line="246" w:lineRule="auto"/>
              <w:ind w:left="109" w:right="103" w:firstLine="9"/>
              <w:jc w:val="both"/>
            </w:pPr>
            <w:r>
              <w:rPr>
                <w:spacing w:val="16"/>
              </w:rPr>
              <w:t>资源利用上线指按照自然资</w:t>
            </w:r>
            <w:r>
              <w:rPr>
                <w:spacing w:val="5"/>
              </w:rPr>
              <w:t xml:space="preserve"> </w:t>
            </w:r>
            <w:r>
              <w:rPr>
                <w:spacing w:val="3"/>
              </w:rPr>
              <w:t>源资产</w:t>
            </w:r>
            <w:r>
              <w:rPr>
                <w:rFonts w:ascii="Times New Roman" w:hAnsi="Times New Roman" w:eastAsia="Times New Roman" w:cs="Times New Roman"/>
                <w:spacing w:val="3"/>
              </w:rPr>
              <w:t>"</w:t>
            </w:r>
            <w:r>
              <w:rPr>
                <w:spacing w:val="3"/>
              </w:rPr>
              <w:t>只能增值、不能贬值</w:t>
            </w:r>
            <w:r>
              <w:rPr>
                <w:rFonts w:ascii="Times New Roman" w:hAnsi="Times New Roman" w:eastAsia="Times New Roman" w:cs="Times New Roman"/>
                <w:spacing w:val="3"/>
              </w:rPr>
              <w:t xml:space="preserve">" </w:t>
            </w:r>
            <w:r>
              <w:rPr>
                <w:spacing w:val="13"/>
              </w:rPr>
              <w:t>的原则，</w:t>
            </w:r>
            <w:r>
              <w:rPr>
                <w:spacing w:val="-49"/>
              </w:rPr>
              <w:t xml:space="preserve"> </w:t>
            </w:r>
            <w:r>
              <w:rPr>
                <w:spacing w:val="13"/>
              </w:rPr>
              <w:t>以保障生态安全和</w:t>
            </w:r>
            <w:r>
              <w:t xml:space="preserve"> </w:t>
            </w:r>
            <w:r>
              <w:rPr>
                <w:spacing w:val="17"/>
              </w:rPr>
              <w:t>改善环境质量为目的，利用</w:t>
            </w:r>
            <w:r>
              <w:rPr>
                <w:spacing w:val="3"/>
              </w:rPr>
              <w:t xml:space="preserve"> </w:t>
            </w:r>
            <w:r>
              <w:rPr>
                <w:spacing w:val="17"/>
              </w:rPr>
              <w:t>自然资源资产负债表，结合</w:t>
            </w:r>
            <w:r>
              <w:rPr>
                <w:spacing w:val="3"/>
              </w:rPr>
              <w:t xml:space="preserve"> </w:t>
            </w:r>
            <w:r>
              <w:rPr>
                <w:spacing w:val="17"/>
              </w:rPr>
              <w:t>自然资源开发管控，提出的</w:t>
            </w:r>
            <w:r>
              <w:rPr>
                <w:spacing w:val="3"/>
              </w:rPr>
              <w:t xml:space="preserve"> </w:t>
            </w:r>
            <w:r>
              <w:rPr>
                <w:spacing w:val="17"/>
              </w:rPr>
              <w:t>分区域分阶段的资源开发利</w:t>
            </w:r>
            <w:r>
              <w:rPr>
                <w:spacing w:val="3"/>
              </w:rPr>
              <w:t xml:space="preserve"> </w:t>
            </w:r>
            <w:r>
              <w:rPr>
                <w:spacing w:val="17"/>
              </w:rPr>
              <w:t>用总量、强度、效率等上线</w:t>
            </w:r>
            <w:r>
              <w:rPr>
                <w:spacing w:val="3"/>
              </w:rPr>
              <w:t xml:space="preserve"> </w:t>
            </w:r>
            <w:r>
              <w:rPr>
                <w:spacing w:val="6"/>
              </w:rPr>
              <w:t>管控要求。</w:t>
            </w:r>
          </w:p>
        </w:tc>
        <w:tc>
          <w:tcPr>
            <w:tcW w:w="2653" w:type="dxa"/>
            <w:vAlign w:val="top"/>
          </w:tcPr>
          <w:p w14:paraId="788D70B8">
            <w:pPr>
              <w:spacing w:line="381" w:lineRule="auto"/>
              <w:rPr>
                <w:rFonts w:ascii="Arial"/>
                <w:sz w:val="21"/>
              </w:rPr>
            </w:pPr>
          </w:p>
          <w:p w14:paraId="05F5E259">
            <w:pPr>
              <w:pStyle w:val="6"/>
              <w:spacing w:before="65" w:line="252" w:lineRule="auto"/>
              <w:ind w:left="116" w:right="98"/>
              <w:jc w:val="both"/>
            </w:pPr>
            <w:r>
              <w:rPr>
                <w:spacing w:val="21"/>
              </w:rPr>
              <w:t>本项目为免烧砖生产线建</w:t>
            </w:r>
            <w:r>
              <w:t xml:space="preserve"> </w:t>
            </w:r>
            <w:r>
              <w:rPr>
                <w:spacing w:val="2"/>
              </w:rPr>
              <w:t>设项目，用水来自鄂尔多斯</w:t>
            </w:r>
            <w:r>
              <w:rPr>
                <w:spacing w:val="5"/>
              </w:rPr>
              <w:t xml:space="preserve"> </w:t>
            </w:r>
            <w:r>
              <w:rPr>
                <w:spacing w:val="2"/>
              </w:rPr>
              <w:t>市绿净源环保有限公司，为</w:t>
            </w:r>
            <w:r>
              <w:rPr>
                <w:spacing w:val="7"/>
              </w:rPr>
              <w:t xml:space="preserve"> </w:t>
            </w:r>
            <w:r>
              <w:rPr>
                <w:spacing w:val="2"/>
              </w:rPr>
              <w:t>污水处理后的中水，项目用</w:t>
            </w:r>
            <w:r>
              <w:rPr>
                <w:spacing w:val="7"/>
              </w:rPr>
              <w:t xml:space="preserve"> </w:t>
            </w:r>
            <w:r>
              <w:rPr>
                <w:spacing w:val="2"/>
              </w:rPr>
              <w:t>地为原养护工区的用地，现</w:t>
            </w:r>
            <w:r>
              <w:rPr>
                <w:spacing w:val="7"/>
              </w:rPr>
              <w:t xml:space="preserve"> </w:t>
            </w:r>
            <w:r>
              <w:rPr>
                <w:spacing w:val="8"/>
              </w:rPr>
              <w:t>依法办理土地手续中。</w:t>
            </w:r>
          </w:p>
        </w:tc>
        <w:tc>
          <w:tcPr>
            <w:tcW w:w="547" w:type="dxa"/>
            <w:vMerge w:val="continue"/>
            <w:tcBorders>
              <w:top w:val="nil"/>
              <w:bottom w:val="nil"/>
              <w:right w:val="single" w:color="000000" w:sz="6" w:space="0"/>
            </w:tcBorders>
            <w:textDirection w:val="tbRlV"/>
            <w:vAlign w:val="top"/>
          </w:tcPr>
          <w:p w14:paraId="0AAD1349">
            <w:pPr>
              <w:rPr>
                <w:rFonts w:ascii="Arial"/>
                <w:sz w:val="21"/>
              </w:rPr>
            </w:pPr>
          </w:p>
        </w:tc>
      </w:tr>
      <w:tr w14:paraId="648D1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2388" w:type="dxa"/>
            <w:vMerge w:val="continue"/>
            <w:tcBorders>
              <w:top w:val="nil"/>
              <w:left w:val="single" w:color="000000" w:sz="6" w:space="0"/>
              <w:bottom w:val="single" w:color="000000" w:sz="6" w:space="0"/>
            </w:tcBorders>
            <w:vAlign w:val="top"/>
          </w:tcPr>
          <w:p w14:paraId="0FB96D61">
            <w:pPr>
              <w:rPr>
                <w:rFonts w:ascii="Arial"/>
                <w:sz w:val="21"/>
              </w:rPr>
            </w:pPr>
          </w:p>
        </w:tc>
        <w:tc>
          <w:tcPr>
            <w:tcW w:w="458" w:type="dxa"/>
            <w:vMerge w:val="continue"/>
            <w:tcBorders>
              <w:top w:val="nil"/>
              <w:bottom w:val="single" w:color="000000" w:sz="6" w:space="0"/>
            </w:tcBorders>
            <w:textDirection w:val="tbRlV"/>
            <w:vAlign w:val="top"/>
          </w:tcPr>
          <w:p w14:paraId="4BA32DC0">
            <w:pPr>
              <w:rPr>
                <w:rFonts w:ascii="Arial"/>
                <w:sz w:val="21"/>
              </w:rPr>
            </w:pPr>
          </w:p>
        </w:tc>
        <w:tc>
          <w:tcPr>
            <w:tcW w:w="2828" w:type="dxa"/>
            <w:tcBorders>
              <w:bottom w:val="single" w:color="000000" w:sz="6" w:space="0"/>
            </w:tcBorders>
            <w:vAlign w:val="top"/>
          </w:tcPr>
          <w:p w14:paraId="2C5117D4">
            <w:pPr>
              <w:pStyle w:val="6"/>
              <w:spacing w:before="43" w:line="252" w:lineRule="auto"/>
              <w:ind w:left="109" w:right="104" w:firstLine="3"/>
              <w:jc w:val="both"/>
            </w:pPr>
            <w:r>
              <w:rPr>
                <w:spacing w:val="17"/>
              </w:rPr>
              <w:t>指基于环境管控单元，统筹</w:t>
            </w:r>
            <w:r>
              <w:t xml:space="preserve"> </w:t>
            </w:r>
            <w:r>
              <w:rPr>
                <w:spacing w:val="17"/>
              </w:rPr>
              <w:t>考虑生态保护红线、环境质</w:t>
            </w:r>
            <w:r>
              <w:rPr>
                <w:spacing w:val="3"/>
              </w:rPr>
              <w:t xml:space="preserve"> </w:t>
            </w:r>
            <w:r>
              <w:rPr>
                <w:spacing w:val="17"/>
              </w:rPr>
              <w:t>量底线、资源利用上线的管</w:t>
            </w:r>
            <w:r>
              <w:rPr>
                <w:spacing w:val="3"/>
              </w:rPr>
              <w:t xml:space="preserve"> </w:t>
            </w:r>
            <w:r>
              <w:rPr>
                <w:spacing w:val="15"/>
              </w:rPr>
              <w:t>控要求，提出的空间布局、</w:t>
            </w:r>
          </w:p>
        </w:tc>
        <w:tc>
          <w:tcPr>
            <w:tcW w:w="2653" w:type="dxa"/>
            <w:tcBorders>
              <w:bottom w:val="single" w:color="000000" w:sz="6" w:space="0"/>
            </w:tcBorders>
            <w:vAlign w:val="top"/>
          </w:tcPr>
          <w:p w14:paraId="3641224E">
            <w:pPr>
              <w:pStyle w:val="6"/>
              <w:spacing w:before="181" w:line="252" w:lineRule="auto"/>
              <w:ind w:left="119" w:right="98" w:hanging="2"/>
              <w:jc w:val="both"/>
            </w:pPr>
            <w:r>
              <w:rPr>
                <w:spacing w:val="20"/>
              </w:rPr>
              <w:t>本项目为免烧砖生产建设</w:t>
            </w:r>
            <w:r>
              <w:rPr>
                <w:spacing w:val="8"/>
              </w:rPr>
              <w:t xml:space="preserve"> </w:t>
            </w:r>
            <w:r>
              <w:rPr>
                <w:spacing w:val="2"/>
              </w:rPr>
              <w:t>项目，不涉及过度农牧业开</w:t>
            </w:r>
            <w:r>
              <w:rPr>
                <w:spacing w:val="4"/>
              </w:rPr>
              <w:t xml:space="preserve"> </w:t>
            </w:r>
            <w:r>
              <w:rPr>
                <w:spacing w:val="7"/>
              </w:rPr>
              <w:t>发，过度开垦等。</w:t>
            </w:r>
          </w:p>
        </w:tc>
        <w:tc>
          <w:tcPr>
            <w:tcW w:w="547" w:type="dxa"/>
            <w:vMerge w:val="continue"/>
            <w:tcBorders>
              <w:top w:val="nil"/>
              <w:bottom w:val="single" w:color="000000" w:sz="6" w:space="0"/>
              <w:right w:val="single" w:color="000000" w:sz="6" w:space="0"/>
            </w:tcBorders>
            <w:textDirection w:val="tbRlV"/>
            <w:vAlign w:val="top"/>
          </w:tcPr>
          <w:p w14:paraId="00DA5DD5">
            <w:pPr>
              <w:rPr>
                <w:rFonts w:ascii="Arial"/>
                <w:sz w:val="21"/>
              </w:rPr>
            </w:pPr>
          </w:p>
        </w:tc>
      </w:tr>
    </w:tbl>
    <w:p w14:paraId="657569BE">
      <w:pPr>
        <w:rPr>
          <w:rFonts w:ascii="Arial"/>
          <w:sz w:val="21"/>
        </w:rPr>
      </w:pPr>
    </w:p>
    <w:p w14:paraId="055379C9">
      <w:pPr>
        <w:rPr>
          <w:rFonts w:ascii="Arial" w:hAnsi="Arial" w:eastAsia="Arial" w:cs="Arial"/>
          <w:sz w:val="21"/>
          <w:szCs w:val="21"/>
        </w:rPr>
        <w:sectPr>
          <w:footerReference r:id="rId7" w:type="default"/>
          <w:pgSz w:w="11906" w:h="16839"/>
          <w:pgMar w:top="1431" w:right="1508" w:bottom="1226" w:left="1508" w:header="0" w:footer="884" w:gutter="0"/>
          <w:cols w:space="720" w:num="1"/>
        </w:sectPr>
      </w:pPr>
    </w:p>
    <w:p w14:paraId="17B06373">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87"/>
        <w:gridCol w:w="6487"/>
      </w:tblGrid>
      <w:tr w14:paraId="31017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1" w:hRule="atLeast"/>
        </w:trPr>
        <w:tc>
          <w:tcPr>
            <w:tcW w:w="2387" w:type="dxa"/>
            <w:tcBorders>
              <w:right w:val="single" w:color="000000" w:sz="2" w:space="0"/>
            </w:tcBorders>
            <w:vAlign w:val="top"/>
          </w:tcPr>
          <w:p w14:paraId="0B774E83">
            <w:pPr>
              <w:rPr>
                <w:rFonts w:ascii="Arial"/>
                <w:sz w:val="21"/>
              </w:rPr>
            </w:pPr>
          </w:p>
        </w:tc>
        <w:tc>
          <w:tcPr>
            <w:tcW w:w="6487" w:type="dxa"/>
            <w:tcBorders>
              <w:left w:val="single" w:color="000000" w:sz="2" w:space="0"/>
            </w:tcBorders>
            <w:vAlign w:val="top"/>
          </w:tcPr>
          <w:p w14:paraId="56A81085">
            <w:pPr>
              <w:spacing w:line="23" w:lineRule="exact"/>
            </w:pPr>
          </w:p>
          <w:tbl>
            <w:tblPr>
              <w:tblStyle w:val="5"/>
              <w:tblW w:w="6264" w:type="dxa"/>
              <w:tblInd w:w="10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1"/>
              <w:gridCol w:w="2833"/>
              <w:gridCol w:w="2658"/>
              <w:gridCol w:w="422"/>
            </w:tblGrid>
            <w:tr w14:paraId="012FFC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00" w:hRule="atLeast"/>
              </w:trPr>
              <w:tc>
                <w:tcPr>
                  <w:tcW w:w="351" w:type="dxa"/>
                  <w:tcBorders>
                    <w:bottom w:val="single" w:color="000000" w:sz="10" w:space="0"/>
                    <w:right w:val="single" w:color="000000" w:sz="2" w:space="0"/>
                  </w:tcBorders>
                  <w:textDirection w:val="tbRlV"/>
                  <w:vAlign w:val="top"/>
                </w:tcPr>
                <w:p w14:paraId="04CE0070">
                  <w:pPr>
                    <w:pStyle w:val="6"/>
                    <w:spacing w:before="31" w:line="217" w:lineRule="auto"/>
                    <w:ind w:left="13"/>
                  </w:pPr>
                  <w:r>
                    <w:rPr>
                      <w:spacing w:val="8"/>
                    </w:rPr>
                    <w:t>准</w:t>
                  </w:r>
                  <w:r>
                    <w:rPr>
                      <w:spacing w:val="-36"/>
                    </w:rPr>
                    <w:t xml:space="preserve"> </w:t>
                  </w:r>
                  <w:r>
                    <w:rPr>
                      <w:spacing w:val="8"/>
                    </w:rPr>
                    <w:t>入</w:t>
                  </w:r>
                  <w:r>
                    <w:rPr>
                      <w:spacing w:val="-38"/>
                    </w:rPr>
                    <w:t xml:space="preserve"> </w:t>
                  </w:r>
                  <w:r>
                    <w:rPr>
                      <w:spacing w:val="8"/>
                    </w:rPr>
                    <w:t>清</w:t>
                  </w:r>
                  <w:r>
                    <w:rPr>
                      <w:spacing w:val="-35"/>
                    </w:rPr>
                    <w:t xml:space="preserve"> </w:t>
                  </w:r>
                  <w:r>
                    <w:rPr>
                      <w:spacing w:val="8"/>
                    </w:rPr>
                    <w:t>单</w:t>
                  </w:r>
                </w:p>
              </w:tc>
              <w:tc>
                <w:tcPr>
                  <w:tcW w:w="2833" w:type="dxa"/>
                  <w:tcBorders>
                    <w:left w:val="single" w:color="000000" w:sz="2" w:space="0"/>
                    <w:bottom w:val="single" w:color="000000" w:sz="10" w:space="0"/>
                    <w:right w:val="single" w:color="000000" w:sz="2" w:space="0"/>
                  </w:tcBorders>
                  <w:vAlign w:val="top"/>
                </w:tcPr>
                <w:p w14:paraId="5760B3FF">
                  <w:pPr>
                    <w:pStyle w:val="6"/>
                    <w:spacing w:before="13" w:line="251" w:lineRule="auto"/>
                    <w:ind w:left="112" w:right="106" w:firstLine="2"/>
                    <w:jc w:val="both"/>
                  </w:pPr>
                  <w:r>
                    <w:rPr>
                      <w:spacing w:val="17"/>
                    </w:rPr>
                    <w:t>污染物排放、环境风险、资</w:t>
                  </w:r>
                  <w:r>
                    <w:rPr>
                      <w:spacing w:val="1"/>
                    </w:rPr>
                    <w:t xml:space="preserve"> </w:t>
                  </w:r>
                  <w:r>
                    <w:rPr>
                      <w:spacing w:val="17"/>
                    </w:rPr>
                    <w:t>源开发利用等方面禁止和限</w:t>
                  </w:r>
                  <w:r>
                    <w:rPr>
                      <w:spacing w:val="3"/>
                    </w:rPr>
                    <w:t xml:space="preserve"> </w:t>
                  </w:r>
                  <w:r>
                    <w:rPr>
                      <w:spacing w:val="7"/>
                    </w:rPr>
                    <w:t>制的环境准入要求。</w:t>
                  </w:r>
                </w:p>
                <w:p w14:paraId="38957996">
                  <w:pPr>
                    <w:pStyle w:val="6"/>
                    <w:spacing w:before="2" w:line="251" w:lineRule="auto"/>
                    <w:ind w:left="107" w:right="106" w:firstLine="5"/>
                    <w:jc w:val="both"/>
                  </w:pPr>
                  <w:r>
                    <w:rPr>
                      <w:spacing w:val="17"/>
                    </w:rPr>
                    <w:t>根据《鄂尔多斯生态环境准</w:t>
                  </w:r>
                  <w:r>
                    <w:rPr>
                      <w:spacing w:val="2"/>
                    </w:rPr>
                    <w:t xml:space="preserve"> </w:t>
                  </w:r>
                  <w:r>
                    <w:rPr>
                      <w:spacing w:val="6"/>
                    </w:rPr>
                    <w:t>入清单》</w:t>
                  </w:r>
                  <w:r>
                    <w:rPr>
                      <w:spacing w:val="-35"/>
                    </w:rPr>
                    <w:t xml:space="preserve"> </w:t>
                  </w:r>
                  <w:r>
                    <w:rPr>
                      <w:spacing w:val="6"/>
                    </w:rPr>
                    <w:t xml:space="preserve">，本项目涉及 </w:t>
                  </w:r>
                  <w:r>
                    <w:rPr>
                      <w:rFonts w:ascii="Times New Roman" w:hAnsi="Times New Roman" w:eastAsia="Times New Roman" w:cs="Times New Roman"/>
                      <w:spacing w:val="6"/>
                    </w:rPr>
                    <w:t>1</w:t>
                  </w:r>
                  <w:r>
                    <w:rPr>
                      <w:rFonts w:ascii="Times New Roman" w:hAnsi="Times New Roman" w:eastAsia="Times New Roman" w:cs="Times New Roman"/>
                      <w:spacing w:val="19"/>
                    </w:rPr>
                    <w:t xml:space="preserve"> </w:t>
                  </w:r>
                  <w:r>
                    <w:rPr>
                      <w:spacing w:val="6"/>
                    </w:rPr>
                    <w:t>个</w:t>
                  </w:r>
                  <w:r>
                    <w:t xml:space="preserve"> </w:t>
                  </w:r>
                  <w:r>
                    <w:rPr>
                      <w:spacing w:val="17"/>
                    </w:rPr>
                    <w:t>优先管控单元，为鄂托克旗</w:t>
                  </w:r>
                  <w:r>
                    <w:rPr>
                      <w:spacing w:val="8"/>
                    </w:rPr>
                    <w:t xml:space="preserve"> </w:t>
                  </w:r>
                  <w:r>
                    <w:rPr>
                      <w:spacing w:val="17"/>
                    </w:rPr>
                    <w:t>防风固沙生态功能重要区域</w:t>
                  </w:r>
                  <w:r>
                    <w:rPr>
                      <w:spacing w:val="8"/>
                    </w:rPr>
                    <w:t xml:space="preserve"> </w:t>
                  </w:r>
                  <w:r>
                    <w:rPr>
                      <w:spacing w:val="-6"/>
                    </w:rPr>
                    <w:t>（ 环</w:t>
                  </w:r>
                  <w:r>
                    <w:rPr>
                      <w:spacing w:val="-22"/>
                    </w:rPr>
                    <w:t xml:space="preserve"> </w:t>
                  </w:r>
                  <w:r>
                    <w:rPr>
                      <w:spacing w:val="-6"/>
                    </w:rPr>
                    <w:t>境</w:t>
                  </w:r>
                  <w:r>
                    <w:rPr>
                      <w:spacing w:val="-30"/>
                    </w:rPr>
                    <w:t xml:space="preserve"> </w:t>
                  </w:r>
                  <w:r>
                    <w:rPr>
                      <w:spacing w:val="-6"/>
                    </w:rPr>
                    <w:t>管</w:t>
                  </w:r>
                  <w:r>
                    <w:rPr>
                      <w:spacing w:val="-33"/>
                    </w:rPr>
                    <w:t xml:space="preserve"> </w:t>
                  </w:r>
                  <w:r>
                    <w:rPr>
                      <w:spacing w:val="-6"/>
                    </w:rPr>
                    <w:t>控</w:t>
                  </w:r>
                  <w:r>
                    <w:rPr>
                      <w:spacing w:val="-33"/>
                    </w:rPr>
                    <w:t xml:space="preserve"> </w:t>
                  </w:r>
                  <w:r>
                    <w:rPr>
                      <w:spacing w:val="-6"/>
                    </w:rPr>
                    <w:t>单</w:t>
                  </w:r>
                  <w:r>
                    <w:rPr>
                      <w:spacing w:val="-30"/>
                    </w:rPr>
                    <w:t xml:space="preserve"> </w:t>
                  </w:r>
                  <w:r>
                    <w:rPr>
                      <w:spacing w:val="-6"/>
                    </w:rPr>
                    <w:t>元</w:t>
                  </w:r>
                  <w:r>
                    <w:rPr>
                      <w:spacing w:val="-33"/>
                    </w:rPr>
                    <w:t xml:space="preserve"> </w:t>
                  </w:r>
                  <w:r>
                    <w:rPr>
                      <w:spacing w:val="-6"/>
                    </w:rPr>
                    <w:t>编</w:t>
                  </w:r>
                  <w:r>
                    <w:rPr>
                      <w:spacing w:val="-35"/>
                    </w:rPr>
                    <w:t xml:space="preserve"> </w:t>
                  </w:r>
                  <w:r>
                    <w:rPr>
                      <w:spacing w:val="-6"/>
                    </w:rPr>
                    <w:t>码 ：</w:t>
                  </w:r>
                  <w:r>
                    <w:t xml:space="preserve"> </w:t>
                  </w:r>
                  <w:r>
                    <w:rPr>
                      <w:rFonts w:ascii="Times New Roman" w:hAnsi="Times New Roman" w:eastAsia="Times New Roman" w:cs="Times New Roman"/>
                    </w:rPr>
                    <w:t>ZH</w:t>
                  </w:r>
                  <w:r>
                    <w:rPr>
                      <w:rFonts w:ascii="Times New Roman" w:hAnsi="Times New Roman" w:eastAsia="Times New Roman" w:cs="Times New Roman"/>
                      <w:spacing w:val="6"/>
                    </w:rPr>
                    <w:t>15062410010</w:t>
                  </w:r>
                  <w:r>
                    <w:rPr>
                      <w:spacing w:val="-23"/>
                    </w:rPr>
                    <w:t>），</w:t>
                  </w:r>
                  <w:r>
                    <w:rPr>
                      <w:spacing w:val="6"/>
                    </w:rPr>
                    <w:t>不涉及生</w:t>
                  </w:r>
                  <w:r>
                    <w:rPr>
                      <w:spacing w:val="1"/>
                    </w:rPr>
                    <w:t xml:space="preserve"> </w:t>
                  </w:r>
                  <w:r>
                    <w:rPr>
                      <w:spacing w:val="8"/>
                    </w:rPr>
                    <w:t>态保护红线。管控要求为：</w:t>
                  </w:r>
                </w:p>
                <w:p w14:paraId="6827B375">
                  <w:pPr>
                    <w:pStyle w:val="6"/>
                    <w:spacing w:before="3" w:line="251" w:lineRule="auto"/>
                    <w:ind w:left="112" w:right="106" w:firstLine="10"/>
                    <w:jc w:val="both"/>
                  </w:pPr>
                  <w:r>
                    <w:rPr>
                      <w:b/>
                      <w:bCs/>
                    </w:rPr>
                    <w:t>（空间布局约束）</w:t>
                  </w:r>
                  <w:r>
                    <w:rPr>
                      <w:rFonts w:ascii="Times New Roman" w:hAnsi="Times New Roman" w:eastAsia="Times New Roman" w:cs="Times New Roman"/>
                    </w:rPr>
                    <w:t>1.</w:t>
                  </w:r>
                  <w:r>
                    <w:rPr>
                      <w:rFonts w:ascii="Times New Roman" w:hAnsi="Times New Roman" w:eastAsia="Times New Roman" w:cs="Times New Roman"/>
                      <w:spacing w:val="-20"/>
                    </w:rPr>
                    <w:t xml:space="preserve"> </w:t>
                  </w:r>
                  <w:r>
                    <w:t xml:space="preserve">降低防风 </w:t>
                  </w:r>
                  <w:r>
                    <w:rPr>
                      <w:spacing w:val="17"/>
                    </w:rPr>
                    <w:t>固沙生态功能区的农牧业开</w:t>
                  </w:r>
                  <w:r>
                    <w:rPr>
                      <w:spacing w:val="3"/>
                    </w:rPr>
                    <w:t xml:space="preserve"> </w:t>
                  </w:r>
                  <w:r>
                    <w:rPr>
                      <w:spacing w:val="17"/>
                    </w:rPr>
                    <w:t>发强度；禁止过度开垦、不</w:t>
                  </w:r>
                  <w:r>
                    <w:rPr>
                      <w:spacing w:val="3"/>
                    </w:rPr>
                    <w:t xml:space="preserve"> </w:t>
                  </w:r>
                  <w:r>
                    <w:rPr>
                      <w:spacing w:val="17"/>
                    </w:rPr>
                    <w:t>适当樵采和超载过牧，退牧</w:t>
                  </w:r>
                  <w:r>
                    <w:rPr>
                      <w:spacing w:val="3"/>
                    </w:rPr>
                    <w:t xml:space="preserve"> </w:t>
                  </w:r>
                  <w:r>
                    <w:rPr>
                      <w:spacing w:val="12"/>
                    </w:rPr>
                    <w:t>还草，</w:t>
                  </w:r>
                  <w:r>
                    <w:rPr>
                      <w:spacing w:val="-55"/>
                    </w:rPr>
                    <w:t xml:space="preserve"> </w:t>
                  </w:r>
                  <w:r>
                    <w:rPr>
                      <w:spacing w:val="12"/>
                    </w:rPr>
                    <w:t>防治草场退化沙化；</w:t>
                  </w:r>
                </w:p>
                <w:p w14:paraId="30C9B242">
                  <w:pPr>
                    <w:pStyle w:val="6"/>
                    <w:spacing w:before="3" w:line="251" w:lineRule="auto"/>
                    <w:ind w:left="111" w:right="36" w:hanging="2"/>
                    <w:rPr>
                      <w:rFonts w:ascii="Times New Roman" w:hAnsi="Times New Roman" w:eastAsia="Times New Roman" w:cs="Times New Roman"/>
                    </w:rPr>
                  </w:pPr>
                  <w:r>
                    <w:rPr>
                      <w:rFonts w:ascii="Times New Roman" w:hAnsi="Times New Roman" w:eastAsia="Times New Roman" w:cs="Times New Roman"/>
                      <w:spacing w:val="4"/>
                    </w:rPr>
                    <w:t>2.</w:t>
                  </w:r>
                  <w:r>
                    <w:rPr>
                      <w:spacing w:val="4"/>
                    </w:rPr>
                    <w:t xml:space="preserve">转变畜牧业生产方式，实行 </w:t>
                  </w:r>
                  <w:r>
                    <w:rPr>
                      <w:spacing w:val="18"/>
                    </w:rPr>
                    <w:t>禁牧休牧，推行舍饲圈养，</w:t>
                  </w:r>
                  <w:r>
                    <w:rPr>
                      <w:spacing w:val="8"/>
                    </w:rPr>
                    <w:t xml:space="preserve"> </w:t>
                  </w:r>
                  <w:r>
                    <w:rPr>
                      <w:spacing w:val="6"/>
                    </w:rPr>
                    <w:t>以草定畜，严格控制载畜量。</w:t>
                  </w:r>
                  <w:r>
                    <w:t xml:space="preserve"> </w:t>
                  </w:r>
                  <w:r>
                    <w:rPr>
                      <w:spacing w:val="17"/>
                    </w:rPr>
                    <w:t>加大退耕还林、退牧还草力</w:t>
                  </w:r>
                  <w:r>
                    <w:rPr>
                      <w:spacing w:val="3"/>
                    </w:rPr>
                    <w:t xml:space="preserve"> </w:t>
                  </w:r>
                  <w:r>
                    <w:rPr>
                      <w:spacing w:val="17"/>
                    </w:rPr>
                    <w:t>度，恢复草原植被。加强对</w:t>
                  </w:r>
                  <w:r>
                    <w:rPr>
                      <w:spacing w:val="3"/>
                    </w:rPr>
                    <w:t xml:space="preserve"> </w:t>
                  </w:r>
                  <w:r>
                    <w:rPr>
                      <w:spacing w:val="17"/>
                    </w:rPr>
                    <w:t>内陆河流的规划和管理，保</w:t>
                  </w:r>
                  <w:r>
                    <w:rPr>
                      <w:spacing w:val="3"/>
                    </w:rPr>
                    <w:t xml:space="preserve"> </w:t>
                  </w:r>
                  <w:r>
                    <w:rPr>
                      <w:spacing w:val="17"/>
                    </w:rPr>
                    <w:t>护沙区湿地，禁止发展高耗</w:t>
                  </w:r>
                  <w:r>
                    <w:rPr>
                      <w:spacing w:val="3"/>
                    </w:rPr>
                    <w:t xml:space="preserve"> </w:t>
                  </w:r>
                  <w:r>
                    <w:rPr>
                      <w:spacing w:val="15"/>
                    </w:rPr>
                    <w:t>水工业</w:t>
                  </w:r>
                  <w:r>
                    <w:rPr>
                      <w:spacing w:val="-59"/>
                    </w:rPr>
                    <w:t xml:space="preserve"> </w:t>
                  </w:r>
                  <w:r>
                    <w:rPr>
                      <w:spacing w:val="15"/>
                    </w:rPr>
                    <w:t>。对主要沙尘源区、</w:t>
                  </w:r>
                  <w:r>
                    <w:t xml:space="preserve"> </w:t>
                  </w:r>
                  <w:r>
                    <w:rPr>
                      <w:spacing w:val="37"/>
                    </w:rPr>
                    <w:t>沙尘暴频发区实行封禁管</w:t>
                  </w:r>
                  <w:r>
                    <w:t xml:space="preserve"> </w:t>
                  </w:r>
                  <w:r>
                    <w:rPr>
                      <w:spacing w:val="4"/>
                    </w:rPr>
                    <w:t>理。</w:t>
                  </w:r>
                  <w:r>
                    <w:rPr>
                      <w:rFonts w:ascii="Times New Roman" w:hAnsi="Times New Roman" w:eastAsia="Times New Roman" w:cs="Times New Roman"/>
                      <w:spacing w:val="4"/>
                    </w:rPr>
                    <w:t>3.</w:t>
                  </w:r>
                  <w:r>
                    <w:rPr>
                      <w:spacing w:val="4"/>
                    </w:rPr>
                    <w:t>在生态保护红线内的有</w:t>
                  </w:r>
                  <w:r>
                    <w:rPr>
                      <w:spacing w:val="1"/>
                    </w:rPr>
                    <w:t xml:space="preserve"> </w:t>
                  </w:r>
                  <w:r>
                    <w:rPr>
                      <w:spacing w:val="37"/>
                    </w:rPr>
                    <w:t>限人为活动管理要求按照</w:t>
                  </w:r>
                  <w:r>
                    <w:t xml:space="preserve"> </w:t>
                  </w:r>
                  <w:r>
                    <w:rPr>
                      <w:spacing w:val="15"/>
                    </w:rPr>
                    <w:t>《</w:t>
                  </w:r>
                  <w:r>
                    <w:rPr>
                      <w:spacing w:val="-9"/>
                    </w:rPr>
                    <w:t xml:space="preserve"> </w:t>
                  </w:r>
                  <w:r>
                    <w:rPr>
                      <w:spacing w:val="15"/>
                    </w:rPr>
                    <w:t>自然资源部</w:t>
                  </w:r>
                  <w:r>
                    <w:rPr>
                      <w:spacing w:val="51"/>
                    </w:rPr>
                    <w:t xml:space="preserve"> </w:t>
                  </w:r>
                  <w:r>
                    <w:rPr>
                      <w:spacing w:val="15"/>
                    </w:rPr>
                    <w:t>生态环境部</w:t>
                  </w:r>
                  <w:r>
                    <w:t xml:space="preserve"> </w:t>
                  </w:r>
                  <w:r>
                    <w:rPr>
                      <w:spacing w:val="17"/>
                    </w:rPr>
                    <w:t>国家林业和草原局关于加强</w:t>
                  </w:r>
                  <w:r>
                    <w:rPr>
                      <w:spacing w:val="3"/>
                    </w:rPr>
                    <w:t xml:space="preserve"> </w:t>
                  </w:r>
                  <w:r>
                    <w:rPr>
                      <w:spacing w:val="37"/>
                    </w:rPr>
                    <w:t>生态保护红线管理的通知</w:t>
                  </w:r>
                  <w:r>
                    <w:t xml:space="preserve"> </w:t>
                  </w:r>
                  <w:r>
                    <w:rPr>
                      <w:spacing w:val="9"/>
                    </w:rPr>
                    <w:t>（试行）》（自然资发〔</w:t>
                  </w:r>
                  <w:r>
                    <w:rPr>
                      <w:rFonts w:ascii="Times New Roman" w:hAnsi="Times New Roman" w:eastAsia="Times New Roman" w:cs="Times New Roman"/>
                      <w:spacing w:val="9"/>
                    </w:rPr>
                    <w:t>2</w:t>
                  </w:r>
                </w:p>
                <w:p w14:paraId="30EE4038">
                  <w:pPr>
                    <w:pStyle w:val="6"/>
                    <w:spacing w:before="2" w:line="234" w:lineRule="auto"/>
                    <w:ind w:left="115" w:right="109" w:hanging="3"/>
                  </w:pPr>
                  <w:r>
                    <w:rPr>
                      <w:rFonts w:ascii="Times New Roman" w:hAnsi="Times New Roman" w:eastAsia="Times New Roman" w:cs="Times New Roman"/>
                      <w:spacing w:val="3"/>
                    </w:rPr>
                    <w:t>022</w:t>
                  </w:r>
                  <w:r>
                    <w:rPr>
                      <w:spacing w:val="3"/>
                    </w:rPr>
                    <w:t>〕</w:t>
                  </w:r>
                  <w:r>
                    <w:rPr>
                      <w:spacing w:val="-50"/>
                    </w:rPr>
                    <w:t xml:space="preserve"> </w:t>
                  </w:r>
                  <w:r>
                    <w:rPr>
                      <w:rFonts w:ascii="Times New Roman" w:hAnsi="Times New Roman" w:eastAsia="Times New Roman" w:cs="Times New Roman"/>
                      <w:spacing w:val="3"/>
                    </w:rPr>
                    <w:t>142</w:t>
                  </w:r>
                  <w:r>
                    <w:rPr>
                      <w:rFonts w:ascii="Times New Roman" w:hAnsi="Times New Roman" w:eastAsia="Times New Roman" w:cs="Times New Roman"/>
                      <w:spacing w:val="19"/>
                      <w:w w:val="101"/>
                    </w:rPr>
                    <w:t xml:space="preserve"> </w:t>
                  </w:r>
                  <w:r>
                    <w:rPr>
                      <w:spacing w:val="3"/>
                    </w:rPr>
                    <w:t>号）</w:t>
                  </w:r>
                  <w:r>
                    <w:rPr>
                      <w:spacing w:val="-60"/>
                    </w:rPr>
                    <w:t xml:space="preserve"> </w:t>
                  </w:r>
                  <w:r>
                    <w:rPr>
                      <w:spacing w:val="3"/>
                    </w:rPr>
                    <w:t>》相关规定执</w:t>
                  </w:r>
                  <w:r>
                    <w:t xml:space="preserve"> </w:t>
                  </w:r>
                  <w:r>
                    <w:rPr>
                      <w:spacing w:val="-2"/>
                    </w:rPr>
                    <w:t>行。</w:t>
                  </w:r>
                </w:p>
              </w:tc>
              <w:tc>
                <w:tcPr>
                  <w:tcW w:w="2658" w:type="dxa"/>
                  <w:tcBorders>
                    <w:left w:val="single" w:color="000000" w:sz="2" w:space="0"/>
                    <w:bottom w:val="single" w:color="000000" w:sz="10" w:space="0"/>
                    <w:right w:val="single" w:color="000000" w:sz="2" w:space="0"/>
                  </w:tcBorders>
                  <w:vAlign w:val="top"/>
                </w:tcPr>
                <w:p w14:paraId="4C9E7A8F">
                  <w:pPr>
                    <w:rPr>
                      <w:rFonts w:ascii="Arial"/>
                      <w:sz w:val="21"/>
                    </w:rPr>
                  </w:pPr>
                </w:p>
              </w:tc>
              <w:tc>
                <w:tcPr>
                  <w:tcW w:w="422" w:type="dxa"/>
                  <w:tcBorders>
                    <w:left w:val="single" w:color="000000" w:sz="2" w:space="0"/>
                    <w:bottom w:val="single" w:color="000000" w:sz="10" w:space="0"/>
                  </w:tcBorders>
                  <w:vAlign w:val="top"/>
                </w:tcPr>
                <w:p w14:paraId="48930CCA">
                  <w:pPr>
                    <w:rPr>
                      <w:rFonts w:ascii="Arial"/>
                      <w:sz w:val="21"/>
                    </w:rPr>
                  </w:pPr>
                </w:p>
              </w:tc>
            </w:tr>
          </w:tbl>
          <w:p w14:paraId="74F12944">
            <w:pPr>
              <w:rPr>
                <w:rFonts w:ascii="Arial"/>
                <w:sz w:val="21"/>
              </w:rPr>
            </w:pPr>
          </w:p>
        </w:tc>
      </w:tr>
    </w:tbl>
    <w:p w14:paraId="63BEE3A6">
      <w:pPr>
        <w:rPr>
          <w:rFonts w:ascii="Arial"/>
          <w:sz w:val="21"/>
        </w:rPr>
      </w:pPr>
    </w:p>
    <w:p w14:paraId="1D7D91E7">
      <w:pPr>
        <w:rPr>
          <w:rFonts w:ascii="Arial" w:hAnsi="Arial" w:eastAsia="Arial" w:cs="Arial"/>
          <w:sz w:val="21"/>
          <w:szCs w:val="21"/>
        </w:rPr>
        <w:sectPr>
          <w:footerReference r:id="rId8" w:type="default"/>
          <w:pgSz w:w="11906" w:h="16839"/>
          <w:pgMar w:top="1431" w:right="1508" w:bottom="1226" w:left="1508" w:header="0" w:footer="882" w:gutter="0"/>
          <w:cols w:space="720" w:num="1"/>
        </w:sectPr>
      </w:pPr>
    </w:p>
    <w:p w14:paraId="09D6CFBC">
      <w:pPr>
        <w:spacing w:line="247" w:lineRule="auto"/>
        <w:rPr>
          <w:rFonts w:ascii="Arial"/>
          <w:sz w:val="21"/>
        </w:rPr>
      </w:pPr>
    </w:p>
    <w:p w14:paraId="10E4B8AF">
      <w:pPr>
        <w:spacing w:line="247" w:lineRule="auto"/>
        <w:rPr>
          <w:rFonts w:ascii="Arial"/>
          <w:sz w:val="21"/>
        </w:rPr>
      </w:pPr>
    </w:p>
    <w:p w14:paraId="2B2E9AFF">
      <w:pPr>
        <w:pStyle w:val="2"/>
        <w:spacing w:before="97" w:line="220" w:lineRule="auto"/>
        <w:ind w:left="3017"/>
        <w:outlineLvl w:val="0"/>
        <w:rPr>
          <w:sz w:val="30"/>
          <w:szCs w:val="30"/>
        </w:rPr>
      </w:pPr>
      <w:r>
        <w:rPr>
          <w:spacing w:val="-2"/>
          <w:sz w:val="30"/>
          <w:szCs w:val="30"/>
        </w:rPr>
        <w:t>二、建设项目工程分析</w:t>
      </w:r>
    </w:p>
    <w:p w14:paraId="23114CA1">
      <w:pPr>
        <w:spacing w:before="25"/>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478"/>
        <w:gridCol w:w="866"/>
        <w:gridCol w:w="1145"/>
        <w:gridCol w:w="5433"/>
        <w:gridCol w:w="122"/>
      </w:tblGrid>
      <w:tr w14:paraId="08CC4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3" w:hRule="atLeast"/>
        </w:trPr>
        <w:tc>
          <w:tcPr>
            <w:tcW w:w="831" w:type="dxa"/>
            <w:vMerge w:val="restart"/>
            <w:tcBorders>
              <w:top w:val="single" w:color="000000" w:sz="6" w:space="0"/>
              <w:left w:val="single" w:color="000000" w:sz="6" w:space="0"/>
              <w:bottom w:val="nil"/>
            </w:tcBorders>
            <w:vAlign w:val="top"/>
          </w:tcPr>
          <w:p w14:paraId="7C968DD6">
            <w:pPr>
              <w:spacing w:line="250" w:lineRule="auto"/>
              <w:rPr>
                <w:rFonts w:ascii="Arial"/>
                <w:sz w:val="21"/>
              </w:rPr>
            </w:pPr>
          </w:p>
          <w:p w14:paraId="23142AA5">
            <w:pPr>
              <w:spacing w:line="250" w:lineRule="auto"/>
              <w:rPr>
                <w:rFonts w:ascii="Arial"/>
                <w:sz w:val="21"/>
              </w:rPr>
            </w:pPr>
          </w:p>
          <w:p w14:paraId="4748B1DC">
            <w:pPr>
              <w:spacing w:line="250" w:lineRule="auto"/>
              <w:rPr>
                <w:rFonts w:ascii="Arial"/>
                <w:sz w:val="21"/>
              </w:rPr>
            </w:pPr>
          </w:p>
          <w:p w14:paraId="5212646D">
            <w:pPr>
              <w:spacing w:line="250" w:lineRule="auto"/>
              <w:rPr>
                <w:rFonts w:ascii="Arial"/>
                <w:sz w:val="21"/>
              </w:rPr>
            </w:pPr>
          </w:p>
          <w:p w14:paraId="16B9736B">
            <w:pPr>
              <w:spacing w:line="250" w:lineRule="auto"/>
              <w:rPr>
                <w:rFonts w:ascii="Arial"/>
                <w:sz w:val="21"/>
              </w:rPr>
            </w:pPr>
          </w:p>
          <w:p w14:paraId="024C2F84">
            <w:pPr>
              <w:spacing w:line="250" w:lineRule="auto"/>
              <w:rPr>
                <w:rFonts w:ascii="Arial"/>
                <w:sz w:val="21"/>
              </w:rPr>
            </w:pPr>
          </w:p>
          <w:p w14:paraId="7D365F36">
            <w:pPr>
              <w:spacing w:line="250" w:lineRule="auto"/>
              <w:rPr>
                <w:rFonts w:ascii="Arial"/>
                <w:sz w:val="21"/>
              </w:rPr>
            </w:pPr>
          </w:p>
          <w:p w14:paraId="082863BE">
            <w:pPr>
              <w:spacing w:line="250" w:lineRule="auto"/>
              <w:rPr>
                <w:rFonts w:ascii="Arial"/>
                <w:sz w:val="21"/>
              </w:rPr>
            </w:pPr>
          </w:p>
          <w:p w14:paraId="78A9FF62">
            <w:pPr>
              <w:spacing w:line="250" w:lineRule="auto"/>
              <w:rPr>
                <w:rFonts w:ascii="Arial"/>
                <w:sz w:val="21"/>
              </w:rPr>
            </w:pPr>
          </w:p>
          <w:p w14:paraId="4E803EEB">
            <w:pPr>
              <w:spacing w:line="250" w:lineRule="auto"/>
              <w:rPr>
                <w:rFonts w:ascii="Arial"/>
                <w:sz w:val="21"/>
              </w:rPr>
            </w:pPr>
          </w:p>
          <w:p w14:paraId="109D30CF">
            <w:pPr>
              <w:spacing w:line="250" w:lineRule="auto"/>
              <w:rPr>
                <w:rFonts w:ascii="Arial"/>
                <w:sz w:val="21"/>
              </w:rPr>
            </w:pPr>
          </w:p>
          <w:p w14:paraId="7DC233ED">
            <w:pPr>
              <w:spacing w:line="250" w:lineRule="auto"/>
              <w:rPr>
                <w:rFonts w:ascii="Arial"/>
                <w:sz w:val="21"/>
              </w:rPr>
            </w:pPr>
          </w:p>
          <w:p w14:paraId="416E23A5">
            <w:pPr>
              <w:spacing w:line="250" w:lineRule="auto"/>
              <w:rPr>
                <w:rFonts w:ascii="Arial"/>
                <w:sz w:val="21"/>
              </w:rPr>
            </w:pPr>
          </w:p>
          <w:p w14:paraId="49D4BF45">
            <w:pPr>
              <w:spacing w:line="250" w:lineRule="auto"/>
              <w:rPr>
                <w:rFonts w:ascii="Arial"/>
                <w:sz w:val="21"/>
              </w:rPr>
            </w:pPr>
          </w:p>
          <w:p w14:paraId="6A01D101">
            <w:pPr>
              <w:spacing w:line="250" w:lineRule="auto"/>
              <w:rPr>
                <w:rFonts w:ascii="Arial"/>
                <w:sz w:val="21"/>
              </w:rPr>
            </w:pPr>
          </w:p>
          <w:p w14:paraId="7C0F159A">
            <w:pPr>
              <w:spacing w:line="251" w:lineRule="auto"/>
              <w:rPr>
                <w:rFonts w:ascii="Arial"/>
                <w:sz w:val="21"/>
              </w:rPr>
            </w:pPr>
          </w:p>
          <w:p w14:paraId="361EF396">
            <w:pPr>
              <w:spacing w:line="251" w:lineRule="auto"/>
              <w:rPr>
                <w:rFonts w:ascii="Arial"/>
                <w:sz w:val="21"/>
              </w:rPr>
            </w:pPr>
          </w:p>
          <w:p w14:paraId="73D64B34">
            <w:pPr>
              <w:spacing w:line="251" w:lineRule="auto"/>
              <w:rPr>
                <w:rFonts w:ascii="Arial"/>
                <w:sz w:val="21"/>
              </w:rPr>
            </w:pPr>
          </w:p>
          <w:p w14:paraId="3159C617">
            <w:pPr>
              <w:spacing w:line="251" w:lineRule="auto"/>
              <w:rPr>
                <w:rFonts w:ascii="Arial"/>
                <w:sz w:val="21"/>
              </w:rPr>
            </w:pPr>
          </w:p>
          <w:p w14:paraId="2C44D6B8">
            <w:pPr>
              <w:spacing w:line="251" w:lineRule="auto"/>
              <w:rPr>
                <w:rFonts w:ascii="Arial"/>
                <w:sz w:val="21"/>
              </w:rPr>
            </w:pPr>
          </w:p>
          <w:p w14:paraId="58C5C38A">
            <w:pPr>
              <w:spacing w:line="251" w:lineRule="auto"/>
              <w:rPr>
                <w:rFonts w:ascii="Arial"/>
                <w:sz w:val="21"/>
              </w:rPr>
            </w:pPr>
          </w:p>
          <w:p w14:paraId="380750CF">
            <w:pPr>
              <w:spacing w:line="251" w:lineRule="auto"/>
              <w:rPr>
                <w:rFonts w:ascii="Arial"/>
                <w:sz w:val="21"/>
              </w:rPr>
            </w:pPr>
          </w:p>
          <w:p w14:paraId="3A86FA29">
            <w:pPr>
              <w:spacing w:line="251" w:lineRule="auto"/>
              <w:rPr>
                <w:rFonts w:ascii="Arial"/>
                <w:sz w:val="21"/>
              </w:rPr>
            </w:pPr>
          </w:p>
          <w:p w14:paraId="47863AB2">
            <w:pPr>
              <w:pStyle w:val="6"/>
              <w:spacing w:before="65" w:line="229" w:lineRule="auto"/>
              <w:ind w:left="205"/>
            </w:pPr>
            <w:r>
              <w:rPr>
                <w:spacing w:val="3"/>
              </w:rPr>
              <w:t>建设</w:t>
            </w:r>
          </w:p>
          <w:p w14:paraId="5043C085">
            <w:pPr>
              <w:pStyle w:val="6"/>
              <w:spacing w:before="25" w:line="228" w:lineRule="auto"/>
              <w:ind w:left="227"/>
            </w:pPr>
            <w:r>
              <w:rPr>
                <w:spacing w:val="-8"/>
              </w:rPr>
              <w:t>内容</w:t>
            </w:r>
          </w:p>
        </w:tc>
        <w:tc>
          <w:tcPr>
            <w:tcW w:w="8157" w:type="dxa"/>
            <w:gridSpan w:val="6"/>
            <w:tcBorders>
              <w:top w:val="single" w:color="000000" w:sz="6" w:space="0"/>
              <w:right w:val="single" w:color="000000" w:sz="6" w:space="0"/>
            </w:tcBorders>
            <w:vAlign w:val="top"/>
          </w:tcPr>
          <w:p w14:paraId="2D606967">
            <w:pPr>
              <w:pStyle w:val="6"/>
              <w:spacing w:before="41" w:line="219" w:lineRule="auto"/>
              <w:ind w:left="116"/>
              <w:rPr>
                <w:sz w:val="24"/>
                <w:szCs w:val="24"/>
              </w:rPr>
            </w:pPr>
            <w:r>
              <w:rPr>
                <w:rFonts w:ascii="Times New Roman" w:hAnsi="Times New Roman" w:eastAsia="Times New Roman" w:cs="Times New Roman"/>
                <w:b/>
                <w:bCs/>
                <w:spacing w:val="-5"/>
                <w:sz w:val="24"/>
                <w:szCs w:val="24"/>
              </w:rPr>
              <w:t>1.</w:t>
            </w:r>
            <w:r>
              <w:rPr>
                <w:b/>
                <w:bCs/>
                <w:spacing w:val="-5"/>
                <w:sz w:val="24"/>
                <w:szCs w:val="24"/>
              </w:rPr>
              <w:t>项目由来</w:t>
            </w:r>
          </w:p>
          <w:p w14:paraId="5BADA82E">
            <w:pPr>
              <w:pStyle w:val="6"/>
              <w:spacing w:before="182" w:line="359" w:lineRule="auto"/>
              <w:ind w:left="107" w:right="46" w:firstLine="482"/>
              <w:rPr>
                <w:sz w:val="24"/>
                <w:szCs w:val="24"/>
              </w:rPr>
            </w:pPr>
            <w:r>
              <w:rPr>
                <w:spacing w:val="-2"/>
                <w:sz w:val="24"/>
                <w:szCs w:val="24"/>
              </w:rPr>
              <w:t>本项目位于鄂托克旗棋盘井镇三北羊场社区</w:t>
            </w:r>
            <w:r>
              <w:rPr>
                <w:spacing w:val="-19"/>
                <w:sz w:val="24"/>
                <w:szCs w:val="24"/>
              </w:rPr>
              <w:t xml:space="preserve"> </w:t>
            </w:r>
            <w:r>
              <w:rPr>
                <w:rFonts w:ascii="Times New Roman" w:hAnsi="Times New Roman" w:eastAsia="Times New Roman" w:cs="Times New Roman"/>
                <w:spacing w:val="-2"/>
                <w:sz w:val="24"/>
                <w:szCs w:val="24"/>
              </w:rPr>
              <w:t>109</w:t>
            </w:r>
            <w:r>
              <w:rPr>
                <w:rFonts w:ascii="Times New Roman" w:hAnsi="Times New Roman" w:eastAsia="Times New Roman" w:cs="Times New Roman"/>
                <w:spacing w:val="35"/>
                <w:w w:val="101"/>
                <w:sz w:val="24"/>
                <w:szCs w:val="24"/>
              </w:rPr>
              <w:t xml:space="preserve"> </w:t>
            </w:r>
            <w:r>
              <w:rPr>
                <w:spacing w:val="-2"/>
                <w:sz w:val="24"/>
                <w:szCs w:val="24"/>
              </w:rPr>
              <w:t>国道与扎查线交叉口西</w:t>
            </w:r>
            <w:r>
              <w:rPr>
                <w:sz w:val="24"/>
                <w:szCs w:val="24"/>
              </w:rPr>
              <w:t xml:space="preserve"> 侧，国道</w:t>
            </w:r>
            <w:r>
              <w:rPr>
                <w:spacing w:val="-32"/>
                <w:sz w:val="24"/>
                <w:szCs w:val="24"/>
              </w:rPr>
              <w:t xml:space="preserve"> </w:t>
            </w:r>
            <w:r>
              <w:rPr>
                <w:rFonts w:ascii="Times New Roman" w:hAnsi="Times New Roman" w:eastAsia="Times New Roman" w:cs="Times New Roman"/>
                <w:sz w:val="24"/>
                <w:szCs w:val="24"/>
              </w:rPr>
              <w:t xml:space="preserve">109 </w:t>
            </w:r>
            <w:r>
              <w:rPr>
                <w:sz w:val="24"/>
                <w:szCs w:val="24"/>
              </w:rPr>
              <w:t>线察汗淖至棋盘井段公路改建工</w:t>
            </w:r>
            <w:r>
              <w:rPr>
                <w:spacing w:val="-1"/>
                <w:sz w:val="24"/>
                <w:szCs w:val="24"/>
              </w:rPr>
              <w:t>程配套的养护工区内，公路改</w:t>
            </w:r>
            <w:r>
              <w:rPr>
                <w:sz w:val="24"/>
                <w:szCs w:val="24"/>
              </w:rPr>
              <w:t xml:space="preserve"> </w:t>
            </w:r>
            <w:r>
              <w:rPr>
                <w:spacing w:val="-2"/>
                <w:sz w:val="24"/>
                <w:szCs w:val="24"/>
              </w:rPr>
              <w:t>建工程在</w:t>
            </w:r>
            <w:r>
              <w:rPr>
                <w:spacing w:val="-55"/>
                <w:sz w:val="24"/>
                <w:szCs w:val="24"/>
              </w:rPr>
              <w:t xml:space="preserve"> </w:t>
            </w:r>
            <w:r>
              <w:rPr>
                <w:rFonts w:ascii="Times New Roman" w:hAnsi="Times New Roman" w:eastAsia="Times New Roman" w:cs="Times New Roman"/>
                <w:spacing w:val="-2"/>
                <w:sz w:val="24"/>
                <w:szCs w:val="24"/>
              </w:rPr>
              <w:t xml:space="preserve">2015 </w:t>
            </w:r>
            <w:r>
              <w:rPr>
                <w:spacing w:val="-2"/>
                <w:sz w:val="24"/>
                <w:szCs w:val="24"/>
              </w:rPr>
              <w:t>年</w:t>
            </w:r>
            <w:r>
              <w:rPr>
                <w:spacing w:val="-49"/>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w w:val="101"/>
                <w:sz w:val="24"/>
                <w:szCs w:val="24"/>
              </w:rPr>
              <w:t xml:space="preserve"> </w:t>
            </w:r>
            <w:r>
              <w:rPr>
                <w:spacing w:val="-2"/>
                <w:sz w:val="24"/>
                <w:szCs w:val="24"/>
              </w:rPr>
              <w:t>月结束后，养护工区内沥青混凝土生产</w:t>
            </w:r>
            <w:r>
              <w:rPr>
                <w:spacing w:val="-3"/>
                <w:sz w:val="24"/>
                <w:szCs w:val="24"/>
              </w:rPr>
              <w:t>、乳化沥青生产、</w:t>
            </w:r>
            <w:r>
              <w:rPr>
                <w:sz w:val="24"/>
                <w:szCs w:val="24"/>
              </w:rPr>
              <w:t xml:space="preserve"> 混凝土生产、水泥稳定碎石生产等</w:t>
            </w:r>
            <w:r>
              <w:rPr>
                <w:spacing w:val="-45"/>
                <w:sz w:val="24"/>
                <w:szCs w:val="24"/>
              </w:rPr>
              <w:t xml:space="preserve"> </w:t>
            </w:r>
            <w:r>
              <w:rPr>
                <w:rFonts w:ascii="Times New Roman" w:hAnsi="Times New Roman" w:eastAsia="Times New Roman" w:cs="Times New Roman"/>
                <w:sz w:val="24"/>
                <w:szCs w:val="24"/>
              </w:rPr>
              <w:t xml:space="preserve">4 </w:t>
            </w:r>
            <w:r>
              <w:rPr>
                <w:sz w:val="24"/>
                <w:szCs w:val="24"/>
              </w:rPr>
              <w:t xml:space="preserve">条生产线保留至今，均未拆除继续服务 </w:t>
            </w:r>
            <w:r>
              <w:rPr>
                <w:spacing w:val="-2"/>
                <w:sz w:val="24"/>
                <w:szCs w:val="24"/>
              </w:rPr>
              <w:t>于国道</w:t>
            </w:r>
            <w:r>
              <w:rPr>
                <w:spacing w:val="-18"/>
                <w:sz w:val="24"/>
                <w:szCs w:val="24"/>
              </w:rPr>
              <w:t xml:space="preserve"> </w:t>
            </w:r>
            <w:r>
              <w:rPr>
                <w:rFonts w:ascii="Times New Roman" w:hAnsi="Times New Roman" w:eastAsia="Times New Roman" w:cs="Times New Roman"/>
                <w:spacing w:val="-2"/>
                <w:sz w:val="24"/>
                <w:szCs w:val="24"/>
              </w:rPr>
              <w:t>109</w:t>
            </w:r>
            <w:r>
              <w:rPr>
                <w:rFonts w:ascii="Times New Roman" w:hAnsi="Times New Roman" w:eastAsia="Times New Roman" w:cs="Times New Roman"/>
                <w:spacing w:val="15"/>
                <w:sz w:val="24"/>
                <w:szCs w:val="24"/>
              </w:rPr>
              <w:t xml:space="preserve"> </w:t>
            </w:r>
            <w:r>
              <w:rPr>
                <w:spacing w:val="-2"/>
                <w:sz w:val="24"/>
                <w:szCs w:val="24"/>
              </w:rPr>
              <w:t>线察汗淖至棋盘井公路养护，现需新增</w:t>
            </w:r>
            <w:r>
              <w:rPr>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条免烧砖生产线。养护</w:t>
            </w:r>
            <w:r>
              <w:rPr>
                <w:sz w:val="24"/>
                <w:szCs w:val="24"/>
              </w:rPr>
              <w:t xml:space="preserve"> </w:t>
            </w:r>
            <w:r>
              <w:rPr>
                <w:spacing w:val="-2"/>
                <w:sz w:val="24"/>
                <w:szCs w:val="24"/>
              </w:rPr>
              <w:t>工区已于</w:t>
            </w:r>
            <w:r>
              <w:rPr>
                <w:spacing w:val="-55"/>
                <w:sz w:val="24"/>
                <w:szCs w:val="24"/>
              </w:rPr>
              <w:t xml:space="preserve"> </w:t>
            </w:r>
            <w:r>
              <w:rPr>
                <w:rFonts w:ascii="Times New Roman" w:hAnsi="Times New Roman" w:eastAsia="Times New Roman" w:cs="Times New Roman"/>
                <w:spacing w:val="-2"/>
                <w:sz w:val="24"/>
                <w:szCs w:val="24"/>
              </w:rPr>
              <w:t xml:space="preserve">2016 </w:t>
            </w:r>
            <w:r>
              <w:rPr>
                <w:spacing w:val="-2"/>
                <w:sz w:val="24"/>
                <w:szCs w:val="24"/>
              </w:rPr>
              <w:t>年</w:t>
            </w:r>
            <w:r>
              <w:rPr>
                <w:spacing w:val="-29"/>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7"/>
                <w:w w:val="101"/>
                <w:sz w:val="24"/>
                <w:szCs w:val="24"/>
              </w:rPr>
              <w:t xml:space="preserve"> </w:t>
            </w:r>
            <w:r>
              <w:rPr>
                <w:spacing w:val="-2"/>
                <w:sz w:val="24"/>
                <w:szCs w:val="24"/>
              </w:rPr>
              <w:t>月</w:t>
            </w:r>
            <w:r>
              <w:rPr>
                <w:spacing w:val="-51"/>
                <w:sz w:val="24"/>
                <w:szCs w:val="24"/>
              </w:rPr>
              <w:t xml:space="preserve"> </w:t>
            </w:r>
            <w:r>
              <w:rPr>
                <w:rFonts w:ascii="Times New Roman" w:hAnsi="Times New Roman" w:eastAsia="Times New Roman" w:cs="Times New Roman"/>
                <w:spacing w:val="-2"/>
                <w:sz w:val="24"/>
                <w:szCs w:val="24"/>
              </w:rPr>
              <w:t xml:space="preserve">30  </w:t>
            </w:r>
            <w:r>
              <w:rPr>
                <w:spacing w:val="-2"/>
                <w:sz w:val="24"/>
                <w:szCs w:val="24"/>
              </w:rPr>
              <w:t>日以鄂环发</w:t>
            </w:r>
            <w:r>
              <w:rPr>
                <w:rFonts w:ascii="Times New Roman" w:hAnsi="Times New Roman" w:eastAsia="Times New Roman" w:cs="Times New Roman"/>
                <w:spacing w:val="-2"/>
                <w:sz w:val="24"/>
                <w:szCs w:val="24"/>
              </w:rPr>
              <w:t>[201</w:t>
            </w:r>
            <w:r>
              <w:rPr>
                <w:rFonts w:ascii="Times New Roman" w:hAnsi="Times New Roman" w:eastAsia="Times New Roman" w:cs="Times New Roman"/>
                <w:spacing w:val="-3"/>
                <w:sz w:val="24"/>
                <w:szCs w:val="24"/>
              </w:rPr>
              <w:t>6]236</w:t>
            </w:r>
            <w:r>
              <w:rPr>
                <w:rFonts w:ascii="Times New Roman" w:hAnsi="Times New Roman" w:eastAsia="Times New Roman" w:cs="Times New Roman"/>
                <w:spacing w:val="16"/>
                <w:sz w:val="24"/>
                <w:szCs w:val="24"/>
              </w:rPr>
              <w:t xml:space="preserve"> </w:t>
            </w:r>
            <w:r>
              <w:rPr>
                <w:spacing w:val="-3"/>
                <w:sz w:val="24"/>
                <w:szCs w:val="24"/>
              </w:rPr>
              <w:t>号《鄂托克旗环境保护局关</w:t>
            </w:r>
            <w:r>
              <w:rPr>
                <w:sz w:val="24"/>
                <w:szCs w:val="24"/>
              </w:rPr>
              <w:t xml:space="preserve"> </w:t>
            </w:r>
            <w:r>
              <w:rPr>
                <w:spacing w:val="6"/>
                <w:sz w:val="24"/>
                <w:szCs w:val="24"/>
              </w:rPr>
              <w:t>于国道</w:t>
            </w:r>
            <w:r>
              <w:rPr>
                <w:spacing w:val="-25"/>
                <w:sz w:val="24"/>
                <w:szCs w:val="24"/>
              </w:rPr>
              <w:t xml:space="preserve"> </w:t>
            </w:r>
            <w:r>
              <w:rPr>
                <w:rFonts w:ascii="Times New Roman" w:hAnsi="Times New Roman" w:eastAsia="Times New Roman" w:cs="Times New Roman"/>
                <w:spacing w:val="6"/>
                <w:sz w:val="24"/>
                <w:szCs w:val="24"/>
              </w:rPr>
              <w:t>109</w:t>
            </w:r>
            <w:r>
              <w:rPr>
                <w:rFonts w:ascii="Times New Roman" w:hAnsi="Times New Roman" w:eastAsia="Times New Roman" w:cs="Times New Roman"/>
                <w:spacing w:val="22"/>
                <w:sz w:val="24"/>
                <w:szCs w:val="24"/>
              </w:rPr>
              <w:t xml:space="preserve"> </w:t>
            </w:r>
            <w:r>
              <w:rPr>
                <w:spacing w:val="6"/>
                <w:sz w:val="24"/>
                <w:szCs w:val="24"/>
              </w:rPr>
              <w:t>线察汗淖至棋盘井公路改建工程项目申请纳入常态化管理的批</w:t>
            </w:r>
            <w:r>
              <w:rPr>
                <w:sz w:val="24"/>
                <w:szCs w:val="24"/>
              </w:rPr>
              <w:t xml:space="preserve"> </w:t>
            </w:r>
            <w:r>
              <w:rPr>
                <w:spacing w:val="1"/>
                <w:sz w:val="24"/>
                <w:szCs w:val="24"/>
              </w:rPr>
              <w:t>复》纳入常态化管理，因此沥青混凝土生产、乳化沥青生产、混凝土生产、</w:t>
            </w:r>
            <w:r>
              <w:rPr>
                <w:spacing w:val="8"/>
                <w:sz w:val="24"/>
                <w:szCs w:val="24"/>
              </w:rPr>
              <w:t xml:space="preserve"> </w:t>
            </w:r>
            <w:r>
              <w:rPr>
                <w:spacing w:val="-1"/>
                <w:sz w:val="24"/>
                <w:szCs w:val="24"/>
              </w:rPr>
              <w:t>水泥稳定碎石生产等</w:t>
            </w:r>
            <w:r>
              <w:rPr>
                <w:spacing w:val="-45"/>
                <w:sz w:val="24"/>
                <w:szCs w:val="24"/>
              </w:rPr>
              <w:t xml:space="preserve"> </w:t>
            </w:r>
            <w:r>
              <w:rPr>
                <w:rFonts w:ascii="Times New Roman" w:hAnsi="Times New Roman" w:eastAsia="Times New Roman" w:cs="Times New Roman"/>
                <w:spacing w:val="-1"/>
                <w:sz w:val="24"/>
                <w:szCs w:val="24"/>
              </w:rPr>
              <w:t xml:space="preserve">4 </w:t>
            </w:r>
            <w:r>
              <w:rPr>
                <w:spacing w:val="-1"/>
                <w:sz w:val="24"/>
                <w:szCs w:val="24"/>
              </w:rPr>
              <w:t>条生产线已纳入常态化管理。</w:t>
            </w:r>
          </w:p>
          <w:p w14:paraId="0917C102">
            <w:pPr>
              <w:pStyle w:val="6"/>
              <w:spacing w:before="3" w:line="358" w:lineRule="auto"/>
              <w:ind w:left="109" w:right="102" w:firstLine="480"/>
              <w:jc w:val="both"/>
              <w:rPr>
                <w:sz w:val="24"/>
                <w:szCs w:val="24"/>
              </w:rPr>
            </w:pPr>
            <w:r>
              <w:rPr>
                <w:spacing w:val="-1"/>
                <w:sz w:val="24"/>
                <w:szCs w:val="24"/>
              </w:rPr>
              <w:t>养护工区总占地面积为</w:t>
            </w:r>
            <w:r>
              <w:rPr>
                <w:spacing w:val="-51"/>
                <w:sz w:val="24"/>
                <w:szCs w:val="24"/>
              </w:rPr>
              <w:t xml:space="preserve"> </w:t>
            </w:r>
            <w:r>
              <w:rPr>
                <w:rFonts w:ascii="Times New Roman" w:hAnsi="Times New Roman" w:eastAsia="Times New Roman" w:cs="Times New Roman"/>
                <w:spacing w:val="-1"/>
                <w:sz w:val="24"/>
                <w:szCs w:val="24"/>
              </w:rPr>
              <w:t>77708.96m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position w:val="8"/>
                <w:sz w:val="15"/>
                <w:szCs w:val="15"/>
              </w:rPr>
              <w:t xml:space="preserve"> </w:t>
            </w:r>
            <w:r>
              <w:rPr>
                <w:spacing w:val="-1"/>
                <w:sz w:val="24"/>
                <w:szCs w:val="24"/>
              </w:rPr>
              <w:t>，主要包括沥</w:t>
            </w:r>
            <w:r>
              <w:rPr>
                <w:spacing w:val="-2"/>
                <w:sz w:val="24"/>
                <w:szCs w:val="24"/>
              </w:rPr>
              <w:t>青混凝土生产线、乳化</w:t>
            </w:r>
            <w:r>
              <w:rPr>
                <w:sz w:val="24"/>
                <w:szCs w:val="24"/>
              </w:rPr>
              <w:t xml:space="preserve"> </w:t>
            </w:r>
            <w:r>
              <w:rPr>
                <w:spacing w:val="-4"/>
                <w:sz w:val="24"/>
                <w:szCs w:val="24"/>
              </w:rPr>
              <w:t>沥青生产线各</w:t>
            </w:r>
            <w:r>
              <w:rPr>
                <w:spacing w:val="-19"/>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套；</w:t>
            </w:r>
            <w:r>
              <w:rPr>
                <w:rFonts w:ascii="Times New Roman" w:hAnsi="Times New Roman" w:eastAsia="Times New Roman" w:cs="Times New Roman"/>
                <w:spacing w:val="-4"/>
                <w:sz w:val="24"/>
                <w:szCs w:val="24"/>
              </w:rPr>
              <w:t xml:space="preserve">1 </w:t>
            </w:r>
            <w:r>
              <w:rPr>
                <w:spacing w:val="-4"/>
                <w:sz w:val="24"/>
                <w:szCs w:val="24"/>
              </w:rPr>
              <w:t>套混凝土搅拌生产线；</w:t>
            </w:r>
            <w:r>
              <w:rPr>
                <w:rFonts w:ascii="Times New Roman" w:hAnsi="Times New Roman" w:eastAsia="Times New Roman" w:cs="Times New Roman"/>
                <w:spacing w:val="-4"/>
                <w:sz w:val="24"/>
                <w:szCs w:val="24"/>
              </w:rPr>
              <w:t xml:space="preserve">1 </w:t>
            </w:r>
            <w:r>
              <w:rPr>
                <w:spacing w:val="-4"/>
                <w:sz w:val="24"/>
                <w:szCs w:val="24"/>
              </w:rPr>
              <w:t>套水泥稳定碎石生产线，并设</w:t>
            </w:r>
            <w:r>
              <w:rPr>
                <w:sz w:val="24"/>
                <w:szCs w:val="24"/>
              </w:rPr>
              <w:t xml:space="preserve"> </w:t>
            </w:r>
            <w:r>
              <w:rPr>
                <w:spacing w:val="1"/>
                <w:sz w:val="24"/>
                <w:szCs w:val="24"/>
              </w:rPr>
              <w:t>有配套储运设施、环保设施及办公生活设施。养护工区沥青混凝土产量为</w:t>
            </w:r>
            <w:r>
              <w:rPr>
                <w:spacing w:val="-2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spacing w:val="-6"/>
                <w:sz w:val="24"/>
                <w:szCs w:val="24"/>
              </w:rPr>
              <w:t>万吨、乳化沥青为</w:t>
            </w:r>
            <w:r>
              <w:rPr>
                <w:spacing w:val="-29"/>
                <w:sz w:val="24"/>
                <w:szCs w:val="24"/>
              </w:rPr>
              <w:t xml:space="preserve"> </w:t>
            </w:r>
            <w:r>
              <w:rPr>
                <w:rFonts w:ascii="Times New Roman" w:hAnsi="Times New Roman" w:eastAsia="Times New Roman" w:cs="Times New Roman"/>
                <w:spacing w:val="-6"/>
                <w:sz w:val="24"/>
                <w:szCs w:val="24"/>
              </w:rPr>
              <w:t>100</w:t>
            </w:r>
            <w:r>
              <w:rPr>
                <w:rFonts w:ascii="Times New Roman" w:hAnsi="Times New Roman" w:eastAsia="Times New Roman" w:cs="Times New Roman"/>
                <w:spacing w:val="21"/>
                <w:sz w:val="24"/>
                <w:szCs w:val="24"/>
              </w:rPr>
              <w:t xml:space="preserve"> </w:t>
            </w:r>
            <w:r>
              <w:rPr>
                <w:spacing w:val="-6"/>
                <w:sz w:val="24"/>
                <w:szCs w:val="24"/>
              </w:rPr>
              <w:t>吨、混凝土为</w:t>
            </w:r>
            <w:r>
              <w:rPr>
                <w:spacing w:val="-32"/>
                <w:sz w:val="24"/>
                <w:szCs w:val="24"/>
              </w:rPr>
              <w:t xml:space="preserve"> </w:t>
            </w:r>
            <w:r>
              <w:rPr>
                <w:rFonts w:ascii="Times New Roman" w:hAnsi="Times New Roman" w:eastAsia="Times New Roman" w:cs="Times New Roman"/>
                <w:spacing w:val="-6"/>
                <w:sz w:val="24"/>
                <w:szCs w:val="24"/>
              </w:rPr>
              <w:t>1500m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10"/>
                <w:position w:val="8"/>
                <w:sz w:val="15"/>
                <w:szCs w:val="15"/>
              </w:rPr>
              <w:t xml:space="preserve"> </w:t>
            </w:r>
            <w:r>
              <w:rPr>
                <w:spacing w:val="-6"/>
                <w:sz w:val="24"/>
                <w:szCs w:val="24"/>
              </w:rPr>
              <w:t>、水泥稳定碎石为</w:t>
            </w:r>
            <w:r>
              <w:rPr>
                <w:spacing w:val="-32"/>
                <w:sz w:val="24"/>
                <w:szCs w:val="24"/>
              </w:rPr>
              <w:t xml:space="preserve"> </w:t>
            </w:r>
            <w:r>
              <w:rPr>
                <w:rFonts w:ascii="Times New Roman" w:hAnsi="Times New Roman" w:eastAsia="Times New Roman" w:cs="Times New Roman"/>
                <w:spacing w:val="-6"/>
                <w:sz w:val="24"/>
                <w:szCs w:val="24"/>
              </w:rPr>
              <w:t>12000t</w:t>
            </w:r>
            <w:r>
              <w:rPr>
                <w:rFonts w:ascii="Times New Roman" w:hAnsi="Times New Roman" w:eastAsia="Times New Roman" w:cs="Times New Roman"/>
                <w:spacing w:val="-31"/>
                <w:sz w:val="24"/>
                <w:szCs w:val="24"/>
              </w:rPr>
              <w:t xml:space="preserve"> </w:t>
            </w:r>
            <w:r>
              <w:rPr>
                <w:spacing w:val="-6"/>
                <w:sz w:val="24"/>
                <w:szCs w:val="24"/>
              </w:rPr>
              <w:t>，养护</w:t>
            </w:r>
            <w:r>
              <w:rPr>
                <w:sz w:val="24"/>
                <w:szCs w:val="24"/>
              </w:rPr>
              <w:t xml:space="preserve"> </w:t>
            </w:r>
            <w:r>
              <w:rPr>
                <w:spacing w:val="-2"/>
                <w:sz w:val="24"/>
                <w:szCs w:val="24"/>
              </w:rPr>
              <w:t>工区现有工程内容见表</w:t>
            </w:r>
            <w:r>
              <w:rPr>
                <w:spacing w:val="-44"/>
                <w:sz w:val="24"/>
                <w:szCs w:val="24"/>
              </w:rPr>
              <w:t xml:space="preserve"> </w:t>
            </w:r>
            <w:r>
              <w:rPr>
                <w:rFonts w:ascii="Times New Roman" w:hAnsi="Times New Roman" w:eastAsia="Times New Roman" w:cs="Times New Roman"/>
                <w:spacing w:val="-2"/>
                <w:sz w:val="24"/>
                <w:szCs w:val="24"/>
              </w:rPr>
              <w:t>2-1</w:t>
            </w:r>
            <w:r>
              <w:rPr>
                <w:spacing w:val="-2"/>
                <w:sz w:val="24"/>
                <w:szCs w:val="24"/>
              </w:rPr>
              <w:t>。</w:t>
            </w:r>
          </w:p>
          <w:p w14:paraId="0106539B">
            <w:pPr>
              <w:pStyle w:val="6"/>
              <w:spacing w:line="227" w:lineRule="auto"/>
              <w:ind w:left="2649"/>
            </w:pPr>
            <w:r>
              <w:rPr>
                <w:b/>
                <w:bCs/>
                <w:spacing w:val="5"/>
              </w:rPr>
              <w:t>表</w:t>
            </w:r>
            <w:r>
              <w:rPr>
                <w:spacing w:val="-30"/>
              </w:rPr>
              <w:t xml:space="preserve"> </w:t>
            </w:r>
            <w:r>
              <w:rPr>
                <w:rFonts w:ascii="Times New Roman" w:hAnsi="Times New Roman" w:eastAsia="Times New Roman" w:cs="Times New Roman"/>
                <w:b/>
                <w:bCs/>
                <w:spacing w:val="5"/>
              </w:rPr>
              <w:t xml:space="preserve">2-1    </w:t>
            </w:r>
            <w:r>
              <w:rPr>
                <w:b/>
                <w:bCs/>
                <w:spacing w:val="5"/>
              </w:rPr>
              <w:t>养护工区工程组成一览</w:t>
            </w:r>
          </w:p>
        </w:tc>
      </w:tr>
      <w:tr w14:paraId="6CA2B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31" w:type="dxa"/>
            <w:vMerge w:val="continue"/>
            <w:tcBorders>
              <w:top w:val="nil"/>
              <w:left w:val="single" w:color="000000" w:sz="6" w:space="0"/>
              <w:bottom w:val="nil"/>
            </w:tcBorders>
            <w:vAlign w:val="top"/>
          </w:tcPr>
          <w:p w14:paraId="603B93DB">
            <w:pPr>
              <w:rPr>
                <w:rFonts w:ascii="Arial"/>
                <w:sz w:val="21"/>
              </w:rPr>
            </w:pPr>
          </w:p>
        </w:tc>
        <w:tc>
          <w:tcPr>
            <w:tcW w:w="113" w:type="dxa"/>
            <w:tcBorders>
              <w:top w:val="nil"/>
              <w:bottom w:val="nil"/>
            </w:tcBorders>
            <w:vAlign w:val="top"/>
          </w:tcPr>
          <w:p w14:paraId="4D34930E">
            <w:pPr>
              <w:rPr>
                <w:rFonts w:ascii="Arial"/>
                <w:sz w:val="21"/>
              </w:rPr>
            </w:pPr>
          </w:p>
        </w:tc>
        <w:tc>
          <w:tcPr>
            <w:tcW w:w="2489" w:type="dxa"/>
            <w:gridSpan w:val="3"/>
            <w:vAlign w:val="top"/>
          </w:tcPr>
          <w:p w14:paraId="6D70523D">
            <w:pPr>
              <w:pStyle w:val="6"/>
              <w:spacing w:before="78" w:line="228" w:lineRule="auto"/>
              <w:ind w:left="826"/>
            </w:pPr>
            <w:r>
              <w:rPr>
                <w:b/>
                <w:bCs/>
                <w:spacing w:val="5"/>
              </w:rPr>
              <w:t>工程名称</w:t>
            </w:r>
          </w:p>
        </w:tc>
        <w:tc>
          <w:tcPr>
            <w:tcW w:w="5433" w:type="dxa"/>
            <w:vAlign w:val="top"/>
          </w:tcPr>
          <w:p w14:paraId="40A88A22">
            <w:pPr>
              <w:pStyle w:val="6"/>
              <w:spacing w:before="77" w:line="228" w:lineRule="auto"/>
              <w:ind w:left="2304"/>
            </w:pPr>
            <w:r>
              <w:rPr>
                <w:b/>
                <w:bCs/>
                <w:spacing w:val="5"/>
              </w:rPr>
              <w:t>工程内容</w:t>
            </w:r>
          </w:p>
        </w:tc>
        <w:tc>
          <w:tcPr>
            <w:tcW w:w="122" w:type="dxa"/>
            <w:vMerge w:val="restart"/>
            <w:tcBorders>
              <w:top w:val="nil"/>
              <w:bottom w:val="nil"/>
              <w:right w:val="single" w:color="000000" w:sz="6" w:space="0"/>
            </w:tcBorders>
            <w:vAlign w:val="top"/>
          </w:tcPr>
          <w:p w14:paraId="4ED67A2E">
            <w:pPr>
              <w:rPr>
                <w:rFonts w:ascii="Arial"/>
                <w:sz w:val="21"/>
              </w:rPr>
            </w:pPr>
          </w:p>
        </w:tc>
      </w:tr>
      <w:tr w14:paraId="5E1F1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831" w:type="dxa"/>
            <w:vMerge w:val="continue"/>
            <w:tcBorders>
              <w:top w:val="nil"/>
              <w:left w:val="single" w:color="000000" w:sz="6" w:space="0"/>
              <w:bottom w:val="nil"/>
            </w:tcBorders>
            <w:vAlign w:val="top"/>
          </w:tcPr>
          <w:p w14:paraId="6F0E2BAE">
            <w:pPr>
              <w:rPr>
                <w:rFonts w:ascii="Arial"/>
                <w:sz w:val="21"/>
              </w:rPr>
            </w:pPr>
          </w:p>
        </w:tc>
        <w:tc>
          <w:tcPr>
            <w:tcW w:w="113" w:type="dxa"/>
            <w:tcBorders>
              <w:top w:val="nil"/>
              <w:bottom w:val="nil"/>
            </w:tcBorders>
            <w:vAlign w:val="top"/>
          </w:tcPr>
          <w:p w14:paraId="1F5190DF">
            <w:pPr>
              <w:rPr>
                <w:rFonts w:ascii="Arial"/>
                <w:sz w:val="21"/>
              </w:rPr>
            </w:pPr>
          </w:p>
        </w:tc>
        <w:tc>
          <w:tcPr>
            <w:tcW w:w="478" w:type="dxa"/>
            <w:vMerge w:val="restart"/>
            <w:tcBorders>
              <w:bottom w:val="nil"/>
            </w:tcBorders>
            <w:textDirection w:val="tbRlV"/>
            <w:vAlign w:val="top"/>
          </w:tcPr>
          <w:p w14:paraId="07DF8C44">
            <w:pPr>
              <w:pStyle w:val="6"/>
              <w:spacing w:before="137" w:line="217" w:lineRule="auto"/>
              <w:ind w:left="1144"/>
            </w:pPr>
            <w:r>
              <w:rPr>
                <w:b/>
                <w:bCs/>
                <w:spacing w:val="6"/>
              </w:rPr>
              <w:t>主</w:t>
            </w:r>
            <w:r>
              <w:rPr>
                <w:spacing w:val="-36"/>
              </w:rPr>
              <w:t xml:space="preserve"> </w:t>
            </w:r>
            <w:r>
              <w:rPr>
                <w:b/>
                <w:bCs/>
                <w:spacing w:val="6"/>
              </w:rPr>
              <w:t>体</w:t>
            </w:r>
            <w:r>
              <w:rPr>
                <w:spacing w:val="-35"/>
              </w:rPr>
              <w:t xml:space="preserve"> </w:t>
            </w:r>
            <w:r>
              <w:rPr>
                <w:b/>
                <w:bCs/>
                <w:spacing w:val="6"/>
              </w:rPr>
              <w:t>工</w:t>
            </w:r>
            <w:r>
              <w:rPr>
                <w:spacing w:val="-38"/>
              </w:rPr>
              <w:t xml:space="preserve"> </w:t>
            </w:r>
            <w:r>
              <w:rPr>
                <w:b/>
                <w:bCs/>
                <w:spacing w:val="6"/>
              </w:rPr>
              <w:t>程</w:t>
            </w:r>
          </w:p>
        </w:tc>
        <w:tc>
          <w:tcPr>
            <w:tcW w:w="2011" w:type="dxa"/>
            <w:gridSpan w:val="2"/>
            <w:vAlign w:val="top"/>
          </w:tcPr>
          <w:p w14:paraId="20A23474">
            <w:pPr>
              <w:spacing w:line="245" w:lineRule="auto"/>
              <w:rPr>
                <w:rFonts w:ascii="Arial"/>
                <w:sz w:val="21"/>
              </w:rPr>
            </w:pPr>
          </w:p>
          <w:p w14:paraId="321554E8">
            <w:pPr>
              <w:pStyle w:val="6"/>
              <w:spacing w:before="65" w:line="227" w:lineRule="auto"/>
              <w:ind w:left="167"/>
            </w:pPr>
            <w:r>
              <w:rPr>
                <w:spacing w:val="8"/>
              </w:rPr>
              <w:t>沥青混凝土生产线</w:t>
            </w:r>
          </w:p>
        </w:tc>
        <w:tc>
          <w:tcPr>
            <w:tcW w:w="5433" w:type="dxa"/>
            <w:vAlign w:val="top"/>
          </w:tcPr>
          <w:p w14:paraId="5B833A8C">
            <w:pPr>
              <w:pStyle w:val="6"/>
              <w:spacing w:before="42" w:line="231" w:lineRule="auto"/>
              <w:ind w:left="108" w:right="98" w:firstLine="1"/>
              <w:jc w:val="both"/>
            </w:pPr>
            <w:r>
              <w:rPr>
                <w:spacing w:val="5"/>
              </w:rPr>
              <w:t>位于厂区正中间，占地面积</w:t>
            </w:r>
            <w:r>
              <w:rPr>
                <w:spacing w:val="-36"/>
              </w:rPr>
              <w:t xml:space="preserve"> </w:t>
            </w:r>
            <w:r>
              <w:rPr>
                <w:rFonts w:ascii="Times New Roman" w:hAnsi="Times New Roman" w:eastAsia="Times New Roman" w:cs="Times New Roman"/>
                <w:spacing w:val="5"/>
              </w:rPr>
              <w:t>6000m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9"/>
                <w:position w:val="6"/>
                <w:sz w:val="13"/>
                <w:szCs w:val="13"/>
              </w:rPr>
              <w:t xml:space="preserve"> </w:t>
            </w:r>
            <w:r>
              <w:rPr>
                <w:spacing w:val="5"/>
              </w:rPr>
              <w:t>，设</w:t>
            </w:r>
            <w:r>
              <w:rPr>
                <w:spacing w:val="-35"/>
              </w:rPr>
              <w:t xml:space="preserve"> </w:t>
            </w:r>
            <w:r>
              <w:rPr>
                <w:rFonts w:ascii="Times New Roman" w:hAnsi="Times New Roman" w:eastAsia="Times New Roman" w:cs="Times New Roman"/>
                <w:spacing w:val="5"/>
              </w:rPr>
              <w:t xml:space="preserve">5 </w:t>
            </w:r>
            <w:r>
              <w:rPr>
                <w:spacing w:val="4"/>
              </w:rPr>
              <w:t>座配料斗、</w:t>
            </w:r>
            <w:r>
              <w:rPr>
                <w:rFonts w:ascii="Times New Roman" w:hAnsi="Times New Roman" w:eastAsia="Times New Roman" w:cs="Times New Roman"/>
                <w:spacing w:val="4"/>
              </w:rPr>
              <w:t xml:space="preserve">2 </w:t>
            </w:r>
            <w:r>
              <w:rPr>
                <w:spacing w:val="4"/>
              </w:rPr>
              <w:t>条</w:t>
            </w:r>
            <w:r>
              <w:t xml:space="preserve"> </w:t>
            </w:r>
            <w:r>
              <w:rPr>
                <w:spacing w:val="6"/>
              </w:rPr>
              <w:t>传送带、</w:t>
            </w:r>
            <w:r>
              <w:rPr>
                <w:rFonts w:ascii="Times New Roman" w:hAnsi="Times New Roman" w:eastAsia="Times New Roman" w:cs="Times New Roman"/>
                <w:spacing w:val="6"/>
              </w:rPr>
              <w:t>2</w:t>
            </w:r>
            <w:r>
              <w:rPr>
                <w:rFonts w:ascii="Times New Roman" w:hAnsi="Times New Roman" w:eastAsia="Times New Roman" w:cs="Times New Roman"/>
                <w:spacing w:val="43"/>
                <w:w w:val="101"/>
              </w:rPr>
              <w:t xml:space="preserve"> </w:t>
            </w:r>
            <w:r>
              <w:rPr>
                <w:spacing w:val="6"/>
              </w:rPr>
              <w:t>台提升机、</w:t>
            </w:r>
            <w:r>
              <w:rPr>
                <w:rFonts w:ascii="Times New Roman" w:hAnsi="Times New Roman" w:eastAsia="Times New Roman" w:cs="Times New Roman"/>
                <w:spacing w:val="6"/>
              </w:rPr>
              <w:t>1</w:t>
            </w:r>
            <w:r>
              <w:rPr>
                <w:rFonts w:ascii="Times New Roman" w:hAnsi="Times New Roman" w:eastAsia="Times New Roman" w:cs="Times New Roman"/>
                <w:spacing w:val="28"/>
              </w:rPr>
              <w:t xml:space="preserve"> </w:t>
            </w:r>
            <w:r>
              <w:rPr>
                <w:spacing w:val="6"/>
              </w:rPr>
              <w:t>台</w:t>
            </w:r>
            <w:r>
              <w:rPr>
                <w:spacing w:val="-38"/>
              </w:rPr>
              <w:t xml:space="preserve"> </w:t>
            </w:r>
            <w:r>
              <w:rPr>
                <w:rFonts w:ascii="Times New Roman" w:hAnsi="Times New Roman" w:eastAsia="Times New Roman" w:cs="Times New Roman"/>
              </w:rPr>
              <w:t>GLH</w:t>
            </w:r>
            <w:r>
              <w:rPr>
                <w:rFonts w:ascii="Times New Roman" w:hAnsi="Times New Roman" w:eastAsia="Times New Roman" w:cs="Times New Roman"/>
                <w:spacing w:val="6"/>
              </w:rPr>
              <w:t>2000</w:t>
            </w:r>
            <w:r>
              <w:rPr>
                <w:rFonts w:ascii="Times New Roman" w:hAnsi="Times New Roman" w:eastAsia="Times New Roman" w:cs="Times New Roman"/>
                <w:spacing w:val="19"/>
              </w:rPr>
              <w:t xml:space="preserve"> </w:t>
            </w:r>
            <w:r>
              <w:rPr>
                <w:spacing w:val="6"/>
              </w:rPr>
              <w:t>型搅拌机、</w:t>
            </w:r>
            <w:r>
              <w:rPr>
                <w:rFonts w:ascii="Times New Roman" w:hAnsi="Times New Roman" w:eastAsia="Times New Roman" w:cs="Times New Roman"/>
                <w:spacing w:val="6"/>
              </w:rPr>
              <w:t xml:space="preserve">1 </w:t>
            </w:r>
            <w:r>
              <w:rPr>
                <w:spacing w:val="6"/>
              </w:rPr>
              <w:t>座烘干</w:t>
            </w:r>
            <w:r>
              <w:t xml:space="preserve"> </w:t>
            </w:r>
            <w:r>
              <w:rPr>
                <w:spacing w:val="6"/>
              </w:rPr>
              <w:t>炉（配有燃烧器）。</w:t>
            </w:r>
          </w:p>
        </w:tc>
        <w:tc>
          <w:tcPr>
            <w:tcW w:w="122" w:type="dxa"/>
            <w:vMerge w:val="continue"/>
            <w:tcBorders>
              <w:top w:val="nil"/>
              <w:bottom w:val="nil"/>
              <w:right w:val="single" w:color="000000" w:sz="6" w:space="0"/>
            </w:tcBorders>
            <w:vAlign w:val="top"/>
          </w:tcPr>
          <w:p w14:paraId="1420946D">
            <w:pPr>
              <w:rPr>
                <w:rFonts w:ascii="Arial"/>
                <w:sz w:val="21"/>
              </w:rPr>
            </w:pPr>
          </w:p>
        </w:tc>
      </w:tr>
      <w:tr w14:paraId="7818F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831" w:type="dxa"/>
            <w:vMerge w:val="continue"/>
            <w:tcBorders>
              <w:top w:val="nil"/>
              <w:left w:val="single" w:color="000000" w:sz="6" w:space="0"/>
              <w:bottom w:val="nil"/>
            </w:tcBorders>
            <w:vAlign w:val="top"/>
          </w:tcPr>
          <w:p w14:paraId="1CAE2DAF">
            <w:pPr>
              <w:rPr>
                <w:rFonts w:ascii="Arial"/>
                <w:sz w:val="21"/>
              </w:rPr>
            </w:pPr>
          </w:p>
        </w:tc>
        <w:tc>
          <w:tcPr>
            <w:tcW w:w="113" w:type="dxa"/>
            <w:tcBorders>
              <w:top w:val="nil"/>
              <w:bottom w:val="nil"/>
            </w:tcBorders>
            <w:vAlign w:val="top"/>
          </w:tcPr>
          <w:p w14:paraId="1673883E">
            <w:pPr>
              <w:rPr>
                <w:rFonts w:ascii="Arial"/>
                <w:sz w:val="21"/>
              </w:rPr>
            </w:pPr>
          </w:p>
        </w:tc>
        <w:tc>
          <w:tcPr>
            <w:tcW w:w="478" w:type="dxa"/>
            <w:vMerge w:val="continue"/>
            <w:tcBorders>
              <w:top w:val="nil"/>
              <w:bottom w:val="nil"/>
            </w:tcBorders>
            <w:textDirection w:val="tbRlV"/>
            <w:vAlign w:val="top"/>
          </w:tcPr>
          <w:p w14:paraId="29940702">
            <w:pPr>
              <w:rPr>
                <w:rFonts w:ascii="Arial"/>
                <w:sz w:val="21"/>
              </w:rPr>
            </w:pPr>
          </w:p>
        </w:tc>
        <w:tc>
          <w:tcPr>
            <w:tcW w:w="2011" w:type="dxa"/>
            <w:gridSpan w:val="2"/>
            <w:vAlign w:val="top"/>
          </w:tcPr>
          <w:p w14:paraId="09FDB565">
            <w:pPr>
              <w:spacing w:line="265" w:lineRule="auto"/>
              <w:rPr>
                <w:rFonts w:ascii="Arial"/>
                <w:sz w:val="21"/>
              </w:rPr>
            </w:pPr>
          </w:p>
          <w:p w14:paraId="21B2374E">
            <w:pPr>
              <w:pStyle w:val="6"/>
              <w:spacing w:before="65" w:line="227" w:lineRule="auto"/>
              <w:ind w:left="275"/>
            </w:pPr>
            <w:r>
              <w:rPr>
                <w:spacing w:val="8"/>
              </w:rPr>
              <w:t>乳化沥青生产线</w:t>
            </w:r>
          </w:p>
        </w:tc>
        <w:tc>
          <w:tcPr>
            <w:tcW w:w="5433" w:type="dxa"/>
            <w:vAlign w:val="top"/>
          </w:tcPr>
          <w:p w14:paraId="2415ABBB">
            <w:pPr>
              <w:pStyle w:val="6"/>
              <w:spacing w:before="56" w:line="229" w:lineRule="auto"/>
              <w:ind w:left="109" w:right="100"/>
              <w:jc w:val="both"/>
            </w:pPr>
            <w:r>
              <w:rPr>
                <w:spacing w:val="9"/>
              </w:rPr>
              <w:t>位于沥青混凝土生产线西北侧，</w:t>
            </w:r>
            <w:r>
              <w:rPr>
                <w:spacing w:val="-44"/>
              </w:rPr>
              <w:t xml:space="preserve"> </w:t>
            </w:r>
            <w:r>
              <w:rPr>
                <w:spacing w:val="9"/>
              </w:rPr>
              <w:t>占地面积</w:t>
            </w:r>
            <w:r>
              <w:rPr>
                <w:spacing w:val="-34"/>
              </w:rPr>
              <w:t xml:space="preserve"> </w:t>
            </w:r>
            <w:r>
              <w:rPr>
                <w:rFonts w:ascii="Times New Roman" w:hAnsi="Times New Roman" w:eastAsia="Times New Roman" w:cs="Times New Roman"/>
                <w:spacing w:val="9"/>
              </w:rPr>
              <w:t>65m</w:t>
            </w:r>
            <w:r>
              <w:rPr>
                <w:rFonts w:ascii="Times New Roman" w:hAnsi="Times New Roman" w:eastAsia="Times New Roman" w:cs="Times New Roman"/>
                <w:spacing w:val="9"/>
                <w:position w:val="6"/>
                <w:sz w:val="13"/>
                <w:szCs w:val="13"/>
              </w:rPr>
              <w:t xml:space="preserve">2 </w:t>
            </w:r>
            <w:r>
              <w:rPr>
                <w:spacing w:val="9"/>
              </w:rPr>
              <w:t>，</w:t>
            </w:r>
            <w:r>
              <w:rPr>
                <w:spacing w:val="8"/>
              </w:rPr>
              <w:t>设一台</w:t>
            </w:r>
            <w:r>
              <w:t xml:space="preserve"> </w:t>
            </w:r>
            <w:r>
              <w:rPr>
                <w:rFonts w:ascii="Times New Roman" w:hAnsi="Times New Roman" w:eastAsia="Times New Roman" w:cs="Times New Roman"/>
              </w:rPr>
              <w:t>GHR</w:t>
            </w:r>
            <w:r>
              <w:rPr>
                <w:rFonts w:ascii="Times New Roman" w:hAnsi="Times New Roman" w:eastAsia="Times New Roman" w:cs="Times New Roman"/>
                <w:spacing w:val="7"/>
              </w:rPr>
              <w:t>6-100</w:t>
            </w:r>
            <w:r>
              <w:rPr>
                <w:rFonts w:ascii="Times New Roman" w:hAnsi="Times New Roman" w:eastAsia="Times New Roman" w:cs="Times New Roman"/>
                <w:spacing w:val="33"/>
                <w:w w:val="101"/>
              </w:rPr>
              <w:t xml:space="preserve"> </w:t>
            </w:r>
            <w:r>
              <w:rPr>
                <w:spacing w:val="7"/>
              </w:rPr>
              <w:t>型乳化沥青搅拌罐、</w:t>
            </w:r>
            <w:r>
              <w:rPr>
                <w:rFonts w:ascii="Times New Roman" w:hAnsi="Times New Roman" w:eastAsia="Times New Roman" w:cs="Times New Roman"/>
                <w:spacing w:val="7"/>
              </w:rPr>
              <w:t>1</w:t>
            </w:r>
            <w:r>
              <w:rPr>
                <w:rFonts w:ascii="Times New Roman" w:hAnsi="Times New Roman" w:eastAsia="Times New Roman" w:cs="Times New Roman"/>
                <w:spacing w:val="18"/>
                <w:w w:val="101"/>
              </w:rPr>
              <w:t xml:space="preserve"> </w:t>
            </w:r>
            <w:r>
              <w:rPr>
                <w:spacing w:val="7"/>
              </w:rPr>
              <w:t>座</w:t>
            </w:r>
            <w:r>
              <w:rPr>
                <w:spacing w:val="-39"/>
              </w:rPr>
              <w:t xml:space="preserve"> </w:t>
            </w:r>
            <w:r>
              <w:rPr>
                <w:rFonts w:ascii="Times New Roman" w:hAnsi="Times New Roman" w:eastAsia="Times New Roman" w:cs="Times New Roman"/>
                <w:spacing w:val="7"/>
              </w:rPr>
              <w:t>2t</w:t>
            </w:r>
            <w:r>
              <w:rPr>
                <w:rFonts w:ascii="Times New Roman" w:hAnsi="Times New Roman" w:eastAsia="Times New Roman" w:cs="Times New Roman"/>
                <w:spacing w:val="30"/>
                <w:w w:val="101"/>
              </w:rPr>
              <w:t xml:space="preserve"> </w:t>
            </w:r>
            <w:r>
              <w:rPr>
                <w:spacing w:val="7"/>
              </w:rPr>
              <w:t>的乳液罐、</w:t>
            </w:r>
            <w:r>
              <w:rPr>
                <w:rFonts w:ascii="Times New Roman" w:hAnsi="Times New Roman" w:eastAsia="Times New Roman" w:cs="Times New Roman"/>
                <w:spacing w:val="7"/>
              </w:rPr>
              <w:t>1</w:t>
            </w:r>
            <w:r>
              <w:rPr>
                <w:rFonts w:ascii="Times New Roman" w:hAnsi="Times New Roman" w:eastAsia="Times New Roman" w:cs="Times New Roman"/>
                <w:spacing w:val="18"/>
                <w:w w:val="101"/>
              </w:rPr>
              <w:t xml:space="preserve"> </w:t>
            </w:r>
            <w:r>
              <w:rPr>
                <w:spacing w:val="7"/>
              </w:rPr>
              <w:t>座</w:t>
            </w:r>
            <w:r>
              <w:rPr>
                <w:spacing w:val="-34"/>
              </w:rPr>
              <w:t xml:space="preserve"> </w:t>
            </w:r>
            <w:r>
              <w:rPr>
                <w:rFonts w:ascii="Times New Roman" w:hAnsi="Times New Roman" w:eastAsia="Times New Roman" w:cs="Times New Roman"/>
                <w:spacing w:val="7"/>
              </w:rPr>
              <w:t>3t</w:t>
            </w:r>
            <w:r>
              <w:rPr>
                <w:rFonts w:ascii="Times New Roman" w:hAnsi="Times New Roman" w:eastAsia="Times New Roman" w:cs="Times New Roman"/>
              </w:rPr>
              <w:t xml:space="preserve"> </w:t>
            </w:r>
            <w:r>
              <w:rPr>
                <w:spacing w:val="7"/>
              </w:rPr>
              <w:t>的乳化沥青成品罐。</w:t>
            </w:r>
          </w:p>
        </w:tc>
        <w:tc>
          <w:tcPr>
            <w:tcW w:w="122" w:type="dxa"/>
            <w:vMerge w:val="continue"/>
            <w:tcBorders>
              <w:top w:val="nil"/>
              <w:bottom w:val="nil"/>
              <w:right w:val="single" w:color="000000" w:sz="6" w:space="0"/>
            </w:tcBorders>
            <w:vAlign w:val="top"/>
          </w:tcPr>
          <w:p w14:paraId="50F87B04">
            <w:pPr>
              <w:rPr>
                <w:rFonts w:ascii="Arial"/>
                <w:sz w:val="21"/>
              </w:rPr>
            </w:pPr>
          </w:p>
        </w:tc>
      </w:tr>
      <w:tr w14:paraId="0EE25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831" w:type="dxa"/>
            <w:vMerge w:val="continue"/>
            <w:tcBorders>
              <w:top w:val="nil"/>
              <w:left w:val="single" w:color="000000" w:sz="6" w:space="0"/>
              <w:bottom w:val="nil"/>
            </w:tcBorders>
            <w:vAlign w:val="top"/>
          </w:tcPr>
          <w:p w14:paraId="5014A9B9">
            <w:pPr>
              <w:rPr>
                <w:rFonts w:ascii="Arial"/>
                <w:sz w:val="21"/>
              </w:rPr>
            </w:pPr>
          </w:p>
        </w:tc>
        <w:tc>
          <w:tcPr>
            <w:tcW w:w="113" w:type="dxa"/>
            <w:tcBorders>
              <w:top w:val="nil"/>
              <w:bottom w:val="nil"/>
            </w:tcBorders>
            <w:vAlign w:val="top"/>
          </w:tcPr>
          <w:p w14:paraId="3E3C18E8">
            <w:pPr>
              <w:rPr>
                <w:rFonts w:ascii="Arial"/>
                <w:sz w:val="21"/>
              </w:rPr>
            </w:pPr>
          </w:p>
        </w:tc>
        <w:tc>
          <w:tcPr>
            <w:tcW w:w="478" w:type="dxa"/>
            <w:vMerge w:val="continue"/>
            <w:tcBorders>
              <w:top w:val="nil"/>
              <w:bottom w:val="nil"/>
            </w:tcBorders>
            <w:textDirection w:val="tbRlV"/>
            <w:vAlign w:val="top"/>
          </w:tcPr>
          <w:p w14:paraId="42C191A2">
            <w:pPr>
              <w:rPr>
                <w:rFonts w:ascii="Arial"/>
                <w:sz w:val="21"/>
              </w:rPr>
            </w:pPr>
          </w:p>
        </w:tc>
        <w:tc>
          <w:tcPr>
            <w:tcW w:w="2011" w:type="dxa"/>
            <w:gridSpan w:val="2"/>
            <w:vAlign w:val="top"/>
          </w:tcPr>
          <w:p w14:paraId="002D2477">
            <w:pPr>
              <w:spacing w:line="274" w:lineRule="auto"/>
              <w:rPr>
                <w:rFonts w:ascii="Arial"/>
                <w:sz w:val="21"/>
              </w:rPr>
            </w:pPr>
          </w:p>
          <w:p w14:paraId="7B6B8246">
            <w:pPr>
              <w:pStyle w:val="6"/>
              <w:spacing w:before="65" w:line="228" w:lineRule="auto"/>
              <w:ind w:left="379"/>
            </w:pPr>
            <w:r>
              <w:rPr>
                <w:spacing w:val="7"/>
              </w:rPr>
              <w:t>混凝土生产线</w:t>
            </w:r>
          </w:p>
        </w:tc>
        <w:tc>
          <w:tcPr>
            <w:tcW w:w="5433" w:type="dxa"/>
            <w:vAlign w:val="top"/>
          </w:tcPr>
          <w:p w14:paraId="46368EF8">
            <w:pPr>
              <w:pStyle w:val="6"/>
              <w:spacing w:before="71" w:line="233" w:lineRule="auto"/>
              <w:ind w:left="108" w:right="98" w:firstLine="1"/>
              <w:jc w:val="both"/>
            </w:pPr>
            <w:r>
              <w:rPr>
                <w:spacing w:val="2"/>
              </w:rPr>
              <w:t>位于厂区东侧，占地面积</w:t>
            </w:r>
            <w:r>
              <w:rPr>
                <w:spacing w:val="-25"/>
              </w:rPr>
              <w:t xml:space="preserve"> </w:t>
            </w:r>
            <w:r>
              <w:rPr>
                <w:rFonts w:ascii="Times New Roman" w:hAnsi="Times New Roman" w:eastAsia="Times New Roman" w:cs="Times New Roman"/>
                <w:spacing w:val="2"/>
              </w:rPr>
              <w:t>2000m</w:t>
            </w:r>
            <w:r>
              <w:rPr>
                <w:rFonts w:ascii="Times New Roman" w:hAnsi="Times New Roman" w:eastAsia="Times New Roman" w:cs="Times New Roman"/>
                <w:spacing w:val="2"/>
                <w:position w:val="6"/>
                <w:sz w:val="13"/>
                <w:szCs w:val="13"/>
              </w:rPr>
              <w:t>2</w:t>
            </w:r>
            <w:r>
              <w:rPr>
                <w:spacing w:val="2"/>
              </w:rPr>
              <w:t>，设</w:t>
            </w:r>
            <w:r>
              <w:rPr>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3"/>
                <w:w w:val="101"/>
              </w:rPr>
              <w:t xml:space="preserve"> </w:t>
            </w:r>
            <w:r>
              <w:rPr>
                <w:spacing w:val="2"/>
              </w:rPr>
              <w:t>座</w:t>
            </w:r>
            <w:r>
              <w:rPr>
                <w:spacing w:val="-44"/>
              </w:rPr>
              <w:t xml:space="preserve"> </w:t>
            </w:r>
            <w:r>
              <w:rPr>
                <w:rFonts w:ascii="Times New Roman" w:hAnsi="Times New Roman" w:eastAsia="Times New Roman" w:cs="Times New Roman"/>
                <w:spacing w:val="2"/>
              </w:rPr>
              <w:t>450m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10"/>
                <w:w w:val="102"/>
                <w:position w:val="6"/>
                <w:sz w:val="13"/>
                <w:szCs w:val="13"/>
              </w:rPr>
              <w:t xml:space="preserve"> </w:t>
            </w:r>
            <w:r>
              <w:rPr>
                <w:spacing w:val="2"/>
              </w:rPr>
              <w:t>全封闭彩</w:t>
            </w:r>
            <w:r>
              <w:t xml:space="preserve"> </w:t>
            </w:r>
            <w:r>
              <w:rPr>
                <w:spacing w:val="7"/>
              </w:rPr>
              <w:t>钢厂房，</w:t>
            </w:r>
            <w:r>
              <w:rPr>
                <w:spacing w:val="-37"/>
              </w:rPr>
              <w:t xml:space="preserve"> </w:t>
            </w:r>
            <w:r>
              <w:rPr>
                <w:spacing w:val="7"/>
              </w:rPr>
              <w:t>内设</w:t>
            </w:r>
            <w:r>
              <w:rPr>
                <w:spacing w:val="-21"/>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8"/>
              </w:rPr>
              <w:t xml:space="preserve"> </w:t>
            </w:r>
            <w:r>
              <w:rPr>
                <w:spacing w:val="7"/>
              </w:rPr>
              <w:t>套混凝土搅拌机，</w:t>
            </w:r>
            <w:r>
              <w:rPr>
                <w:rFonts w:ascii="Times New Roman" w:hAnsi="Times New Roman" w:eastAsia="Times New Roman" w:cs="Times New Roman"/>
                <w:spacing w:val="7"/>
              </w:rPr>
              <w:t>3</w:t>
            </w:r>
            <w:r>
              <w:rPr>
                <w:rFonts w:ascii="Times New Roman" w:hAnsi="Times New Roman" w:eastAsia="Times New Roman" w:cs="Times New Roman"/>
                <w:spacing w:val="16"/>
              </w:rPr>
              <w:t xml:space="preserve"> </w:t>
            </w:r>
            <w:r>
              <w:rPr>
                <w:spacing w:val="7"/>
              </w:rPr>
              <w:t>座配料仓，</w:t>
            </w:r>
            <w:r>
              <w:rPr>
                <w:rFonts w:ascii="Times New Roman" w:hAnsi="Times New Roman" w:eastAsia="Times New Roman" w:cs="Times New Roman"/>
                <w:spacing w:val="7"/>
              </w:rPr>
              <w:t>1</w:t>
            </w:r>
            <w:r>
              <w:rPr>
                <w:rFonts w:ascii="Times New Roman" w:hAnsi="Times New Roman" w:eastAsia="Times New Roman" w:cs="Times New Roman"/>
                <w:spacing w:val="18"/>
                <w:w w:val="101"/>
              </w:rPr>
              <w:t xml:space="preserve"> </w:t>
            </w:r>
            <w:r>
              <w:rPr>
                <w:spacing w:val="7"/>
              </w:rPr>
              <w:t>条传送</w:t>
            </w:r>
            <w:r>
              <w:t xml:space="preserve"> </w:t>
            </w:r>
            <w:r>
              <w:rPr>
                <w:spacing w:val="1"/>
              </w:rPr>
              <w:t>带。</w:t>
            </w:r>
          </w:p>
        </w:tc>
        <w:tc>
          <w:tcPr>
            <w:tcW w:w="122" w:type="dxa"/>
            <w:vMerge w:val="continue"/>
            <w:tcBorders>
              <w:top w:val="nil"/>
              <w:bottom w:val="nil"/>
              <w:right w:val="single" w:color="000000" w:sz="6" w:space="0"/>
            </w:tcBorders>
            <w:vAlign w:val="top"/>
          </w:tcPr>
          <w:p w14:paraId="3C8A36A3">
            <w:pPr>
              <w:rPr>
                <w:rFonts w:ascii="Arial"/>
                <w:sz w:val="21"/>
              </w:rPr>
            </w:pPr>
          </w:p>
        </w:tc>
      </w:tr>
      <w:tr w14:paraId="332E4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831" w:type="dxa"/>
            <w:vMerge w:val="continue"/>
            <w:tcBorders>
              <w:top w:val="nil"/>
              <w:left w:val="single" w:color="000000" w:sz="6" w:space="0"/>
              <w:bottom w:val="nil"/>
            </w:tcBorders>
            <w:vAlign w:val="top"/>
          </w:tcPr>
          <w:p w14:paraId="39DECD4A">
            <w:pPr>
              <w:rPr>
                <w:rFonts w:ascii="Arial"/>
                <w:sz w:val="21"/>
              </w:rPr>
            </w:pPr>
          </w:p>
        </w:tc>
        <w:tc>
          <w:tcPr>
            <w:tcW w:w="113" w:type="dxa"/>
            <w:tcBorders>
              <w:top w:val="nil"/>
              <w:bottom w:val="nil"/>
            </w:tcBorders>
            <w:vAlign w:val="top"/>
          </w:tcPr>
          <w:p w14:paraId="3E17FC36">
            <w:pPr>
              <w:rPr>
                <w:rFonts w:ascii="Arial"/>
                <w:sz w:val="21"/>
              </w:rPr>
            </w:pPr>
          </w:p>
        </w:tc>
        <w:tc>
          <w:tcPr>
            <w:tcW w:w="478" w:type="dxa"/>
            <w:vMerge w:val="continue"/>
            <w:tcBorders>
              <w:top w:val="nil"/>
            </w:tcBorders>
            <w:textDirection w:val="tbRlV"/>
            <w:vAlign w:val="top"/>
          </w:tcPr>
          <w:p w14:paraId="70415B14">
            <w:pPr>
              <w:rPr>
                <w:rFonts w:ascii="Arial"/>
                <w:sz w:val="21"/>
              </w:rPr>
            </w:pPr>
          </w:p>
        </w:tc>
        <w:tc>
          <w:tcPr>
            <w:tcW w:w="2011" w:type="dxa"/>
            <w:gridSpan w:val="2"/>
            <w:vAlign w:val="top"/>
          </w:tcPr>
          <w:p w14:paraId="516861C1">
            <w:pPr>
              <w:pStyle w:val="6"/>
              <w:spacing w:before="188" w:line="228" w:lineRule="auto"/>
              <w:ind w:left="170"/>
            </w:pPr>
            <w:r>
              <w:rPr>
                <w:spacing w:val="8"/>
              </w:rPr>
              <w:t>水泥稳定碎石生产</w:t>
            </w:r>
          </w:p>
          <w:p w14:paraId="688D9980">
            <w:pPr>
              <w:pStyle w:val="6"/>
              <w:spacing w:before="27" w:line="228" w:lineRule="auto"/>
              <w:ind w:left="904"/>
            </w:pPr>
            <w:r>
              <w:t>线</w:t>
            </w:r>
          </w:p>
        </w:tc>
        <w:tc>
          <w:tcPr>
            <w:tcW w:w="5433" w:type="dxa"/>
            <w:vAlign w:val="top"/>
          </w:tcPr>
          <w:p w14:paraId="2674FFBD">
            <w:pPr>
              <w:pStyle w:val="6"/>
              <w:spacing w:before="54" w:line="236" w:lineRule="auto"/>
              <w:ind w:left="109" w:right="97"/>
              <w:jc w:val="both"/>
            </w:pPr>
            <w:r>
              <w:rPr>
                <w:spacing w:val="4"/>
              </w:rPr>
              <w:t>位于混凝土生产线西侧，占地面积</w:t>
            </w:r>
            <w:r>
              <w:rPr>
                <w:spacing w:val="-36"/>
              </w:rPr>
              <w:t xml:space="preserve"> </w:t>
            </w:r>
            <w:r>
              <w:rPr>
                <w:rFonts w:ascii="Times New Roman" w:hAnsi="Times New Roman" w:eastAsia="Times New Roman" w:cs="Times New Roman"/>
                <w:spacing w:val="4"/>
              </w:rPr>
              <w:t>4000m</w:t>
            </w:r>
            <w:r>
              <w:rPr>
                <w:rFonts w:ascii="Times New Roman" w:hAnsi="Times New Roman" w:eastAsia="Times New Roman" w:cs="Times New Roman"/>
                <w:spacing w:val="4"/>
                <w:position w:val="6"/>
                <w:sz w:val="13"/>
                <w:szCs w:val="13"/>
              </w:rPr>
              <w:t>2</w:t>
            </w:r>
            <w:r>
              <w:rPr>
                <w:spacing w:val="4"/>
              </w:rPr>
              <w:t>，设</w:t>
            </w:r>
            <w:r>
              <w:rPr>
                <w:spacing w:val="-23"/>
              </w:rPr>
              <w:t xml:space="preserve"> </w:t>
            </w:r>
            <w:r>
              <w:rPr>
                <w:rFonts w:ascii="Times New Roman" w:hAnsi="Times New Roman" w:eastAsia="Times New Roman" w:cs="Times New Roman"/>
                <w:spacing w:val="4"/>
              </w:rPr>
              <w:t xml:space="preserve">1 </w:t>
            </w:r>
            <w:r>
              <w:rPr>
                <w:spacing w:val="4"/>
              </w:rPr>
              <w:t>座</w:t>
            </w:r>
            <w:r>
              <w:rPr>
                <w:spacing w:val="-37"/>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position w:val="6"/>
                <w:sz w:val="13"/>
                <w:szCs w:val="13"/>
              </w:rPr>
              <w:t xml:space="preserve"> </w:t>
            </w:r>
            <w:r>
              <w:rPr>
                <w:spacing w:val="8"/>
              </w:rPr>
              <w:t>全封闭彩钢厂房，</w:t>
            </w:r>
            <w:r>
              <w:rPr>
                <w:spacing w:val="-37"/>
              </w:rPr>
              <w:t xml:space="preserve"> </w:t>
            </w:r>
            <w:r>
              <w:rPr>
                <w:spacing w:val="8"/>
              </w:rPr>
              <w:t>内设</w:t>
            </w:r>
            <w:r>
              <w:rPr>
                <w:spacing w:val="-21"/>
              </w:rPr>
              <w:t xml:space="preserve"> </w:t>
            </w:r>
            <w:r>
              <w:rPr>
                <w:rFonts w:ascii="Times New Roman" w:hAnsi="Times New Roman" w:eastAsia="Times New Roman" w:cs="Times New Roman"/>
                <w:spacing w:val="8"/>
              </w:rPr>
              <w:t xml:space="preserve">1 </w:t>
            </w:r>
            <w:r>
              <w:rPr>
                <w:spacing w:val="8"/>
              </w:rPr>
              <w:t>套搅拌机，</w:t>
            </w:r>
            <w:r>
              <w:rPr>
                <w:rFonts w:ascii="Times New Roman" w:hAnsi="Times New Roman" w:eastAsia="Times New Roman" w:cs="Times New Roman"/>
                <w:spacing w:val="8"/>
              </w:rPr>
              <w:t xml:space="preserve">1 </w:t>
            </w:r>
            <w:r>
              <w:rPr>
                <w:spacing w:val="8"/>
              </w:rPr>
              <w:t>套装车机，</w:t>
            </w:r>
            <w:r>
              <w:rPr>
                <w:rFonts w:ascii="Times New Roman" w:hAnsi="Times New Roman" w:eastAsia="Times New Roman" w:cs="Times New Roman"/>
                <w:spacing w:val="8"/>
              </w:rPr>
              <w:t xml:space="preserve">4 </w:t>
            </w:r>
            <w:r>
              <w:rPr>
                <w:spacing w:val="8"/>
              </w:rPr>
              <w:t>个料</w:t>
            </w:r>
            <w:r>
              <w:t xml:space="preserve"> </w:t>
            </w:r>
            <w:r>
              <w:rPr>
                <w:spacing w:val="5"/>
              </w:rPr>
              <w:t>仓，</w:t>
            </w:r>
            <w:r>
              <w:rPr>
                <w:rFonts w:ascii="Times New Roman" w:hAnsi="Times New Roman" w:eastAsia="Times New Roman" w:cs="Times New Roman"/>
                <w:spacing w:val="5"/>
              </w:rPr>
              <w:t>2</w:t>
            </w:r>
            <w:r>
              <w:rPr>
                <w:rFonts w:ascii="Times New Roman" w:hAnsi="Times New Roman" w:eastAsia="Times New Roman" w:cs="Times New Roman"/>
                <w:spacing w:val="14"/>
              </w:rPr>
              <w:t xml:space="preserve"> </w:t>
            </w:r>
            <w:r>
              <w:rPr>
                <w:spacing w:val="5"/>
              </w:rPr>
              <w:t>条皮带。</w:t>
            </w:r>
          </w:p>
        </w:tc>
        <w:tc>
          <w:tcPr>
            <w:tcW w:w="122" w:type="dxa"/>
            <w:vMerge w:val="continue"/>
            <w:tcBorders>
              <w:top w:val="nil"/>
              <w:bottom w:val="nil"/>
              <w:right w:val="single" w:color="000000" w:sz="6" w:space="0"/>
            </w:tcBorders>
            <w:vAlign w:val="top"/>
          </w:tcPr>
          <w:p w14:paraId="15B78CC2">
            <w:pPr>
              <w:rPr>
                <w:rFonts w:ascii="Arial"/>
                <w:sz w:val="21"/>
              </w:rPr>
            </w:pPr>
          </w:p>
        </w:tc>
      </w:tr>
      <w:tr w14:paraId="73C46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1" w:type="dxa"/>
            <w:vMerge w:val="continue"/>
            <w:tcBorders>
              <w:top w:val="nil"/>
              <w:left w:val="single" w:color="000000" w:sz="6" w:space="0"/>
              <w:bottom w:val="nil"/>
            </w:tcBorders>
            <w:vAlign w:val="top"/>
          </w:tcPr>
          <w:p w14:paraId="49C52C9A">
            <w:pPr>
              <w:rPr>
                <w:rFonts w:ascii="Arial"/>
                <w:sz w:val="21"/>
              </w:rPr>
            </w:pPr>
          </w:p>
        </w:tc>
        <w:tc>
          <w:tcPr>
            <w:tcW w:w="113" w:type="dxa"/>
            <w:tcBorders>
              <w:top w:val="nil"/>
              <w:bottom w:val="nil"/>
            </w:tcBorders>
            <w:vAlign w:val="top"/>
          </w:tcPr>
          <w:p w14:paraId="7D970C0F">
            <w:pPr>
              <w:rPr>
                <w:rFonts w:ascii="Arial"/>
                <w:sz w:val="21"/>
              </w:rPr>
            </w:pPr>
          </w:p>
        </w:tc>
        <w:tc>
          <w:tcPr>
            <w:tcW w:w="478" w:type="dxa"/>
            <w:vMerge w:val="restart"/>
            <w:tcBorders>
              <w:bottom w:val="nil"/>
            </w:tcBorders>
            <w:textDirection w:val="tbRlV"/>
            <w:vAlign w:val="top"/>
          </w:tcPr>
          <w:p w14:paraId="483EC350">
            <w:pPr>
              <w:pStyle w:val="6"/>
              <w:spacing w:before="137" w:line="217" w:lineRule="auto"/>
              <w:ind w:left="48"/>
            </w:pPr>
            <w:r>
              <w:rPr>
                <w:b/>
                <w:bCs/>
                <w:spacing w:val="6"/>
              </w:rPr>
              <w:t>储</w:t>
            </w:r>
            <w:r>
              <w:rPr>
                <w:spacing w:val="-36"/>
              </w:rPr>
              <w:t xml:space="preserve"> </w:t>
            </w:r>
            <w:r>
              <w:rPr>
                <w:b/>
                <w:bCs/>
                <w:spacing w:val="6"/>
              </w:rPr>
              <w:t>运</w:t>
            </w:r>
            <w:r>
              <w:rPr>
                <w:spacing w:val="-35"/>
              </w:rPr>
              <w:t xml:space="preserve"> </w:t>
            </w:r>
            <w:r>
              <w:rPr>
                <w:b/>
                <w:bCs/>
                <w:spacing w:val="6"/>
              </w:rPr>
              <w:t>工</w:t>
            </w:r>
            <w:r>
              <w:rPr>
                <w:spacing w:val="-38"/>
              </w:rPr>
              <w:t xml:space="preserve"> </w:t>
            </w:r>
            <w:r>
              <w:rPr>
                <w:b/>
                <w:bCs/>
                <w:spacing w:val="6"/>
              </w:rPr>
              <w:t>程</w:t>
            </w:r>
          </w:p>
        </w:tc>
        <w:tc>
          <w:tcPr>
            <w:tcW w:w="866" w:type="dxa"/>
            <w:vMerge w:val="restart"/>
            <w:tcBorders>
              <w:bottom w:val="nil"/>
            </w:tcBorders>
            <w:vAlign w:val="top"/>
          </w:tcPr>
          <w:p w14:paraId="3ED67E52">
            <w:pPr>
              <w:spacing w:line="389" w:lineRule="auto"/>
              <w:rPr>
                <w:rFonts w:ascii="Arial"/>
                <w:sz w:val="21"/>
              </w:rPr>
            </w:pPr>
          </w:p>
          <w:p w14:paraId="60DA34AE">
            <w:pPr>
              <w:pStyle w:val="6"/>
              <w:spacing w:before="65" w:line="228" w:lineRule="auto"/>
              <w:ind w:left="122"/>
            </w:pPr>
            <w:r>
              <w:rPr>
                <w:spacing w:val="5"/>
              </w:rPr>
              <w:t>原料棚</w:t>
            </w:r>
          </w:p>
        </w:tc>
        <w:tc>
          <w:tcPr>
            <w:tcW w:w="1145" w:type="dxa"/>
            <w:vAlign w:val="top"/>
          </w:tcPr>
          <w:p w14:paraId="29B7460E">
            <w:pPr>
              <w:pStyle w:val="6"/>
              <w:spacing w:before="43" w:line="227" w:lineRule="auto"/>
              <w:ind w:left="153"/>
            </w:pPr>
            <w:r>
              <w:rPr>
                <w:spacing w:val="7"/>
              </w:rPr>
              <w:t>沥青混凝</w:t>
            </w:r>
          </w:p>
          <w:p w14:paraId="522CEBA2">
            <w:pPr>
              <w:pStyle w:val="6"/>
              <w:spacing w:before="28" w:line="182" w:lineRule="auto"/>
              <w:ind w:left="154"/>
            </w:pPr>
            <w:r>
              <w:rPr>
                <w:spacing w:val="7"/>
              </w:rPr>
              <w:t>土生产线</w:t>
            </w:r>
          </w:p>
        </w:tc>
        <w:tc>
          <w:tcPr>
            <w:tcW w:w="5433" w:type="dxa"/>
            <w:vAlign w:val="top"/>
          </w:tcPr>
          <w:p w14:paraId="3EF1E8C4">
            <w:pPr>
              <w:pStyle w:val="6"/>
              <w:spacing w:before="44" w:line="217" w:lineRule="auto"/>
              <w:ind w:left="114" w:right="100" w:hanging="1"/>
            </w:pPr>
            <w:r>
              <w:rPr>
                <w:spacing w:val="3"/>
              </w:rPr>
              <w:t>设一座</w:t>
            </w:r>
            <w:r>
              <w:rPr>
                <w:spacing w:val="-27"/>
              </w:rPr>
              <w:t xml:space="preserve"> </w:t>
            </w:r>
            <w:r>
              <w:rPr>
                <w:rFonts w:ascii="Times New Roman" w:hAnsi="Times New Roman" w:eastAsia="Times New Roman" w:cs="Times New Roman"/>
                <w:spacing w:val="3"/>
              </w:rPr>
              <w:t>700m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6"/>
                <w:position w:val="6"/>
                <w:sz w:val="13"/>
                <w:szCs w:val="13"/>
              </w:rPr>
              <w:t xml:space="preserve"> </w:t>
            </w:r>
            <w:r>
              <w:rPr>
                <w:spacing w:val="3"/>
              </w:rPr>
              <w:t>，高</w:t>
            </w:r>
            <w:r>
              <w:rPr>
                <w:spacing w:val="-37"/>
              </w:rPr>
              <w:t xml:space="preserve"> </w:t>
            </w:r>
            <w:r>
              <w:rPr>
                <w:rFonts w:ascii="Times New Roman" w:hAnsi="Times New Roman" w:eastAsia="Times New Roman" w:cs="Times New Roman"/>
                <w:spacing w:val="3"/>
              </w:rPr>
              <w:t>5m</w:t>
            </w:r>
            <w:r>
              <w:rPr>
                <w:rFonts w:ascii="Times New Roman" w:hAnsi="Times New Roman" w:eastAsia="Times New Roman" w:cs="Times New Roman"/>
                <w:spacing w:val="-24"/>
              </w:rPr>
              <w:t xml:space="preserve"> </w:t>
            </w:r>
            <w:r>
              <w:rPr>
                <w:spacing w:val="3"/>
              </w:rPr>
              <w:t>，容量为</w:t>
            </w:r>
            <w:r>
              <w:rPr>
                <w:spacing w:val="-23"/>
              </w:rPr>
              <w:t xml:space="preserve"> </w:t>
            </w:r>
            <w:r>
              <w:rPr>
                <w:rFonts w:ascii="Times New Roman" w:hAnsi="Times New Roman" w:eastAsia="Times New Roman" w:cs="Times New Roman"/>
                <w:spacing w:val="3"/>
              </w:rPr>
              <w:t>1100m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27"/>
                <w:w w:val="102"/>
                <w:position w:val="6"/>
                <w:sz w:val="13"/>
                <w:szCs w:val="13"/>
              </w:rPr>
              <w:t xml:space="preserve"> </w:t>
            </w:r>
            <w:r>
              <w:rPr>
                <w:spacing w:val="3"/>
              </w:rPr>
              <w:t>的全封闭彩钢结构</w:t>
            </w:r>
            <w:r>
              <w:t xml:space="preserve"> </w:t>
            </w:r>
            <w:r>
              <w:rPr>
                <w:spacing w:val="8"/>
              </w:rPr>
              <w:t>原料棚，用于暂存生产沥青混凝土所使用的石料及砂料。</w:t>
            </w:r>
          </w:p>
        </w:tc>
        <w:tc>
          <w:tcPr>
            <w:tcW w:w="122" w:type="dxa"/>
            <w:vMerge w:val="continue"/>
            <w:tcBorders>
              <w:top w:val="nil"/>
              <w:bottom w:val="nil"/>
              <w:right w:val="single" w:color="000000" w:sz="6" w:space="0"/>
            </w:tcBorders>
            <w:vAlign w:val="top"/>
          </w:tcPr>
          <w:p w14:paraId="0E9A709B">
            <w:pPr>
              <w:rPr>
                <w:rFonts w:ascii="Arial"/>
                <w:sz w:val="21"/>
              </w:rPr>
            </w:pPr>
          </w:p>
        </w:tc>
      </w:tr>
      <w:tr w14:paraId="20340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31" w:type="dxa"/>
            <w:vMerge w:val="continue"/>
            <w:tcBorders>
              <w:top w:val="nil"/>
              <w:left w:val="single" w:color="000000" w:sz="6" w:space="0"/>
              <w:bottom w:val="single" w:color="000000" w:sz="6" w:space="0"/>
            </w:tcBorders>
            <w:vAlign w:val="top"/>
          </w:tcPr>
          <w:p w14:paraId="2B229E80">
            <w:pPr>
              <w:rPr>
                <w:rFonts w:ascii="Arial"/>
                <w:sz w:val="21"/>
              </w:rPr>
            </w:pPr>
          </w:p>
        </w:tc>
        <w:tc>
          <w:tcPr>
            <w:tcW w:w="113" w:type="dxa"/>
            <w:tcBorders>
              <w:top w:val="nil"/>
              <w:bottom w:val="single" w:color="000000" w:sz="6" w:space="0"/>
            </w:tcBorders>
            <w:vAlign w:val="top"/>
          </w:tcPr>
          <w:p w14:paraId="0D59E7B4">
            <w:pPr>
              <w:rPr>
                <w:rFonts w:ascii="Arial"/>
                <w:sz w:val="21"/>
              </w:rPr>
            </w:pPr>
          </w:p>
        </w:tc>
        <w:tc>
          <w:tcPr>
            <w:tcW w:w="478" w:type="dxa"/>
            <w:vMerge w:val="continue"/>
            <w:tcBorders>
              <w:top w:val="nil"/>
              <w:bottom w:val="single" w:color="000000" w:sz="6" w:space="0"/>
            </w:tcBorders>
            <w:textDirection w:val="tbRlV"/>
            <w:vAlign w:val="top"/>
          </w:tcPr>
          <w:p w14:paraId="484CB815">
            <w:pPr>
              <w:rPr>
                <w:rFonts w:ascii="Arial"/>
                <w:sz w:val="21"/>
              </w:rPr>
            </w:pPr>
          </w:p>
        </w:tc>
        <w:tc>
          <w:tcPr>
            <w:tcW w:w="866" w:type="dxa"/>
            <w:vMerge w:val="continue"/>
            <w:tcBorders>
              <w:top w:val="nil"/>
              <w:bottom w:val="single" w:color="000000" w:sz="6" w:space="0"/>
            </w:tcBorders>
            <w:vAlign w:val="top"/>
          </w:tcPr>
          <w:p w14:paraId="3852573E">
            <w:pPr>
              <w:rPr>
                <w:rFonts w:ascii="Arial"/>
                <w:sz w:val="21"/>
              </w:rPr>
            </w:pPr>
          </w:p>
        </w:tc>
        <w:tc>
          <w:tcPr>
            <w:tcW w:w="1145" w:type="dxa"/>
            <w:tcBorders>
              <w:bottom w:val="single" w:color="000000" w:sz="6" w:space="0"/>
            </w:tcBorders>
            <w:vAlign w:val="top"/>
          </w:tcPr>
          <w:p w14:paraId="37578EFF">
            <w:pPr>
              <w:pStyle w:val="6"/>
              <w:spacing w:before="67" w:line="234" w:lineRule="auto"/>
              <w:ind w:left="364" w:right="156" w:hanging="208"/>
            </w:pPr>
            <w:r>
              <w:rPr>
                <w:spacing w:val="6"/>
              </w:rPr>
              <w:t>混凝土生</w:t>
            </w:r>
            <w:r>
              <w:rPr>
                <w:spacing w:val="2"/>
              </w:rPr>
              <w:t xml:space="preserve"> </w:t>
            </w:r>
            <w:r>
              <w:rPr>
                <w:spacing w:val="4"/>
              </w:rPr>
              <w:t>产线</w:t>
            </w:r>
          </w:p>
        </w:tc>
        <w:tc>
          <w:tcPr>
            <w:tcW w:w="5433" w:type="dxa"/>
            <w:tcBorders>
              <w:bottom w:val="single" w:color="000000" w:sz="6" w:space="0"/>
            </w:tcBorders>
            <w:vAlign w:val="top"/>
          </w:tcPr>
          <w:p w14:paraId="6EFF3CC0">
            <w:pPr>
              <w:pStyle w:val="6"/>
              <w:spacing w:before="67" w:line="234" w:lineRule="auto"/>
              <w:ind w:left="113" w:right="203"/>
            </w:pPr>
            <w:r>
              <w:rPr>
                <w:spacing w:val="1"/>
              </w:rPr>
              <w:t>设</w:t>
            </w:r>
            <w:r>
              <w:rPr>
                <w:spacing w:val="-10"/>
              </w:rPr>
              <w:t xml:space="preserve"> </w:t>
            </w:r>
            <w:r>
              <w:rPr>
                <w:rFonts w:ascii="Times New Roman" w:hAnsi="Times New Roman" w:eastAsia="Times New Roman" w:cs="Times New Roman"/>
                <w:spacing w:val="1"/>
              </w:rPr>
              <w:t xml:space="preserve">1 </w:t>
            </w:r>
            <w:r>
              <w:rPr>
                <w:spacing w:val="1"/>
              </w:rPr>
              <w:t>座</w:t>
            </w:r>
            <w:r>
              <w:rPr>
                <w:spacing w:val="-21"/>
              </w:rPr>
              <w:t xml:space="preserve"> </w:t>
            </w:r>
            <w:r>
              <w:rPr>
                <w:rFonts w:ascii="Times New Roman" w:hAnsi="Times New Roman" w:eastAsia="Times New Roman" w:cs="Times New Roman"/>
                <w:spacing w:val="1"/>
              </w:rPr>
              <w:t>1000m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8"/>
                <w:position w:val="6"/>
                <w:sz w:val="13"/>
                <w:szCs w:val="13"/>
              </w:rPr>
              <w:t xml:space="preserve"> </w:t>
            </w:r>
            <w:r>
              <w:rPr>
                <w:spacing w:val="1"/>
              </w:rPr>
              <w:t>，高</w:t>
            </w:r>
            <w:r>
              <w:rPr>
                <w:spacing w:val="-35"/>
              </w:rPr>
              <w:t xml:space="preserve"> </w:t>
            </w:r>
            <w:r>
              <w:rPr>
                <w:rFonts w:ascii="Times New Roman" w:hAnsi="Times New Roman" w:eastAsia="Times New Roman" w:cs="Times New Roman"/>
                <w:spacing w:val="1"/>
              </w:rPr>
              <w:t>5m</w:t>
            </w:r>
            <w:r>
              <w:rPr>
                <w:rFonts w:ascii="Times New Roman" w:hAnsi="Times New Roman" w:eastAsia="Times New Roman" w:cs="Times New Roman"/>
                <w:spacing w:val="-24"/>
              </w:rPr>
              <w:t xml:space="preserve"> </w:t>
            </w:r>
            <w:r>
              <w:rPr>
                <w:spacing w:val="1"/>
              </w:rPr>
              <w:t>，容量为</w:t>
            </w:r>
            <w:r>
              <w:rPr>
                <w:spacing w:val="-20"/>
              </w:rPr>
              <w:t xml:space="preserve"> </w:t>
            </w:r>
            <w:r>
              <w:rPr>
                <w:rFonts w:ascii="Times New Roman" w:hAnsi="Times New Roman" w:eastAsia="Times New Roman" w:cs="Times New Roman"/>
                <w:spacing w:val="1"/>
              </w:rPr>
              <w:t>1600m</w:t>
            </w:r>
            <w:r>
              <w:rPr>
                <w:rFonts w:ascii="Times New Roman" w:hAnsi="Times New Roman" w:eastAsia="Times New Roman" w:cs="Times New Roman"/>
                <w:spacing w:val="1"/>
                <w:position w:val="6"/>
                <w:sz w:val="13"/>
                <w:szCs w:val="13"/>
              </w:rPr>
              <w:t xml:space="preserve">3  </w:t>
            </w:r>
            <w:r>
              <w:rPr>
                <w:spacing w:val="1"/>
              </w:rPr>
              <w:t>的全封闭彩钢结</w:t>
            </w:r>
            <w:r>
              <w:t xml:space="preserve"> </w:t>
            </w:r>
            <w:r>
              <w:rPr>
                <w:spacing w:val="8"/>
              </w:rPr>
              <w:t>构原料棚，用于暂存混凝土所用砂石料。</w:t>
            </w:r>
          </w:p>
        </w:tc>
        <w:tc>
          <w:tcPr>
            <w:tcW w:w="122" w:type="dxa"/>
            <w:vMerge w:val="continue"/>
            <w:tcBorders>
              <w:top w:val="nil"/>
              <w:bottom w:val="single" w:color="000000" w:sz="6" w:space="0"/>
              <w:right w:val="single" w:color="000000" w:sz="6" w:space="0"/>
            </w:tcBorders>
            <w:vAlign w:val="top"/>
          </w:tcPr>
          <w:p w14:paraId="639480FF">
            <w:pPr>
              <w:rPr>
                <w:rFonts w:ascii="Arial"/>
                <w:sz w:val="21"/>
              </w:rPr>
            </w:pPr>
          </w:p>
        </w:tc>
      </w:tr>
    </w:tbl>
    <w:p w14:paraId="7639887A">
      <w:pPr>
        <w:rPr>
          <w:rFonts w:ascii="Arial"/>
          <w:sz w:val="21"/>
        </w:rPr>
      </w:pPr>
    </w:p>
    <w:p w14:paraId="74B0E5C2">
      <w:pPr>
        <w:rPr>
          <w:rFonts w:ascii="Arial" w:hAnsi="Arial" w:eastAsia="Arial" w:cs="Arial"/>
          <w:sz w:val="21"/>
          <w:szCs w:val="21"/>
        </w:rPr>
        <w:sectPr>
          <w:footerReference r:id="rId9" w:type="default"/>
          <w:pgSz w:w="11906" w:h="16839"/>
          <w:pgMar w:top="1431" w:right="1451" w:bottom="998" w:left="1451" w:header="0" w:footer="656" w:gutter="0"/>
          <w:cols w:space="720" w:num="1"/>
        </w:sectPr>
      </w:pPr>
    </w:p>
    <w:p w14:paraId="135E1B26">
      <w:pPr>
        <w:spacing w:before="2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478"/>
        <w:gridCol w:w="866"/>
        <w:gridCol w:w="1145"/>
        <w:gridCol w:w="5433"/>
        <w:gridCol w:w="122"/>
      </w:tblGrid>
      <w:tr w14:paraId="18F1C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31" w:type="dxa"/>
            <w:vMerge w:val="restart"/>
            <w:tcBorders>
              <w:top w:val="single" w:color="000000" w:sz="6" w:space="0"/>
              <w:left w:val="single" w:color="000000" w:sz="6" w:space="0"/>
              <w:bottom w:val="nil"/>
            </w:tcBorders>
            <w:vAlign w:val="top"/>
          </w:tcPr>
          <w:p w14:paraId="5B441B92">
            <w:pPr>
              <w:rPr>
                <w:rFonts w:ascii="Arial"/>
                <w:sz w:val="21"/>
              </w:rPr>
            </w:pPr>
          </w:p>
        </w:tc>
        <w:tc>
          <w:tcPr>
            <w:tcW w:w="113" w:type="dxa"/>
            <w:vMerge w:val="restart"/>
            <w:tcBorders>
              <w:top w:val="single" w:color="000000" w:sz="6" w:space="0"/>
              <w:bottom w:val="nil"/>
            </w:tcBorders>
            <w:vAlign w:val="top"/>
          </w:tcPr>
          <w:p w14:paraId="5DFFED75">
            <w:pPr>
              <w:rPr>
                <w:rFonts w:ascii="Arial"/>
                <w:sz w:val="21"/>
              </w:rPr>
            </w:pPr>
          </w:p>
        </w:tc>
        <w:tc>
          <w:tcPr>
            <w:tcW w:w="478" w:type="dxa"/>
            <w:vMerge w:val="restart"/>
            <w:tcBorders>
              <w:top w:val="single" w:color="000000" w:sz="6" w:space="0"/>
              <w:bottom w:val="nil"/>
            </w:tcBorders>
            <w:vAlign w:val="top"/>
          </w:tcPr>
          <w:p w14:paraId="7E3E5E37">
            <w:pPr>
              <w:rPr>
                <w:rFonts w:ascii="Arial"/>
                <w:sz w:val="21"/>
              </w:rPr>
            </w:pPr>
          </w:p>
        </w:tc>
        <w:tc>
          <w:tcPr>
            <w:tcW w:w="866" w:type="dxa"/>
            <w:tcBorders>
              <w:top w:val="single" w:color="000000" w:sz="6" w:space="0"/>
            </w:tcBorders>
            <w:vAlign w:val="top"/>
          </w:tcPr>
          <w:p w14:paraId="778395DE">
            <w:pPr>
              <w:rPr>
                <w:rFonts w:ascii="Arial"/>
                <w:sz w:val="21"/>
              </w:rPr>
            </w:pPr>
          </w:p>
        </w:tc>
        <w:tc>
          <w:tcPr>
            <w:tcW w:w="1145" w:type="dxa"/>
            <w:tcBorders>
              <w:top w:val="single" w:color="000000" w:sz="6" w:space="0"/>
            </w:tcBorders>
            <w:vAlign w:val="top"/>
          </w:tcPr>
          <w:p w14:paraId="14CA4FA0">
            <w:pPr>
              <w:pStyle w:val="6"/>
              <w:spacing w:before="46" w:line="228" w:lineRule="auto"/>
              <w:ind w:left="156"/>
            </w:pPr>
            <w:r>
              <w:rPr>
                <w:spacing w:val="6"/>
              </w:rPr>
              <w:t>水泥稳定</w:t>
            </w:r>
          </w:p>
          <w:p w14:paraId="7BC24F9E">
            <w:pPr>
              <w:pStyle w:val="6"/>
              <w:spacing w:before="24" w:line="228" w:lineRule="auto"/>
              <w:ind w:left="153"/>
            </w:pPr>
            <w:r>
              <w:rPr>
                <w:spacing w:val="7"/>
              </w:rPr>
              <w:t>碎石生产</w:t>
            </w:r>
          </w:p>
          <w:p w14:paraId="7BF9B231">
            <w:pPr>
              <w:pStyle w:val="6"/>
              <w:spacing w:before="24" w:line="218" w:lineRule="auto"/>
              <w:ind w:left="473"/>
            </w:pPr>
            <w:r>
              <w:t>线</w:t>
            </w:r>
          </w:p>
        </w:tc>
        <w:tc>
          <w:tcPr>
            <w:tcW w:w="5433" w:type="dxa"/>
            <w:tcBorders>
              <w:top w:val="single" w:color="000000" w:sz="6" w:space="0"/>
            </w:tcBorders>
            <w:vAlign w:val="top"/>
          </w:tcPr>
          <w:p w14:paraId="543B0974">
            <w:pPr>
              <w:pStyle w:val="6"/>
              <w:spacing w:before="181" w:line="228" w:lineRule="auto"/>
              <w:ind w:left="166"/>
            </w:pPr>
            <w:r>
              <w:rPr>
                <w:spacing w:val="2"/>
              </w:rPr>
              <w:t>设</w:t>
            </w:r>
            <w:r>
              <w:rPr>
                <w:spacing w:val="-13"/>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4"/>
              </w:rPr>
              <w:t xml:space="preserve"> </w:t>
            </w:r>
            <w:r>
              <w:rPr>
                <w:spacing w:val="2"/>
              </w:rPr>
              <w:t>座</w:t>
            </w:r>
            <w:r>
              <w:rPr>
                <w:spacing w:val="-39"/>
              </w:rPr>
              <w:t xml:space="preserve"> </w:t>
            </w:r>
            <w:r>
              <w:rPr>
                <w:rFonts w:ascii="Times New Roman" w:hAnsi="Times New Roman" w:eastAsia="Times New Roman" w:cs="Times New Roman"/>
                <w:spacing w:val="2"/>
              </w:rPr>
              <w:t>3000m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9"/>
                <w:position w:val="6"/>
                <w:sz w:val="13"/>
                <w:szCs w:val="13"/>
              </w:rPr>
              <w:t xml:space="preserve"> </w:t>
            </w:r>
            <w:r>
              <w:rPr>
                <w:spacing w:val="2"/>
              </w:rPr>
              <w:t>，高</w:t>
            </w:r>
            <w:r>
              <w:rPr>
                <w:spacing w:val="-35"/>
              </w:rPr>
              <w:t xml:space="preserve"> </w:t>
            </w:r>
            <w:r>
              <w:rPr>
                <w:rFonts w:ascii="Times New Roman" w:hAnsi="Times New Roman" w:eastAsia="Times New Roman" w:cs="Times New Roman"/>
                <w:spacing w:val="2"/>
              </w:rPr>
              <w:t>5m</w:t>
            </w:r>
            <w:r>
              <w:rPr>
                <w:rFonts w:ascii="Times New Roman" w:hAnsi="Times New Roman" w:eastAsia="Times New Roman" w:cs="Times New Roman"/>
                <w:spacing w:val="-23"/>
              </w:rPr>
              <w:t xml:space="preserve"> </w:t>
            </w:r>
            <w:r>
              <w:rPr>
                <w:spacing w:val="2"/>
              </w:rPr>
              <w:t>，容量为</w:t>
            </w:r>
            <w:r>
              <w:rPr>
                <w:spacing w:val="-35"/>
              </w:rPr>
              <w:t xml:space="preserve"> </w:t>
            </w:r>
            <w:r>
              <w:rPr>
                <w:rFonts w:ascii="Times New Roman" w:hAnsi="Times New Roman" w:eastAsia="Times New Roman" w:cs="Times New Roman"/>
                <w:spacing w:val="2"/>
              </w:rPr>
              <w:t>5000m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5"/>
                <w:position w:val="6"/>
                <w:sz w:val="13"/>
                <w:szCs w:val="13"/>
              </w:rPr>
              <w:t xml:space="preserve"> </w:t>
            </w:r>
            <w:r>
              <w:rPr>
                <w:spacing w:val="2"/>
              </w:rPr>
              <w:t>的全封闭彩钢结</w:t>
            </w:r>
          </w:p>
          <w:p w14:paraId="052F614F">
            <w:pPr>
              <w:pStyle w:val="6"/>
              <w:spacing w:before="26" w:line="228" w:lineRule="auto"/>
              <w:ind w:left="521"/>
            </w:pPr>
            <w:r>
              <w:rPr>
                <w:spacing w:val="8"/>
              </w:rPr>
              <w:t>构原料棚，用于暂存水泥稳定碎石所用砂石料。</w:t>
            </w:r>
          </w:p>
        </w:tc>
        <w:tc>
          <w:tcPr>
            <w:tcW w:w="122" w:type="dxa"/>
            <w:vMerge w:val="restart"/>
            <w:tcBorders>
              <w:top w:val="single" w:color="000000" w:sz="6" w:space="0"/>
              <w:bottom w:val="nil"/>
              <w:right w:val="single" w:color="000000" w:sz="6" w:space="0"/>
            </w:tcBorders>
            <w:vAlign w:val="top"/>
          </w:tcPr>
          <w:p w14:paraId="2CDDB124">
            <w:pPr>
              <w:rPr>
                <w:rFonts w:ascii="Arial"/>
                <w:sz w:val="21"/>
              </w:rPr>
            </w:pPr>
          </w:p>
        </w:tc>
      </w:tr>
      <w:tr w14:paraId="003F7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4A1356D6">
            <w:pPr>
              <w:rPr>
                <w:rFonts w:ascii="Arial"/>
                <w:sz w:val="21"/>
              </w:rPr>
            </w:pPr>
          </w:p>
        </w:tc>
        <w:tc>
          <w:tcPr>
            <w:tcW w:w="113" w:type="dxa"/>
            <w:vMerge w:val="continue"/>
            <w:tcBorders>
              <w:top w:val="nil"/>
              <w:bottom w:val="nil"/>
            </w:tcBorders>
            <w:vAlign w:val="top"/>
          </w:tcPr>
          <w:p w14:paraId="59124CE5">
            <w:pPr>
              <w:rPr>
                <w:rFonts w:ascii="Arial"/>
                <w:sz w:val="21"/>
              </w:rPr>
            </w:pPr>
          </w:p>
        </w:tc>
        <w:tc>
          <w:tcPr>
            <w:tcW w:w="478" w:type="dxa"/>
            <w:vMerge w:val="continue"/>
            <w:tcBorders>
              <w:top w:val="nil"/>
              <w:bottom w:val="nil"/>
            </w:tcBorders>
            <w:vAlign w:val="top"/>
          </w:tcPr>
          <w:p w14:paraId="09BDA4B5">
            <w:pPr>
              <w:rPr>
                <w:rFonts w:ascii="Arial"/>
                <w:sz w:val="21"/>
              </w:rPr>
            </w:pPr>
          </w:p>
        </w:tc>
        <w:tc>
          <w:tcPr>
            <w:tcW w:w="866" w:type="dxa"/>
            <w:vMerge w:val="restart"/>
            <w:tcBorders>
              <w:bottom w:val="nil"/>
            </w:tcBorders>
            <w:vAlign w:val="top"/>
          </w:tcPr>
          <w:p w14:paraId="396E22E5">
            <w:pPr>
              <w:spacing w:line="262" w:lineRule="auto"/>
              <w:rPr>
                <w:rFonts w:ascii="Arial"/>
                <w:sz w:val="21"/>
              </w:rPr>
            </w:pPr>
          </w:p>
          <w:p w14:paraId="1A405A49">
            <w:pPr>
              <w:spacing w:line="262" w:lineRule="auto"/>
              <w:rPr>
                <w:rFonts w:ascii="Arial"/>
                <w:sz w:val="21"/>
              </w:rPr>
            </w:pPr>
          </w:p>
          <w:p w14:paraId="02172938">
            <w:pPr>
              <w:spacing w:line="263" w:lineRule="auto"/>
              <w:rPr>
                <w:rFonts w:ascii="Arial"/>
                <w:sz w:val="21"/>
              </w:rPr>
            </w:pPr>
          </w:p>
          <w:p w14:paraId="619F98B7">
            <w:pPr>
              <w:pStyle w:val="6"/>
              <w:spacing w:before="65" w:line="228" w:lineRule="auto"/>
              <w:ind w:left="226"/>
            </w:pPr>
            <w:r>
              <w:rPr>
                <w:spacing w:val="3"/>
              </w:rPr>
              <w:t>筒仓</w:t>
            </w:r>
          </w:p>
        </w:tc>
        <w:tc>
          <w:tcPr>
            <w:tcW w:w="1145" w:type="dxa"/>
            <w:vAlign w:val="top"/>
          </w:tcPr>
          <w:p w14:paraId="102D6253">
            <w:pPr>
              <w:pStyle w:val="6"/>
              <w:spacing w:before="31" w:line="227" w:lineRule="auto"/>
              <w:ind w:left="153"/>
            </w:pPr>
            <w:r>
              <w:rPr>
                <w:spacing w:val="7"/>
              </w:rPr>
              <w:t>沥青混凝</w:t>
            </w:r>
          </w:p>
          <w:p w14:paraId="3605F53F">
            <w:pPr>
              <w:pStyle w:val="6"/>
              <w:spacing w:before="27" w:line="216" w:lineRule="auto"/>
              <w:ind w:left="154"/>
            </w:pPr>
            <w:r>
              <w:rPr>
                <w:spacing w:val="7"/>
              </w:rPr>
              <w:t>土生产线</w:t>
            </w:r>
          </w:p>
        </w:tc>
        <w:tc>
          <w:tcPr>
            <w:tcW w:w="5433" w:type="dxa"/>
            <w:vAlign w:val="top"/>
          </w:tcPr>
          <w:p w14:paraId="327A7700">
            <w:pPr>
              <w:pStyle w:val="6"/>
              <w:spacing w:before="168" w:line="228" w:lineRule="auto"/>
              <w:ind w:left="1333"/>
            </w:pPr>
            <w:r>
              <w:rPr>
                <w:spacing w:val="3"/>
              </w:rPr>
              <w:t>设</w:t>
            </w:r>
            <w:r>
              <w:rPr>
                <w:spacing w:val="-21"/>
              </w:rPr>
              <w:t xml:space="preserve"> </w:t>
            </w:r>
            <w:r>
              <w:rPr>
                <w:rFonts w:ascii="Times New Roman" w:hAnsi="Times New Roman" w:eastAsia="Times New Roman" w:cs="Times New Roman"/>
                <w:spacing w:val="3"/>
              </w:rPr>
              <w:t xml:space="preserve">1 </w:t>
            </w:r>
            <w:r>
              <w:rPr>
                <w:spacing w:val="3"/>
              </w:rPr>
              <w:t>座</w:t>
            </w:r>
            <w:r>
              <w:rPr>
                <w:spacing w:val="-21"/>
              </w:rPr>
              <w:t xml:space="preserve"> </w:t>
            </w:r>
            <w:r>
              <w:rPr>
                <w:rFonts w:ascii="Times New Roman" w:hAnsi="Times New Roman" w:eastAsia="Times New Roman" w:cs="Times New Roman"/>
                <w:spacing w:val="3"/>
              </w:rPr>
              <w:t xml:space="preserve">100t </w:t>
            </w:r>
            <w:r>
              <w:rPr>
                <w:spacing w:val="3"/>
              </w:rPr>
              <w:t>全封闭矿粉筒仓。</w:t>
            </w:r>
          </w:p>
        </w:tc>
        <w:tc>
          <w:tcPr>
            <w:tcW w:w="122" w:type="dxa"/>
            <w:vMerge w:val="continue"/>
            <w:tcBorders>
              <w:top w:val="nil"/>
              <w:bottom w:val="nil"/>
              <w:right w:val="single" w:color="000000" w:sz="6" w:space="0"/>
            </w:tcBorders>
            <w:vAlign w:val="top"/>
          </w:tcPr>
          <w:p w14:paraId="39303781">
            <w:pPr>
              <w:rPr>
                <w:rFonts w:ascii="Arial"/>
                <w:sz w:val="21"/>
              </w:rPr>
            </w:pPr>
          </w:p>
        </w:tc>
      </w:tr>
      <w:tr w14:paraId="60E1B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5BCFE77E">
            <w:pPr>
              <w:rPr>
                <w:rFonts w:ascii="Arial"/>
                <w:sz w:val="21"/>
              </w:rPr>
            </w:pPr>
          </w:p>
        </w:tc>
        <w:tc>
          <w:tcPr>
            <w:tcW w:w="113" w:type="dxa"/>
            <w:vMerge w:val="continue"/>
            <w:tcBorders>
              <w:top w:val="nil"/>
              <w:bottom w:val="nil"/>
            </w:tcBorders>
            <w:vAlign w:val="top"/>
          </w:tcPr>
          <w:p w14:paraId="3E8DA4AA">
            <w:pPr>
              <w:rPr>
                <w:rFonts w:ascii="Arial"/>
                <w:sz w:val="21"/>
              </w:rPr>
            </w:pPr>
          </w:p>
        </w:tc>
        <w:tc>
          <w:tcPr>
            <w:tcW w:w="478" w:type="dxa"/>
            <w:vMerge w:val="continue"/>
            <w:tcBorders>
              <w:top w:val="nil"/>
              <w:bottom w:val="nil"/>
            </w:tcBorders>
            <w:vAlign w:val="top"/>
          </w:tcPr>
          <w:p w14:paraId="7C5801AE">
            <w:pPr>
              <w:rPr>
                <w:rFonts w:ascii="Arial"/>
                <w:sz w:val="21"/>
              </w:rPr>
            </w:pPr>
          </w:p>
        </w:tc>
        <w:tc>
          <w:tcPr>
            <w:tcW w:w="866" w:type="dxa"/>
            <w:vMerge w:val="continue"/>
            <w:tcBorders>
              <w:top w:val="nil"/>
              <w:bottom w:val="nil"/>
            </w:tcBorders>
            <w:vAlign w:val="top"/>
          </w:tcPr>
          <w:p w14:paraId="3711D161">
            <w:pPr>
              <w:rPr>
                <w:rFonts w:ascii="Arial"/>
                <w:sz w:val="21"/>
              </w:rPr>
            </w:pPr>
          </w:p>
        </w:tc>
        <w:tc>
          <w:tcPr>
            <w:tcW w:w="1145" w:type="dxa"/>
            <w:vAlign w:val="top"/>
          </w:tcPr>
          <w:p w14:paraId="7CDF086F">
            <w:pPr>
              <w:pStyle w:val="6"/>
              <w:spacing w:before="32" w:line="234" w:lineRule="auto"/>
              <w:ind w:left="364" w:right="156" w:hanging="208"/>
            </w:pPr>
            <w:r>
              <w:rPr>
                <w:spacing w:val="6"/>
              </w:rPr>
              <w:t>混凝土生</w:t>
            </w:r>
            <w:r>
              <w:rPr>
                <w:spacing w:val="2"/>
              </w:rPr>
              <w:t xml:space="preserve"> </w:t>
            </w:r>
            <w:r>
              <w:rPr>
                <w:spacing w:val="4"/>
              </w:rPr>
              <w:t>产线</w:t>
            </w:r>
          </w:p>
        </w:tc>
        <w:tc>
          <w:tcPr>
            <w:tcW w:w="5433" w:type="dxa"/>
            <w:vAlign w:val="top"/>
          </w:tcPr>
          <w:p w14:paraId="5096796C">
            <w:pPr>
              <w:pStyle w:val="6"/>
              <w:spacing w:before="166" w:line="228" w:lineRule="auto"/>
              <w:ind w:left="937"/>
            </w:pPr>
            <w:r>
              <w:rPr>
                <w:spacing w:val="2"/>
              </w:rPr>
              <w:t>设</w:t>
            </w:r>
            <w:r>
              <w:rPr>
                <w:spacing w:val="-16"/>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4"/>
                <w:w w:val="101"/>
              </w:rPr>
              <w:t xml:space="preserve"> </w:t>
            </w:r>
            <w:r>
              <w:rPr>
                <w:spacing w:val="2"/>
              </w:rPr>
              <w:t>座</w:t>
            </w:r>
            <w:r>
              <w:rPr>
                <w:spacing w:val="-38"/>
              </w:rPr>
              <w:t xml:space="preserve"> </w:t>
            </w:r>
            <w:r>
              <w:rPr>
                <w:rFonts w:ascii="Times New Roman" w:hAnsi="Times New Roman" w:eastAsia="Times New Roman" w:cs="Times New Roman"/>
                <w:spacing w:val="2"/>
              </w:rPr>
              <w:t>50t</w:t>
            </w:r>
            <w:r>
              <w:rPr>
                <w:rFonts w:ascii="Times New Roman" w:hAnsi="Times New Roman" w:eastAsia="Times New Roman" w:cs="Times New Roman"/>
                <w:spacing w:val="-28"/>
              </w:rPr>
              <w:t xml:space="preserve"> </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14"/>
                <w:w w:val="101"/>
              </w:rPr>
              <w:t xml:space="preserve"> </w:t>
            </w:r>
            <w:r>
              <w:rPr>
                <w:spacing w:val="2"/>
              </w:rPr>
              <w:t>座</w:t>
            </w:r>
            <w:r>
              <w:rPr>
                <w:spacing w:val="-43"/>
              </w:rPr>
              <w:t xml:space="preserve"> </w:t>
            </w:r>
            <w:r>
              <w:rPr>
                <w:rFonts w:ascii="Times New Roman" w:hAnsi="Times New Roman" w:eastAsia="Times New Roman" w:cs="Times New Roman"/>
                <w:spacing w:val="2"/>
              </w:rPr>
              <w:t xml:space="preserve">25t </w:t>
            </w:r>
            <w:r>
              <w:rPr>
                <w:spacing w:val="2"/>
              </w:rPr>
              <w:t>全封闭水泥筒仓。</w:t>
            </w:r>
          </w:p>
        </w:tc>
        <w:tc>
          <w:tcPr>
            <w:tcW w:w="122" w:type="dxa"/>
            <w:vMerge w:val="continue"/>
            <w:tcBorders>
              <w:top w:val="nil"/>
              <w:bottom w:val="nil"/>
              <w:right w:val="single" w:color="000000" w:sz="6" w:space="0"/>
            </w:tcBorders>
            <w:vAlign w:val="top"/>
          </w:tcPr>
          <w:p w14:paraId="0517B811">
            <w:pPr>
              <w:rPr>
                <w:rFonts w:ascii="Arial"/>
                <w:sz w:val="21"/>
              </w:rPr>
            </w:pPr>
          </w:p>
        </w:tc>
      </w:tr>
      <w:tr w14:paraId="4471B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6E39163C">
            <w:pPr>
              <w:rPr>
                <w:rFonts w:ascii="Arial"/>
                <w:sz w:val="21"/>
              </w:rPr>
            </w:pPr>
          </w:p>
        </w:tc>
        <w:tc>
          <w:tcPr>
            <w:tcW w:w="113" w:type="dxa"/>
            <w:vMerge w:val="continue"/>
            <w:tcBorders>
              <w:top w:val="nil"/>
              <w:bottom w:val="nil"/>
            </w:tcBorders>
            <w:vAlign w:val="top"/>
          </w:tcPr>
          <w:p w14:paraId="16B222A6">
            <w:pPr>
              <w:rPr>
                <w:rFonts w:ascii="Arial"/>
                <w:sz w:val="21"/>
              </w:rPr>
            </w:pPr>
          </w:p>
        </w:tc>
        <w:tc>
          <w:tcPr>
            <w:tcW w:w="478" w:type="dxa"/>
            <w:vMerge w:val="continue"/>
            <w:tcBorders>
              <w:top w:val="nil"/>
              <w:bottom w:val="nil"/>
            </w:tcBorders>
            <w:vAlign w:val="top"/>
          </w:tcPr>
          <w:p w14:paraId="224E6A4B">
            <w:pPr>
              <w:rPr>
                <w:rFonts w:ascii="Arial"/>
                <w:sz w:val="21"/>
              </w:rPr>
            </w:pPr>
          </w:p>
        </w:tc>
        <w:tc>
          <w:tcPr>
            <w:tcW w:w="866" w:type="dxa"/>
            <w:vMerge w:val="continue"/>
            <w:tcBorders>
              <w:top w:val="nil"/>
            </w:tcBorders>
            <w:vAlign w:val="top"/>
          </w:tcPr>
          <w:p w14:paraId="0216B5C3">
            <w:pPr>
              <w:rPr>
                <w:rFonts w:ascii="Arial"/>
                <w:sz w:val="21"/>
              </w:rPr>
            </w:pPr>
          </w:p>
        </w:tc>
        <w:tc>
          <w:tcPr>
            <w:tcW w:w="1145" w:type="dxa"/>
            <w:vAlign w:val="top"/>
          </w:tcPr>
          <w:p w14:paraId="4FA5D33D">
            <w:pPr>
              <w:pStyle w:val="6"/>
              <w:spacing w:before="32" w:line="228" w:lineRule="auto"/>
              <w:ind w:left="156"/>
            </w:pPr>
            <w:r>
              <w:rPr>
                <w:spacing w:val="6"/>
              </w:rPr>
              <w:t>水泥稳定</w:t>
            </w:r>
          </w:p>
          <w:p w14:paraId="73756A84">
            <w:pPr>
              <w:pStyle w:val="6"/>
              <w:spacing w:before="26" w:line="228" w:lineRule="auto"/>
              <w:ind w:left="153"/>
            </w:pPr>
            <w:r>
              <w:rPr>
                <w:spacing w:val="7"/>
              </w:rPr>
              <w:t>碎石生产</w:t>
            </w:r>
          </w:p>
          <w:p w14:paraId="169C6EC5">
            <w:pPr>
              <w:pStyle w:val="6"/>
              <w:spacing w:before="24" w:line="216" w:lineRule="auto"/>
              <w:ind w:left="473"/>
            </w:pPr>
            <w:r>
              <w:t>线</w:t>
            </w:r>
          </w:p>
        </w:tc>
        <w:tc>
          <w:tcPr>
            <w:tcW w:w="5433" w:type="dxa"/>
            <w:vAlign w:val="top"/>
          </w:tcPr>
          <w:p w14:paraId="7E1721DB">
            <w:pPr>
              <w:pStyle w:val="6"/>
              <w:spacing w:before="305" w:line="228" w:lineRule="auto"/>
              <w:ind w:left="1385"/>
            </w:pPr>
            <w:r>
              <w:rPr>
                <w:spacing w:val="7"/>
              </w:rPr>
              <w:t>设</w:t>
            </w:r>
            <w:r>
              <w:rPr>
                <w:spacing w:val="-14"/>
              </w:rPr>
              <w:t xml:space="preserve"> </w:t>
            </w:r>
            <w:r>
              <w:rPr>
                <w:rFonts w:ascii="Times New Roman" w:hAnsi="Times New Roman" w:eastAsia="Times New Roman" w:cs="Times New Roman"/>
                <w:spacing w:val="7"/>
              </w:rPr>
              <w:t xml:space="preserve">1 </w:t>
            </w:r>
            <w:r>
              <w:rPr>
                <w:spacing w:val="7"/>
              </w:rPr>
              <w:t>座</w:t>
            </w:r>
            <w:r>
              <w:rPr>
                <w:spacing w:val="-37"/>
              </w:rPr>
              <w:t xml:space="preserve"> </w:t>
            </w:r>
            <w:r>
              <w:rPr>
                <w:rFonts w:ascii="Times New Roman" w:hAnsi="Times New Roman" w:eastAsia="Times New Roman" w:cs="Times New Roman"/>
                <w:spacing w:val="7"/>
              </w:rPr>
              <w:t>50t</w:t>
            </w:r>
            <w:r>
              <w:rPr>
                <w:spacing w:val="7"/>
              </w:rPr>
              <w:t>全封闭水泥筒仓。</w:t>
            </w:r>
          </w:p>
        </w:tc>
        <w:tc>
          <w:tcPr>
            <w:tcW w:w="122" w:type="dxa"/>
            <w:vMerge w:val="continue"/>
            <w:tcBorders>
              <w:top w:val="nil"/>
              <w:bottom w:val="nil"/>
              <w:right w:val="single" w:color="000000" w:sz="6" w:space="0"/>
            </w:tcBorders>
            <w:vAlign w:val="top"/>
          </w:tcPr>
          <w:p w14:paraId="5A93CFD8">
            <w:pPr>
              <w:rPr>
                <w:rFonts w:ascii="Arial"/>
                <w:sz w:val="21"/>
              </w:rPr>
            </w:pPr>
          </w:p>
        </w:tc>
      </w:tr>
      <w:tr w14:paraId="0E377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831" w:type="dxa"/>
            <w:vMerge w:val="continue"/>
            <w:tcBorders>
              <w:top w:val="nil"/>
              <w:left w:val="single" w:color="000000" w:sz="6" w:space="0"/>
              <w:bottom w:val="nil"/>
            </w:tcBorders>
            <w:vAlign w:val="top"/>
          </w:tcPr>
          <w:p w14:paraId="2FAAA6AD">
            <w:pPr>
              <w:rPr>
                <w:rFonts w:ascii="Arial"/>
                <w:sz w:val="21"/>
              </w:rPr>
            </w:pPr>
          </w:p>
        </w:tc>
        <w:tc>
          <w:tcPr>
            <w:tcW w:w="113" w:type="dxa"/>
            <w:vMerge w:val="continue"/>
            <w:tcBorders>
              <w:top w:val="nil"/>
              <w:bottom w:val="nil"/>
            </w:tcBorders>
            <w:vAlign w:val="top"/>
          </w:tcPr>
          <w:p w14:paraId="6179F3B6">
            <w:pPr>
              <w:rPr>
                <w:rFonts w:ascii="Arial"/>
                <w:sz w:val="21"/>
              </w:rPr>
            </w:pPr>
          </w:p>
        </w:tc>
        <w:tc>
          <w:tcPr>
            <w:tcW w:w="478" w:type="dxa"/>
            <w:vMerge w:val="continue"/>
            <w:tcBorders>
              <w:top w:val="nil"/>
              <w:bottom w:val="nil"/>
            </w:tcBorders>
            <w:vAlign w:val="top"/>
          </w:tcPr>
          <w:p w14:paraId="723C29BD">
            <w:pPr>
              <w:rPr>
                <w:rFonts w:ascii="Arial"/>
                <w:sz w:val="21"/>
              </w:rPr>
            </w:pPr>
          </w:p>
        </w:tc>
        <w:tc>
          <w:tcPr>
            <w:tcW w:w="2011" w:type="dxa"/>
            <w:gridSpan w:val="2"/>
            <w:vAlign w:val="top"/>
          </w:tcPr>
          <w:p w14:paraId="171278C9">
            <w:pPr>
              <w:spacing w:line="375" w:lineRule="auto"/>
              <w:rPr>
                <w:rFonts w:ascii="Arial"/>
                <w:sz w:val="21"/>
              </w:rPr>
            </w:pPr>
          </w:p>
          <w:p w14:paraId="4A17AEC4">
            <w:pPr>
              <w:pStyle w:val="6"/>
              <w:spacing w:before="65" w:line="227" w:lineRule="auto"/>
              <w:ind w:left="482"/>
            </w:pPr>
            <w:r>
              <w:rPr>
                <w:spacing w:val="8"/>
              </w:rPr>
              <w:t>沥青储罐区</w:t>
            </w:r>
          </w:p>
        </w:tc>
        <w:tc>
          <w:tcPr>
            <w:tcW w:w="5433" w:type="dxa"/>
            <w:vAlign w:val="top"/>
          </w:tcPr>
          <w:p w14:paraId="00CC5182">
            <w:pPr>
              <w:pStyle w:val="6"/>
              <w:spacing w:before="34" w:line="221" w:lineRule="auto"/>
              <w:ind w:left="137"/>
            </w:pPr>
            <w:r>
              <w:rPr>
                <w:spacing w:val="1"/>
              </w:rPr>
              <w:t>设</w:t>
            </w:r>
            <w:r>
              <w:rPr>
                <w:spacing w:val="-32"/>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28"/>
              </w:rPr>
              <w:t xml:space="preserve"> </w:t>
            </w:r>
            <w:r>
              <w:rPr>
                <w:spacing w:val="1"/>
              </w:rPr>
              <w:t>台沥青加温罐，配有</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8"/>
                <w:w w:val="101"/>
              </w:rPr>
              <w:t xml:space="preserve"> </w:t>
            </w:r>
            <w:r>
              <w:rPr>
                <w:spacing w:val="1"/>
              </w:rPr>
              <w:t>台</w:t>
            </w:r>
            <w:r>
              <w:rPr>
                <w:spacing w:val="-46"/>
              </w:rPr>
              <w:t xml:space="preserve"> </w:t>
            </w:r>
            <w:r>
              <w:rPr>
                <w:rFonts w:ascii="Times New Roman" w:hAnsi="Times New Roman" w:eastAsia="Times New Roman" w:cs="Times New Roman"/>
              </w:rPr>
              <w:t>YY</w:t>
            </w:r>
            <w:r>
              <w:rPr>
                <w:rFonts w:ascii="Times New Roman" w:hAnsi="Times New Roman" w:eastAsia="Times New Roman" w:cs="Times New Roman"/>
                <w:spacing w:val="1"/>
              </w:rPr>
              <w:t>(Q)W-700Y(Q)</w:t>
            </w:r>
            <w:r>
              <w:rPr>
                <w:spacing w:val="1"/>
              </w:rPr>
              <w:t>（</w:t>
            </w:r>
            <w:r>
              <w:rPr>
                <w:spacing w:val="-4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吨）</w:t>
            </w:r>
          </w:p>
          <w:p w14:paraId="771B7635">
            <w:pPr>
              <w:pStyle w:val="6"/>
              <w:spacing w:before="31" w:line="227" w:lineRule="auto"/>
              <w:ind w:left="117"/>
            </w:pPr>
            <w:r>
              <w:rPr>
                <w:spacing w:val="8"/>
              </w:rPr>
              <w:t>型导热油炉进行加温，保温，同时用于暂存沥青，每台容</w:t>
            </w:r>
          </w:p>
          <w:p w14:paraId="483617CB">
            <w:pPr>
              <w:pStyle w:val="6"/>
              <w:spacing w:before="27" w:line="228" w:lineRule="auto"/>
              <w:ind w:right="3"/>
              <w:jc w:val="right"/>
            </w:pPr>
            <w:r>
              <w:t>积为</w:t>
            </w:r>
            <w:r>
              <w:rPr>
                <w:spacing w:val="-31"/>
              </w:rPr>
              <w:t xml:space="preserve"> </w:t>
            </w:r>
            <w:r>
              <w:rPr>
                <w:rFonts w:ascii="Times New Roman" w:hAnsi="Times New Roman" w:eastAsia="Times New Roman" w:cs="Times New Roman"/>
              </w:rPr>
              <w:t>50m</w:t>
            </w:r>
            <w:r>
              <w:rPr>
                <w:rFonts w:ascii="Times New Roman" w:hAnsi="Times New Roman" w:eastAsia="Times New Roman" w:cs="Times New Roman"/>
                <w:position w:val="6"/>
                <w:sz w:val="13"/>
                <w:szCs w:val="13"/>
              </w:rPr>
              <w:t>3</w:t>
            </w:r>
            <w:r>
              <w:t>；设</w:t>
            </w:r>
            <w:r>
              <w:rPr>
                <w:spacing w:val="-20"/>
              </w:rPr>
              <w:t xml:space="preserve"> </w:t>
            </w:r>
            <w:r>
              <w:rPr>
                <w:rFonts w:ascii="Times New Roman" w:hAnsi="Times New Roman" w:eastAsia="Times New Roman" w:cs="Times New Roman"/>
              </w:rPr>
              <w:t xml:space="preserve">1 </w:t>
            </w:r>
            <w:r>
              <w:t>座</w:t>
            </w:r>
            <w:r>
              <w:rPr>
                <w:spacing w:val="-21"/>
              </w:rPr>
              <w:t xml:space="preserve"> </w:t>
            </w:r>
            <w:r>
              <w:rPr>
                <w:rFonts w:ascii="Times New Roman" w:hAnsi="Times New Roman" w:eastAsia="Times New Roman" w:cs="Times New Roman"/>
              </w:rPr>
              <w:t xml:space="preserve">10t </w:t>
            </w:r>
            <w:r>
              <w:t>柴油罐；设</w:t>
            </w:r>
            <w:r>
              <w:rPr>
                <w:spacing w:val="-20"/>
              </w:rPr>
              <w:t xml:space="preserve"> </w:t>
            </w:r>
            <w:r>
              <w:rPr>
                <w:rFonts w:ascii="Times New Roman" w:hAnsi="Times New Roman" w:eastAsia="Times New Roman" w:cs="Times New Roman"/>
              </w:rPr>
              <w:t xml:space="preserve">1 </w:t>
            </w:r>
            <w:r>
              <w:t>座</w:t>
            </w:r>
            <w:r>
              <w:rPr>
                <w:spacing w:val="-41"/>
              </w:rPr>
              <w:t xml:space="preserve"> </w:t>
            </w:r>
            <w:r>
              <w:rPr>
                <w:rFonts w:ascii="Times New Roman" w:hAnsi="Times New Roman" w:eastAsia="Times New Roman" w:cs="Times New Roman"/>
              </w:rPr>
              <w:t>2.5m</w:t>
            </w:r>
            <w:r>
              <w:rPr>
                <w:rFonts w:ascii="Times New Roman" w:hAnsi="Times New Roman" w:eastAsia="Times New Roman" w:cs="Times New Roman"/>
                <w:position w:val="6"/>
                <w:sz w:val="13"/>
                <w:szCs w:val="13"/>
              </w:rPr>
              <w:t>3</w:t>
            </w:r>
            <w:r>
              <w:rPr>
                <w:rFonts w:ascii="Times New Roman" w:hAnsi="Times New Roman" w:eastAsia="Times New Roman" w:cs="Times New Roman"/>
                <w:spacing w:val="16"/>
                <w:w w:val="101"/>
                <w:position w:val="6"/>
                <w:sz w:val="13"/>
                <w:szCs w:val="13"/>
              </w:rPr>
              <w:t xml:space="preserve"> </w:t>
            </w:r>
            <w:r>
              <w:t>导热油储罐；</w:t>
            </w:r>
          </w:p>
          <w:p w14:paraId="4A310A9D">
            <w:pPr>
              <w:pStyle w:val="6"/>
              <w:spacing w:before="24" w:line="216" w:lineRule="auto"/>
              <w:ind w:left="476"/>
            </w:pPr>
            <w:r>
              <w:rPr>
                <w:spacing w:val="4"/>
              </w:rPr>
              <w:t>储罐区面积为</w:t>
            </w:r>
            <w:r>
              <w:rPr>
                <w:spacing w:val="-21"/>
              </w:rPr>
              <w:t xml:space="preserve"> </w:t>
            </w:r>
            <w:r>
              <w:rPr>
                <w:rFonts w:ascii="Times New Roman" w:hAnsi="Times New Roman" w:eastAsia="Times New Roman" w:cs="Times New Roman"/>
                <w:spacing w:val="4"/>
              </w:rPr>
              <w:t>300m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rPr>
              <w:t>，设</w:t>
            </w:r>
            <w:r>
              <w:rPr>
                <w:spacing w:val="-37"/>
              </w:rPr>
              <w:t xml:space="preserve"> </w:t>
            </w:r>
            <w:r>
              <w:rPr>
                <w:rFonts w:ascii="Times New Roman" w:hAnsi="Times New Roman" w:eastAsia="Times New Roman" w:cs="Times New Roman"/>
                <w:spacing w:val="4"/>
              </w:rPr>
              <w:t>0.5m</w:t>
            </w:r>
            <w:r>
              <w:rPr>
                <w:rFonts w:ascii="Times New Roman" w:hAnsi="Times New Roman" w:eastAsia="Times New Roman" w:cs="Times New Roman"/>
                <w:spacing w:val="15"/>
              </w:rPr>
              <w:t xml:space="preserve"> </w:t>
            </w:r>
            <w:r>
              <w:rPr>
                <w:spacing w:val="4"/>
              </w:rPr>
              <w:t>高，</w:t>
            </w:r>
            <w:r>
              <w:rPr>
                <w:rFonts w:ascii="Times New Roman" w:hAnsi="Times New Roman" w:eastAsia="Times New Roman" w:cs="Times New Roman"/>
                <w:spacing w:val="4"/>
              </w:rPr>
              <w:t xml:space="preserve">70m </w:t>
            </w:r>
            <w:r>
              <w:rPr>
                <w:spacing w:val="4"/>
              </w:rPr>
              <w:t>长围堰。</w:t>
            </w:r>
          </w:p>
        </w:tc>
        <w:tc>
          <w:tcPr>
            <w:tcW w:w="122" w:type="dxa"/>
            <w:vMerge w:val="continue"/>
            <w:tcBorders>
              <w:top w:val="nil"/>
              <w:bottom w:val="nil"/>
              <w:right w:val="single" w:color="000000" w:sz="6" w:space="0"/>
            </w:tcBorders>
            <w:vAlign w:val="top"/>
          </w:tcPr>
          <w:p w14:paraId="2F114B3C">
            <w:pPr>
              <w:rPr>
                <w:rFonts w:ascii="Arial"/>
                <w:sz w:val="21"/>
              </w:rPr>
            </w:pPr>
          </w:p>
        </w:tc>
      </w:tr>
      <w:tr w14:paraId="054E4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1BD44092">
            <w:pPr>
              <w:rPr>
                <w:rFonts w:ascii="Arial"/>
                <w:sz w:val="21"/>
              </w:rPr>
            </w:pPr>
          </w:p>
        </w:tc>
        <w:tc>
          <w:tcPr>
            <w:tcW w:w="113" w:type="dxa"/>
            <w:vMerge w:val="continue"/>
            <w:tcBorders>
              <w:top w:val="nil"/>
              <w:bottom w:val="nil"/>
            </w:tcBorders>
            <w:vAlign w:val="top"/>
          </w:tcPr>
          <w:p w14:paraId="711A7847">
            <w:pPr>
              <w:rPr>
                <w:rFonts w:ascii="Arial"/>
                <w:sz w:val="21"/>
              </w:rPr>
            </w:pPr>
          </w:p>
        </w:tc>
        <w:tc>
          <w:tcPr>
            <w:tcW w:w="478" w:type="dxa"/>
            <w:vMerge w:val="continue"/>
            <w:tcBorders>
              <w:top w:val="nil"/>
            </w:tcBorders>
            <w:vAlign w:val="top"/>
          </w:tcPr>
          <w:p w14:paraId="14086717">
            <w:pPr>
              <w:rPr>
                <w:rFonts w:ascii="Arial"/>
                <w:sz w:val="21"/>
              </w:rPr>
            </w:pPr>
          </w:p>
        </w:tc>
        <w:tc>
          <w:tcPr>
            <w:tcW w:w="2011" w:type="dxa"/>
            <w:gridSpan w:val="2"/>
            <w:vAlign w:val="top"/>
          </w:tcPr>
          <w:p w14:paraId="7501A86C">
            <w:pPr>
              <w:pStyle w:val="6"/>
              <w:spacing w:before="96" w:line="228" w:lineRule="auto"/>
              <w:ind w:left="692"/>
            </w:pPr>
            <w:r>
              <w:rPr>
                <w:spacing w:val="7"/>
              </w:rPr>
              <w:t>储水罐</w:t>
            </w:r>
          </w:p>
        </w:tc>
        <w:tc>
          <w:tcPr>
            <w:tcW w:w="5433" w:type="dxa"/>
            <w:vAlign w:val="top"/>
          </w:tcPr>
          <w:p w14:paraId="10DCB63A">
            <w:pPr>
              <w:pStyle w:val="6"/>
              <w:spacing w:before="96" w:line="227" w:lineRule="auto"/>
              <w:ind w:left="1097"/>
            </w:pPr>
            <w:r>
              <w:rPr>
                <w:spacing w:val="6"/>
              </w:rPr>
              <w:t>设</w:t>
            </w:r>
            <w:r>
              <w:rPr>
                <w:spacing w:val="-33"/>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13"/>
                <w:w w:val="101"/>
                <w:position w:val="6"/>
                <w:sz w:val="13"/>
                <w:szCs w:val="13"/>
              </w:rPr>
              <w:t xml:space="preserve"> </w:t>
            </w:r>
            <w:r>
              <w:rPr>
                <w:spacing w:val="6"/>
              </w:rPr>
              <w:t>水罐暂存本项目工艺用水。</w:t>
            </w:r>
          </w:p>
        </w:tc>
        <w:tc>
          <w:tcPr>
            <w:tcW w:w="122" w:type="dxa"/>
            <w:vMerge w:val="continue"/>
            <w:tcBorders>
              <w:top w:val="nil"/>
              <w:bottom w:val="nil"/>
              <w:right w:val="single" w:color="000000" w:sz="6" w:space="0"/>
            </w:tcBorders>
            <w:vAlign w:val="top"/>
          </w:tcPr>
          <w:p w14:paraId="20841F60">
            <w:pPr>
              <w:rPr>
                <w:rFonts w:ascii="Arial"/>
                <w:sz w:val="21"/>
              </w:rPr>
            </w:pPr>
          </w:p>
        </w:tc>
      </w:tr>
      <w:tr w14:paraId="134F0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31" w:type="dxa"/>
            <w:vMerge w:val="continue"/>
            <w:tcBorders>
              <w:top w:val="nil"/>
              <w:left w:val="single" w:color="000000" w:sz="6" w:space="0"/>
              <w:bottom w:val="nil"/>
            </w:tcBorders>
            <w:vAlign w:val="top"/>
          </w:tcPr>
          <w:p w14:paraId="3D334514">
            <w:pPr>
              <w:rPr>
                <w:rFonts w:ascii="Arial"/>
                <w:sz w:val="21"/>
              </w:rPr>
            </w:pPr>
          </w:p>
        </w:tc>
        <w:tc>
          <w:tcPr>
            <w:tcW w:w="113" w:type="dxa"/>
            <w:vMerge w:val="continue"/>
            <w:tcBorders>
              <w:top w:val="nil"/>
              <w:bottom w:val="nil"/>
            </w:tcBorders>
            <w:vAlign w:val="top"/>
          </w:tcPr>
          <w:p w14:paraId="43B6C3D4">
            <w:pPr>
              <w:rPr>
                <w:rFonts w:ascii="Arial"/>
                <w:sz w:val="21"/>
              </w:rPr>
            </w:pPr>
          </w:p>
        </w:tc>
        <w:tc>
          <w:tcPr>
            <w:tcW w:w="478" w:type="dxa"/>
            <w:vMerge w:val="restart"/>
            <w:tcBorders>
              <w:bottom w:val="nil"/>
            </w:tcBorders>
            <w:textDirection w:val="tbRlV"/>
            <w:vAlign w:val="top"/>
          </w:tcPr>
          <w:p w14:paraId="0AE2E2BB">
            <w:pPr>
              <w:pStyle w:val="6"/>
              <w:spacing w:before="137" w:line="217" w:lineRule="auto"/>
              <w:ind w:left="400"/>
            </w:pPr>
            <w:r>
              <w:rPr>
                <w:b/>
                <w:bCs/>
                <w:spacing w:val="6"/>
              </w:rPr>
              <w:t>辅</w:t>
            </w:r>
            <w:r>
              <w:rPr>
                <w:spacing w:val="-36"/>
              </w:rPr>
              <w:t xml:space="preserve"> </w:t>
            </w:r>
            <w:r>
              <w:rPr>
                <w:b/>
                <w:bCs/>
                <w:spacing w:val="6"/>
              </w:rPr>
              <w:t>助</w:t>
            </w:r>
            <w:r>
              <w:rPr>
                <w:spacing w:val="-36"/>
              </w:rPr>
              <w:t xml:space="preserve"> </w:t>
            </w:r>
            <w:r>
              <w:rPr>
                <w:b/>
                <w:bCs/>
                <w:spacing w:val="6"/>
              </w:rPr>
              <w:t>工</w:t>
            </w:r>
            <w:r>
              <w:rPr>
                <w:spacing w:val="-37"/>
              </w:rPr>
              <w:t xml:space="preserve"> </w:t>
            </w:r>
            <w:r>
              <w:rPr>
                <w:b/>
                <w:bCs/>
                <w:spacing w:val="6"/>
              </w:rPr>
              <w:t>程</w:t>
            </w:r>
          </w:p>
        </w:tc>
        <w:tc>
          <w:tcPr>
            <w:tcW w:w="2011" w:type="dxa"/>
            <w:gridSpan w:val="2"/>
            <w:vAlign w:val="top"/>
          </w:tcPr>
          <w:p w14:paraId="7BEC80A3">
            <w:pPr>
              <w:pStyle w:val="6"/>
              <w:spacing w:before="198" w:line="228" w:lineRule="auto"/>
              <w:ind w:left="484"/>
            </w:pPr>
            <w:r>
              <w:rPr>
                <w:spacing w:val="7"/>
              </w:rPr>
              <w:t>生活办公区</w:t>
            </w:r>
          </w:p>
        </w:tc>
        <w:tc>
          <w:tcPr>
            <w:tcW w:w="5433" w:type="dxa"/>
            <w:vAlign w:val="top"/>
          </w:tcPr>
          <w:p w14:paraId="272CF5C7">
            <w:pPr>
              <w:pStyle w:val="6"/>
              <w:spacing w:before="198" w:line="228" w:lineRule="auto"/>
              <w:ind w:left="109"/>
            </w:pPr>
            <w:r>
              <w:rPr>
                <w:spacing w:val="4"/>
              </w:rPr>
              <w:t>共一层，</w:t>
            </w:r>
            <w:r>
              <w:rPr>
                <w:spacing w:val="-46"/>
              </w:rPr>
              <w:t xml:space="preserve"> </w:t>
            </w:r>
            <w:r>
              <w:rPr>
                <w:spacing w:val="4"/>
              </w:rPr>
              <w:t>占地面积为</w:t>
            </w:r>
            <w:r>
              <w:rPr>
                <w:spacing w:val="-36"/>
              </w:rPr>
              <w:t xml:space="preserve"> </w:t>
            </w:r>
            <w:r>
              <w:rPr>
                <w:rFonts w:ascii="Times New Roman" w:hAnsi="Times New Roman" w:eastAsia="Times New Roman" w:cs="Times New Roman"/>
                <w:spacing w:val="4"/>
              </w:rPr>
              <w:t>3795m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9"/>
                <w:position w:val="6"/>
                <w:sz w:val="13"/>
                <w:szCs w:val="13"/>
              </w:rPr>
              <w:t xml:space="preserve"> </w:t>
            </w:r>
            <w:r>
              <w:rPr>
                <w:spacing w:val="4"/>
              </w:rPr>
              <w:t>，位于厂区北侧。</w:t>
            </w:r>
          </w:p>
        </w:tc>
        <w:tc>
          <w:tcPr>
            <w:tcW w:w="122" w:type="dxa"/>
            <w:vMerge w:val="continue"/>
            <w:tcBorders>
              <w:top w:val="nil"/>
              <w:bottom w:val="nil"/>
              <w:right w:val="single" w:color="000000" w:sz="6" w:space="0"/>
            </w:tcBorders>
            <w:vAlign w:val="top"/>
          </w:tcPr>
          <w:p w14:paraId="12FA9E68">
            <w:pPr>
              <w:rPr>
                <w:rFonts w:ascii="Arial"/>
                <w:sz w:val="21"/>
              </w:rPr>
            </w:pPr>
          </w:p>
        </w:tc>
      </w:tr>
      <w:tr w14:paraId="4250B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31" w:type="dxa"/>
            <w:vMerge w:val="continue"/>
            <w:tcBorders>
              <w:top w:val="nil"/>
              <w:left w:val="single" w:color="000000" w:sz="6" w:space="0"/>
              <w:bottom w:val="nil"/>
            </w:tcBorders>
            <w:vAlign w:val="top"/>
          </w:tcPr>
          <w:p w14:paraId="514DAC5F">
            <w:pPr>
              <w:rPr>
                <w:rFonts w:ascii="Arial"/>
                <w:sz w:val="21"/>
              </w:rPr>
            </w:pPr>
          </w:p>
        </w:tc>
        <w:tc>
          <w:tcPr>
            <w:tcW w:w="113" w:type="dxa"/>
            <w:vMerge w:val="continue"/>
            <w:tcBorders>
              <w:top w:val="nil"/>
              <w:bottom w:val="nil"/>
            </w:tcBorders>
            <w:vAlign w:val="top"/>
          </w:tcPr>
          <w:p w14:paraId="66337380">
            <w:pPr>
              <w:rPr>
                <w:rFonts w:ascii="Arial"/>
                <w:sz w:val="21"/>
              </w:rPr>
            </w:pPr>
          </w:p>
        </w:tc>
        <w:tc>
          <w:tcPr>
            <w:tcW w:w="478" w:type="dxa"/>
            <w:vMerge w:val="continue"/>
            <w:tcBorders>
              <w:top w:val="nil"/>
              <w:bottom w:val="nil"/>
            </w:tcBorders>
            <w:textDirection w:val="tbRlV"/>
            <w:vAlign w:val="top"/>
          </w:tcPr>
          <w:p w14:paraId="40BA5D8E">
            <w:pPr>
              <w:rPr>
                <w:rFonts w:ascii="Arial"/>
                <w:sz w:val="21"/>
              </w:rPr>
            </w:pPr>
          </w:p>
        </w:tc>
        <w:tc>
          <w:tcPr>
            <w:tcW w:w="2011" w:type="dxa"/>
            <w:gridSpan w:val="2"/>
            <w:vAlign w:val="top"/>
          </w:tcPr>
          <w:p w14:paraId="5485E2D3">
            <w:pPr>
              <w:pStyle w:val="6"/>
              <w:spacing w:before="198" w:line="228" w:lineRule="auto"/>
              <w:ind w:left="485"/>
            </w:pPr>
            <w:r>
              <w:rPr>
                <w:spacing w:val="7"/>
              </w:rPr>
              <w:t>设备停放区</w:t>
            </w:r>
          </w:p>
        </w:tc>
        <w:tc>
          <w:tcPr>
            <w:tcW w:w="5433" w:type="dxa"/>
            <w:vAlign w:val="top"/>
          </w:tcPr>
          <w:p w14:paraId="74DECE94">
            <w:pPr>
              <w:pStyle w:val="6"/>
              <w:spacing w:before="64" w:line="245" w:lineRule="auto"/>
              <w:ind w:left="111" w:right="100" w:hanging="1"/>
            </w:pPr>
            <w:r>
              <w:rPr>
                <w:spacing w:val="8"/>
              </w:rPr>
              <w:t>沥青混凝土生产线东侧设置设备停放区，用于停放各种道</w:t>
            </w:r>
            <w:r>
              <w:rPr>
                <w:spacing w:val="15"/>
              </w:rPr>
              <w:t xml:space="preserve"> </w:t>
            </w:r>
            <w:r>
              <w:rPr>
                <w:spacing w:val="4"/>
              </w:rPr>
              <w:t>路维护所用车辆及设备，</w:t>
            </w:r>
            <w:r>
              <w:rPr>
                <w:spacing w:val="-36"/>
              </w:rPr>
              <w:t xml:space="preserve"> </w:t>
            </w:r>
            <w:r>
              <w:rPr>
                <w:spacing w:val="4"/>
              </w:rPr>
              <w:t>占地</w:t>
            </w:r>
            <w:r>
              <w:rPr>
                <w:spacing w:val="-40"/>
              </w:rPr>
              <w:t xml:space="preserve"> </w:t>
            </w:r>
            <w:r>
              <w:rPr>
                <w:rFonts w:ascii="Times New Roman" w:hAnsi="Times New Roman" w:eastAsia="Times New Roman" w:cs="Times New Roman"/>
                <w:spacing w:val="4"/>
              </w:rPr>
              <w:t>2000m</w:t>
            </w:r>
            <w:r>
              <w:rPr>
                <w:rFonts w:ascii="Times New Roman" w:hAnsi="Times New Roman" w:eastAsia="Times New Roman" w:cs="Times New Roman"/>
                <w:spacing w:val="4"/>
                <w:position w:val="6"/>
                <w:sz w:val="13"/>
                <w:szCs w:val="13"/>
              </w:rPr>
              <w:t>2</w:t>
            </w:r>
            <w:r>
              <w:rPr>
                <w:spacing w:val="4"/>
              </w:rPr>
              <w:t>。</w:t>
            </w:r>
          </w:p>
        </w:tc>
        <w:tc>
          <w:tcPr>
            <w:tcW w:w="122" w:type="dxa"/>
            <w:vMerge w:val="continue"/>
            <w:tcBorders>
              <w:top w:val="nil"/>
              <w:bottom w:val="nil"/>
              <w:right w:val="single" w:color="000000" w:sz="6" w:space="0"/>
            </w:tcBorders>
            <w:vAlign w:val="top"/>
          </w:tcPr>
          <w:p w14:paraId="7B8AF855">
            <w:pPr>
              <w:rPr>
                <w:rFonts w:ascii="Arial"/>
                <w:sz w:val="21"/>
              </w:rPr>
            </w:pPr>
          </w:p>
        </w:tc>
      </w:tr>
      <w:tr w14:paraId="4B1B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31" w:type="dxa"/>
            <w:vMerge w:val="continue"/>
            <w:tcBorders>
              <w:top w:val="nil"/>
              <w:left w:val="single" w:color="000000" w:sz="6" w:space="0"/>
              <w:bottom w:val="nil"/>
            </w:tcBorders>
            <w:vAlign w:val="top"/>
          </w:tcPr>
          <w:p w14:paraId="7D4FDAE9">
            <w:pPr>
              <w:rPr>
                <w:rFonts w:ascii="Arial"/>
                <w:sz w:val="21"/>
              </w:rPr>
            </w:pPr>
          </w:p>
        </w:tc>
        <w:tc>
          <w:tcPr>
            <w:tcW w:w="113" w:type="dxa"/>
            <w:vMerge w:val="continue"/>
            <w:tcBorders>
              <w:top w:val="nil"/>
              <w:bottom w:val="nil"/>
            </w:tcBorders>
            <w:vAlign w:val="top"/>
          </w:tcPr>
          <w:p w14:paraId="5504B1D2">
            <w:pPr>
              <w:rPr>
                <w:rFonts w:ascii="Arial"/>
                <w:sz w:val="21"/>
              </w:rPr>
            </w:pPr>
          </w:p>
        </w:tc>
        <w:tc>
          <w:tcPr>
            <w:tcW w:w="478" w:type="dxa"/>
            <w:vMerge w:val="continue"/>
            <w:tcBorders>
              <w:top w:val="nil"/>
            </w:tcBorders>
            <w:textDirection w:val="tbRlV"/>
            <w:vAlign w:val="top"/>
          </w:tcPr>
          <w:p w14:paraId="47C5785A">
            <w:pPr>
              <w:rPr>
                <w:rFonts w:ascii="Arial"/>
                <w:sz w:val="21"/>
              </w:rPr>
            </w:pPr>
          </w:p>
        </w:tc>
        <w:tc>
          <w:tcPr>
            <w:tcW w:w="2011" w:type="dxa"/>
            <w:gridSpan w:val="2"/>
            <w:vAlign w:val="top"/>
          </w:tcPr>
          <w:p w14:paraId="06E347CF">
            <w:pPr>
              <w:pStyle w:val="6"/>
              <w:spacing w:before="200" w:line="228" w:lineRule="auto"/>
              <w:ind w:left="797"/>
            </w:pPr>
            <w:r>
              <w:rPr>
                <w:spacing w:val="4"/>
              </w:rPr>
              <w:t>库房</w:t>
            </w:r>
          </w:p>
        </w:tc>
        <w:tc>
          <w:tcPr>
            <w:tcW w:w="5433" w:type="dxa"/>
            <w:vAlign w:val="top"/>
          </w:tcPr>
          <w:p w14:paraId="42F2D3E1">
            <w:pPr>
              <w:pStyle w:val="6"/>
              <w:spacing w:before="64" w:line="245" w:lineRule="auto"/>
              <w:ind w:left="112" w:right="100"/>
            </w:pPr>
            <w:r>
              <w:rPr>
                <w:spacing w:val="5"/>
              </w:rPr>
              <w:t>用于存放道路维护所需工具及设备，占地</w:t>
            </w:r>
            <w:r>
              <w:rPr>
                <w:spacing w:val="-41"/>
              </w:rPr>
              <w:t xml:space="preserve"> </w:t>
            </w:r>
            <w:r>
              <w:rPr>
                <w:rFonts w:ascii="Times New Roman" w:hAnsi="Times New Roman" w:eastAsia="Times New Roman" w:cs="Times New Roman"/>
                <w:spacing w:val="5"/>
              </w:rPr>
              <w:t>2000</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2</w:t>
            </w:r>
            <w:r>
              <w:rPr>
                <w:spacing w:val="4"/>
              </w:rPr>
              <w:t>，设隔断</w:t>
            </w:r>
            <w:r>
              <w:t xml:space="preserve"> </w:t>
            </w:r>
            <w:r>
              <w:rPr>
                <w:spacing w:val="8"/>
              </w:rPr>
              <w:t>分离出危废暂存间及维修区。</w:t>
            </w:r>
          </w:p>
        </w:tc>
        <w:tc>
          <w:tcPr>
            <w:tcW w:w="122" w:type="dxa"/>
            <w:vMerge w:val="continue"/>
            <w:tcBorders>
              <w:top w:val="nil"/>
              <w:bottom w:val="nil"/>
              <w:right w:val="single" w:color="000000" w:sz="6" w:space="0"/>
            </w:tcBorders>
            <w:vAlign w:val="top"/>
          </w:tcPr>
          <w:p w14:paraId="5300D687">
            <w:pPr>
              <w:rPr>
                <w:rFonts w:ascii="Arial"/>
                <w:sz w:val="21"/>
              </w:rPr>
            </w:pPr>
          </w:p>
        </w:tc>
      </w:tr>
      <w:tr w14:paraId="2CFE5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31" w:type="dxa"/>
            <w:vMerge w:val="continue"/>
            <w:tcBorders>
              <w:top w:val="nil"/>
              <w:left w:val="single" w:color="000000" w:sz="6" w:space="0"/>
              <w:bottom w:val="nil"/>
            </w:tcBorders>
            <w:vAlign w:val="top"/>
          </w:tcPr>
          <w:p w14:paraId="4A91921E">
            <w:pPr>
              <w:rPr>
                <w:rFonts w:ascii="Arial"/>
                <w:sz w:val="21"/>
              </w:rPr>
            </w:pPr>
          </w:p>
        </w:tc>
        <w:tc>
          <w:tcPr>
            <w:tcW w:w="113" w:type="dxa"/>
            <w:vMerge w:val="continue"/>
            <w:tcBorders>
              <w:top w:val="nil"/>
              <w:bottom w:val="nil"/>
            </w:tcBorders>
            <w:vAlign w:val="top"/>
          </w:tcPr>
          <w:p w14:paraId="140AC36F">
            <w:pPr>
              <w:rPr>
                <w:rFonts w:ascii="Arial"/>
                <w:sz w:val="21"/>
              </w:rPr>
            </w:pPr>
          </w:p>
        </w:tc>
        <w:tc>
          <w:tcPr>
            <w:tcW w:w="478" w:type="dxa"/>
            <w:vMerge w:val="restart"/>
            <w:tcBorders>
              <w:bottom w:val="nil"/>
            </w:tcBorders>
            <w:textDirection w:val="tbRlV"/>
            <w:vAlign w:val="top"/>
          </w:tcPr>
          <w:p w14:paraId="0626DD88">
            <w:pPr>
              <w:pStyle w:val="6"/>
              <w:spacing w:before="137" w:line="216" w:lineRule="auto"/>
              <w:ind w:left="56"/>
            </w:pPr>
            <w:r>
              <w:rPr>
                <w:b/>
                <w:bCs/>
                <w:spacing w:val="6"/>
              </w:rPr>
              <w:t>公</w:t>
            </w:r>
            <w:r>
              <w:rPr>
                <w:spacing w:val="-36"/>
              </w:rPr>
              <w:t xml:space="preserve"> </w:t>
            </w:r>
            <w:r>
              <w:rPr>
                <w:b/>
                <w:bCs/>
                <w:spacing w:val="6"/>
              </w:rPr>
              <w:t>用</w:t>
            </w:r>
            <w:r>
              <w:rPr>
                <w:spacing w:val="-36"/>
              </w:rPr>
              <w:t xml:space="preserve"> </w:t>
            </w:r>
            <w:r>
              <w:rPr>
                <w:b/>
                <w:bCs/>
                <w:spacing w:val="6"/>
              </w:rPr>
              <w:t>工</w:t>
            </w:r>
            <w:r>
              <w:rPr>
                <w:spacing w:val="-35"/>
              </w:rPr>
              <w:t xml:space="preserve"> </w:t>
            </w:r>
            <w:r>
              <w:rPr>
                <w:b/>
                <w:bCs/>
                <w:spacing w:val="6"/>
              </w:rPr>
              <w:t>程</w:t>
            </w:r>
          </w:p>
        </w:tc>
        <w:tc>
          <w:tcPr>
            <w:tcW w:w="2011" w:type="dxa"/>
            <w:gridSpan w:val="2"/>
            <w:vAlign w:val="top"/>
          </w:tcPr>
          <w:p w14:paraId="72AD538C">
            <w:pPr>
              <w:pStyle w:val="6"/>
              <w:spacing w:before="39" w:line="215" w:lineRule="auto"/>
              <w:ind w:left="796"/>
            </w:pPr>
            <w:r>
              <w:rPr>
                <w:spacing w:val="4"/>
              </w:rPr>
              <w:t>供电</w:t>
            </w:r>
          </w:p>
        </w:tc>
        <w:tc>
          <w:tcPr>
            <w:tcW w:w="5433" w:type="dxa"/>
            <w:vAlign w:val="top"/>
          </w:tcPr>
          <w:p w14:paraId="6B9AD45B">
            <w:pPr>
              <w:pStyle w:val="6"/>
              <w:spacing w:before="39" w:line="215" w:lineRule="auto"/>
              <w:ind w:left="1359"/>
            </w:pPr>
            <w:r>
              <w:rPr>
                <w:spacing w:val="8"/>
              </w:rPr>
              <w:t>本项目用电由当地电网供电。</w:t>
            </w:r>
          </w:p>
        </w:tc>
        <w:tc>
          <w:tcPr>
            <w:tcW w:w="122" w:type="dxa"/>
            <w:vMerge w:val="continue"/>
            <w:tcBorders>
              <w:top w:val="nil"/>
              <w:bottom w:val="nil"/>
              <w:right w:val="single" w:color="000000" w:sz="6" w:space="0"/>
            </w:tcBorders>
            <w:vAlign w:val="top"/>
          </w:tcPr>
          <w:p w14:paraId="4DEB118A">
            <w:pPr>
              <w:rPr>
                <w:rFonts w:ascii="Arial"/>
                <w:sz w:val="21"/>
              </w:rPr>
            </w:pPr>
          </w:p>
        </w:tc>
      </w:tr>
      <w:tr w14:paraId="35689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125AF6D4">
            <w:pPr>
              <w:rPr>
                <w:rFonts w:ascii="Arial"/>
                <w:sz w:val="21"/>
              </w:rPr>
            </w:pPr>
          </w:p>
        </w:tc>
        <w:tc>
          <w:tcPr>
            <w:tcW w:w="113" w:type="dxa"/>
            <w:vMerge w:val="continue"/>
            <w:tcBorders>
              <w:top w:val="nil"/>
              <w:bottom w:val="nil"/>
            </w:tcBorders>
            <w:vAlign w:val="top"/>
          </w:tcPr>
          <w:p w14:paraId="60282134">
            <w:pPr>
              <w:rPr>
                <w:rFonts w:ascii="Arial"/>
                <w:sz w:val="21"/>
              </w:rPr>
            </w:pPr>
          </w:p>
        </w:tc>
        <w:tc>
          <w:tcPr>
            <w:tcW w:w="478" w:type="dxa"/>
            <w:vMerge w:val="continue"/>
            <w:tcBorders>
              <w:top w:val="nil"/>
              <w:bottom w:val="nil"/>
            </w:tcBorders>
            <w:textDirection w:val="tbRlV"/>
            <w:vAlign w:val="top"/>
          </w:tcPr>
          <w:p w14:paraId="47592B44">
            <w:pPr>
              <w:rPr>
                <w:rFonts w:ascii="Arial"/>
                <w:sz w:val="21"/>
              </w:rPr>
            </w:pPr>
          </w:p>
        </w:tc>
        <w:tc>
          <w:tcPr>
            <w:tcW w:w="2011" w:type="dxa"/>
            <w:gridSpan w:val="2"/>
            <w:vAlign w:val="top"/>
          </w:tcPr>
          <w:p w14:paraId="4447E9B5">
            <w:pPr>
              <w:pStyle w:val="6"/>
              <w:spacing w:before="172" w:line="227" w:lineRule="auto"/>
              <w:ind w:left="796"/>
            </w:pPr>
            <w:r>
              <w:rPr>
                <w:spacing w:val="4"/>
              </w:rPr>
              <w:t>供水</w:t>
            </w:r>
          </w:p>
        </w:tc>
        <w:tc>
          <w:tcPr>
            <w:tcW w:w="5433" w:type="dxa"/>
            <w:vAlign w:val="top"/>
          </w:tcPr>
          <w:p w14:paraId="7C2826F4">
            <w:pPr>
              <w:pStyle w:val="6"/>
              <w:spacing w:before="37" w:line="228" w:lineRule="auto"/>
              <w:ind w:left="112"/>
            </w:pPr>
            <w:r>
              <w:rPr>
                <w:spacing w:val="8"/>
              </w:rPr>
              <w:t>生活用水外购桶装水；生产用水来自绿净源环保有限公司</w:t>
            </w:r>
          </w:p>
          <w:p w14:paraId="7BC28F80">
            <w:pPr>
              <w:pStyle w:val="6"/>
              <w:spacing w:before="24" w:line="212" w:lineRule="auto"/>
              <w:ind w:left="2429"/>
            </w:pPr>
            <w:r>
              <w:rPr>
                <w:spacing w:val="-4"/>
              </w:rPr>
              <w:t>中水。</w:t>
            </w:r>
          </w:p>
        </w:tc>
        <w:tc>
          <w:tcPr>
            <w:tcW w:w="122" w:type="dxa"/>
            <w:vMerge w:val="continue"/>
            <w:tcBorders>
              <w:top w:val="nil"/>
              <w:bottom w:val="nil"/>
              <w:right w:val="single" w:color="000000" w:sz="6" w:space="0"/>
            </w:tcBorders>
            <w:vAlign w:val="top"/>
          </w:tcPr>
          <w:p w14:paraId="1CB37196">
            <w:pPr>
              <w:rPr>
                <w:rFonts w:ascii="Arial"/>
                <w:sz w:val="21"/>
              </w:rPr>
            </w:pPr>
          </w:p>
        </w:tc>
      </w:tr>
      <w:tr w14:paraId="2E533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31" w:type="dxa"/>
            <w:vMerge w:val="continue"/>
            <w:tcBorders>
              <w:top w:val="nil"/>
              <w:left w:val="single" w:color="000000" w:sz="6" w:space="0"/>
              <w:bottom w:val="nil"/>
            </w:tcBorders>
            <w:vAlign w:val="top"/>
          </w:tcPr>
          <w:p w14:paraId="2A48F72F">
            <w:pPr>
              <w:rPr>
                <w:rFonts w:ascii="Arial"/>
                <w:sz w:val="21"/>
              </w:rPr>
            </w:pPr>
          </w:p>
        </w:tc>
        <w:tc>
          <w:tcPr>
            <w:tcW w:w="113" w:type="dxa"/>
            <w:vMerge w:val="continue"/>
            <w:tcBorders>
              <w:top w:val="nil"/>
              <w:bottom w:val="nil"/>
            </w:tcBorders>
            <w:vAlign w:val="top"/>
          </w:tcPr>
          <w:p w14:paraId="4D2D6CAD">
            <w:pPr>
              <w:rPr>
                <w:rFonts w:ascii="Arial"/>
                <w:sz w:val="21"/>
              </w:rPr>
            </w:pPr>
          </w:p>
        </w:tc>
        <w:tc>
          <w:tcPr>
            <w:tcW w:w="478" w:type="dxa"/>
            <w:vMerge w:val="continue"/>
            <w:tcBorders>
              <w:top w:val="nil"/>
            </w:tcBorders>
            <w:textDirection w:val="tbRlV"/>
            <w:vAlign w:val="top"/>
          </w:tcPr>
          <w:p w14:paraId="484BC01C">
            <w:pPr>
              <w:rPr>
                <w:rFonts w:ascii="Arial"/>
                <w:sz w:val="21"/>
              </w:rPr>
            </w:pPr>
          </w:p>
        </w:tc>
        <w:tc>
          <w:tcPr>
            <w:tcW w:w="2011" w:type="dxa"/>
            <w:gridSpan w:val="2"/>
            <w:vAlign w:val="top"/>
          </w:tcPr>
          <w:p w14:paraId="0F3F793F">
            <w:pPr>
              <w:pStyle w:val="6"/>
              <w:spacing w:before="45" w:line="218" w:lineRule="auto"/>
              <w:ind w:left="796"/>
            </w:pPr>
            <w:r>
              <w:rPr>
                <w:spacing w:val="4"/>
              </w:rPr>
              <w:t>供暖</w:t>
            </w:r>
          </w:p>
        </w:tc>
        <w:tc>
          <w:tcPr>
            <w:tcW w:w="5433" w:type="dxa"/>
            <w:vAlign w:val="top"/>
          </w:tcPr>
          <w:p w14:paraId="21539009">
            <w:pPr>
              <w:pStyle w:val="6"/>
              <w:spacing w:before="45" w:line="218" w:lineRule="auto"/>
              <w:ind w:left="625"/>
            </w:pPr>
            <w:r>
              <w:rPr>
                <w:spacing w:val="8"/>
              </w:rPr>
              <w:t>生产区无需供暖，生活办公区由电暖气供暖。</w:t>
            </w:r>
          </w:p>
        </w:tc>
        <w:tc>
          <w:tcPr>
            <w:tcW w:w="122" w:type="dxa"/>
            <w:vMerge w:val="continue"/>
            <w:tcBorders>
              <w:top w:val="nil"/>
              <w:bottom w:val="nil"/>
              <w:right w:val="single" w:color="000000" w:sz="6" w:space="0"/>
            </w:tcBorders>
            <w:vAlign w:val="top"/>
          </w:tcPr>
          <w:p w14:paraId="5320F634">
            <w:pPr>
              <w:rPr>
                <w:rFonts w:ascii="Arial"/>
                <w:sz w:val="21"/>
              </w:rPr>
            </w:pPr>
          </w:p>
        </w:tc>
      </w:tr>
      <w:tr w14:paraId="32311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1DAA5CD0">
            <w:pPr>
              <w:rPr>
                <w:rFonts w:ascii="Arial"/>
                <w:sz w:val="21"/>
              </w:rPr>
            </w:pPr>
          </w:p>
        </w:tc>
        <w:tc>
          <w:tcPr>
            <w:tcW w:w="113" w:type="dxa"/>
            <w:vMerge w:val="continue"/>
            <w:tcBorders>
              <w:top w:val="nil"/>
              <w:bottom w:val="nil"/>
            </w:tcBorders>
            <w:vAlign w:val="top"/>
          </w:tcPr>
          <w:p w14:paraId="0A11E17D">
            <w:pPr>
              <w:rPr>
                <w:rFonts w:ascii="Arial"/>
                <w:sz w:val="21"/>
              </w:rPr>
            </w:pPr>
          </w:p>
        </w:tc>
        <w:tc>
          <w:tcPr>
            <w:tcW w:w="478" w:type="dxa"/>
            <w:vMerge w:val="restart"/>
            <w:tcBorders>
              <w:bottom w:val="nil"/>
            </w:tcBorders>
            <w:textDirection w:val="tbRlV"/>
            <w:vAlign w:val="top"/>
          </w:tcPr>
          <w:p w14:paraId="46BD4F59">
            <w:pPr>
              <w:pStyle w:val="6"/>
              <w:spacing w:before="137" w:line="217" w:lineRule="auto"/>
              <w:ind w:left="2508"/>
            </w:pPr>
            <w:r>
              <w:rPr>
                <w:b/>
                <w:bCs/>
                <w:spacing w:val="6"/>
              </w:rPr>
              <w:t>环</w:t>
            </w:r>
            <w:r>
              <w:rPr>
                <w:spacing w:val="-36"/>
              </w:rPr>
              <w:t xml:space="preserve"> </w:t>
            </w:r>
            <w:r>
              <w:rPr>
                <w:b/>
                <w:bCs/>
                <w:spacing w:val="6"/>
              </w:rPr>
              <w:t>保</w:t>
            </w:r>
            <w:r>
              <w:rPr>
                <w:spacing w:val="-36"/>
              </w:rPr>
              <w:t xml:space="preserve"> </w:t>
            </w:r>
            <w:r>
              <w:rPr>
                <w:b/>
                <w:bCs/>
                <w:spacing w:val="6"/>
              </w:rPr>
              <w:t>工</w:t>
            </w:r>
            <w:r>
              <w:rPr>
                <w:spacing w:val="-37"/>
              </w:rPr>
              <w:t xml:space="preserve"> </w:t>
            </w:r>
            <w:r>
              <w:rPr>
                <w:b/>
                <w:bCs/>
                <w:spacing w:val="6"/>
              </w:rPr>
              <w:t>程</w:t>
            </w:r>
          </w:p>
        </w:tc>
        <w:tc>
          <w:tcPr>
            <w:tcW w:w="2011" w:type="dxa"/>
            <w:gridSpan w:val="2"/>
            <w:vMerge w:val="restart"/>
            <w:tcBorders>
              <w:bottom w:val="nil"/>
            </w:tcBorders>
            <w:vAlign w:val="top"/>
          </w:tcPr>
          <w:p w14:paraId="36B9C5AE">
            <w:pPr>
              <w:spacing w:line="326" w:lineRule="auto"/>
              <w:rPr>
                <w:rFonts w:ascii="Arial"/>
                <w:sz w:val="21"/>
              </w:rPr>
            </w:pPr>
          </w:p>
          <w:p w14:paraId="5EC9F657">
            <w:pPr>
              <w:spacing w:line="327" w:lineRule="auto"/>
              <w:rPr>
                <w:rFonts w:ascii="Arial"/>
                <w:sz w:val="21"/>
              </w:rPr>
            </w:pPr>
          </w:p>
          <w:p w14:paraId="61C2237A">
            <w:pPr>
              <w:pStyle w:val="6"/>
              <w:spacing w:before="65" w:line="228" w:lineRule="auto"/>
              <w:ind w:left="795"/>
            </w:pPr>
            <w:r>
              <w:rPr>
                <w:spacing w:val="5"/>
              </w:rPr>
              <w:t>废水</w:t>
            </w:r>
          </w:p>
        </w:tc>
        <w:tc>
          <w:tcPr>
            <w:tcW w:w="5433" w:type="dxa"/>
            <w:vAlign w:val="top"/>
          </w:tcPr>
          <w:p w14:paraId="5D786E0C">
            <w:pPr>
              <w:pStyle w:val="6"/>
              <w:spacing w:before="37" w:line="238" w:lineRule="auto"/>
              <w:ind w:left="110" w:right="100" w:firstLine="1"/>
              <w:jc w:val="both"/>
            </w:pPr>
            <w:r>
              <w:rPr>
                <w:b/>
                <w:bCs/>
                <w:spacing w:val="7"/>
              </w:rPr>
              <w:t>生活废水：</w:t>
            </w:r>
            <w:r>
              <w:rPr>
                <w:spacing w:val="7"/>
              </w:rPr>
              <w:t>设</w:t>
            </w:r>
            <w:r>
              <w:rPr>
                <w:spacing w:val="-34"/>
              </w:rPr>
              <w:t xml:space="preserve"> </w:t>
            </w:r>
            <w:r>
              <w:rPr>
                <w:rFonts w:ascii="Times New Roman" w:hAnsi="Times New Roman" w:eastAsia="Times New Roman" w:cs="Times New Roman"/>
                <w:spacing w:val="7"/>
              </w:rPr>
              <w:t>50m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28"/>
                <w:position w:val="6"/>
                <w:sz w:val="13"/>
                <w:szCs w:val="13"/>
              </w:rPr>
              <w:t xml:space="preserve"> </w:t>
            </w:r>
            <w:r>
              <w:rPr>
                <w:spacing w:val="7"/>
              </w:rPr>
              <w:t>的钢化玻璃化粪池，生活污水经化粪</w:t>
            </w:r>
            <w:r>
              <w:t xml:space="preserve"> </w:t>
            </w:r>
            <w:r>
              <w:rPr>
                <w:spacing w:val="8"/>
              </w:rPr>
              <w:t>池收集，定期清掏拉运至鄂托克旗再生水务有限责任公司</w:t>
            </w:r>
            <w:r>
              <w:rPr>
                <w:spacing w:val="15"/>
              </w:rPr>
              <w:t xml:space="preserve"> </w:t>
            </w:r>
            <w:r>
              <w:rPr>
                <w:spacing w:val="3"/>
              </w:rPr>
              <w:t>处理。</w:t>
            </w:r>
          </w:p>
        </w:tc>
        <w:tc>
          <w:tcPr>
            <w:tcW w:w="122" w:type="dxa"/>
            <w:vMerge w:val="continue"/>
            <w:tcBorders>
              <w:top w:val="nil"/>
              <w:bottom w:val="nil"/>
              <w:right w:val="single" w:color="000000" w:sz="6" w:space="0"/>
            </w:tcBorders>
            <w:vAlign w:val="top"/>
          </w:tcPr>
          <w:p w14:paraId="2311861C">
            <w:pPr>
              <w:rPr>
                <w:rFonts w:ascii="Arial"/>
                <w:sz w:val="21"/>
              </w:rPr>
            </w:pPr>
          </w:p>
        </w:tc>
      </w:tr>
      <w:tr w14:paraId="63D87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374BF887">
            <w:pPr>
              <w:rPr>
                <w:rFonts w:ascii="Arial"/>
                <w:sz w:val="21"/>
              </w:rPr>
            </w:pPr>
          </w:p>
        </w:tc>
        <w:tc>
          <w:tcPr>
            <w:tcW w:w="113" w:type="dxa"/>
            <w:vMerge w:val="continue"/>
            <w:tcBorders>
              <w:top w:val="nil"/>
              <w:bottom w:val="nil"/>
            </w:tcBorders>
            <w:vAlign w:val="top"/>
          </w:tcPr>
          <w:p w14:paraId="599F1C96">
            <w:pPr>
              <w:rPr>
                <w:rFonts w:ascii="Arial"/>
                <w:sz w:val="21"/>
              </w:rPr>
            </w:pPr>
          </w:p>
        </w:tc>
        <w:tc>
          <w:tcPr>
            <w:tcW w:w="478" w:type="dxa"/>
            <w:vMerge w:val="continue"/>
            <w:tcBorders>
              <w:top w:val="nil"/>
              <w:bottom w:val="nil"/>
            </w:tcBorders>
            <w:textDirection w:val="tbRlV"/>
            <w:vAlign w:val="top"/>
          </w:tcPr>
          <w:p w14:paraId="5F9434A8">
            <w:pPr>
              <w:rPr>
                <w:rFonts w:ascii="Arial"/>
                <w:sz w:val="21"/>
              </w:rPr>
            </w:pPr>
          </w:p>
        </w:tc>
        <w:tc>
          <w:tcPr>
            <w:tcW w:w="2011" w:type="dxa"/>
            <w:gridSpan w:val="2"/>
            <w:vMerge w:val="continue"/>
            <w:tcBorders>
              <w:top w:val="nil"/>
            </w:tcBorders>
            <w:vAlign w:val="top"/>
          </w:tcPr>
          <w:p w14:paraId="1A1F88E3">
            <w:pPr>
              <w:rPr>
                <w:rFonts w:ascii="Arial"/>
                <w:sz w:val="21"/>
              </w:rPr>
            </w:pPr>
          </w:p>
        </w:tc>
        <w:tc>
          <w:tcPr>
            <w:tcW w:w="5433" w:type="dxa"/>
            <w:vAlign w:val="top"/>
          </w:tcPr>
          <w:p w14:paraId="47232E9B">
            <w:pPr>
              <w:pStyle w:val="6"/>
              <w:spacing w:before="37" w:line="238" w:lineRule="auto"/>
              <w:ind w:left="112" w:right="100"/>
              <w:jc w:val="both"/>
            </w:pPr>
            <w:r>
              <w:rPr>
                <w:b/>
                <w:bCs/>
                <w:spacing w:val="8"/>
              </w:rPr>
              <w:t>生产废水：</w:t>
            </w:r>
            <w:r>
              <w:rPr>
                <w:spacing w:val="8"/>
              </w:rPr>
              <w:t>混凝土生产线及水泥稳定碎石生产线中间设</w:t>
            </w:r>
            <w:r>
              <w:rPr>
                <w:spacing w:val="-20"/>
              </w:rPr>
              <w:t xml:space="preserve"> </w:t>
            </w:r>
            <w:r>
              <w:rPr>
                <w:rFonts w:ascii="Times New Roman" w:hAnsi="Times New Roman" w:eastAsia="Times New Roman" w:cs="Times New Roman"/>
                <w:spacing w:val="8"/>
              </w:rPr>
              <w:t>1</w:t>
            </w:r>
            <w:r>
              <w:rPr>
                <w:rFonts w:ascii="Times New Roman" w:hAnsi="Times New Roman" w:eastAsia="Times New Roman" w:cs="Times New Roman"/>
              </w:rPr>
              <w:t xml:space="preserve"> </w:t>
            </w:r>
            <w:r>
              <w:rPr>
                <w:spacing w:val="6"/>
              </w:rPr>
              <w:t>座</w:t>
            </w:r>
            <w:r>
              <w:rPr>
                <w:spacing w:val="-8"/>
              </w:rPr>
              <w:t xml:space="preserve"> </w:t>
            </w:r>
            <w:r>
              <w:rPr>
                <w:rFonts w:ascii="Times New Roman" w:hAnsi="Times New Roman" w:eastAsia="Times New Roman" w:cs="Times New Roman"/>
                <w:spacing w:val="6"/>
              </w:rPr>
              <w:t>150m</w:t>
            </w:r>
            <w:r>
              <w:rPr>
                <w:rFonts w:ascii="Times New Roman" w:hAnsi="Times New Roman" w:eastAsia="Times New Roman" w:cs="Times New Roman"/>
                <w:spacing w:val="6"/>
                <w:position w:val="6"/>
                <w:sz w:val="13"/>
                <w:szCs w:val="13"/>
              </w:rPr>
              <w:t xml:space="preserve">3 </w:t>
            </w:r>
            <w:r>
              <w:rPr>
                <w:spacing w:val="6"/>
              </w:rPr>
              <w:t>沉淀池，机械设备冲洗水以沉淀池处理后循环利</w:t>
            </w:r>
            <w:r>
              <w:t xml:space="preserve"> </w:t>
            </w:r>
            <w:r>
              <w:rPr>
                <w:spacing w:val="6"/>
              </w:rPr>
              <w:t>用，不外排。</w:t>
            </w:r>
          </w:p>
        </w:tc>
        <w:tc>
          <w:tcPr>
            <w:tcW w:w="122" w:type="dxa"/>
            <w:vMerge w:val="continue"/>
            <w:tcBorders>
              <w:top w:val="nil"/>
              <w:bottom w:val="nil"/>
              <w:right w:val="single" w:color="000000" w:sz="6" w:space="0"/>
            </w:tcBorders>
            <w:vAlign w:val="top"/>
          </w:tcPr>
          <w:p w14:paraId="1AEC6ABE">
            <w:pPr>
              <w:rPr>
                <w:rFonts w:ascii="Arial"/>
                <w:sz w:val="21"/>
              </w:rPr>
            </w:pPr>
          </w:p>
        </w:tc>
      </w:tr>
      <w:tr w14:paraId="412F4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76BAF81C">
            <w:pPr>
              <w:rPr>
                <w:rFonts w:ascii="Arial"/>
                <w:sz w:val="21"/>
              </w:rPr>
            </w:pPr>
          </w:p>
        </w:tc>
        <w:tc>
          <w:tcPr>
            <w:tcW w:w="113" w:type="dxa"/>
            <w:vMerge w:val="continue"/>
            <w:tcBorders>
              <w:top w:val="nil"/>
              <w:bottom w:val="nil"/>
            </w:tcBorders>
            <w:vAlign w:val="top"/>
          </w:tcPr>
          <w:p w14:paraId="0C290688">
            <w:pPr>
              <w:rPr>
                <w:rFonts w:ascii="Arial"/>
                <w:sz w:val="21"/>
              </w:rPr>
            </w:pPr>
          </w:p>
        </w:tc>
        <w:tc>
          <w:tcPr>
            <w:tcW w:w="478" w:type="dxa"/>
            <w:vMerge w:val="continue"/>
            <w:tcBorders>
              <w:top w:val="nil"/>
              <w:bottom w:val="nil"/>
            </w:tcBorders>
            <w:textDirection w:val="tbRlV"/>
            <w:vAlign w:val="top"/>
          </w:tcPr>
          <w:p w14:paraId="788DA899">
            <w:pPr>
              <w:rPr>
                <w:rFonts w:ascii="Arial"/>
                <w:sz w:val="21"/>
              </w:rPr>
            </w:pPr>
          </w:p>
        </w:tc>
        <w:tc>
          <w:tcPr>
            <w:tcW w:w="2011" w:type="dxa"/>
            <w:gridSpan w:val="2"/>
            <w:vMerge w:val="restart"/>
            <w:tcBorders>
              <w:bottom w:val="nil"/>
            </w:tcBorders>
            <w:vAlign w:val="top"/>
          </w:tcPr>
          <w:p w14:paraId="21606CFF">
            <w:pPr>
              <w:spacing w:line="251" w:lineRule="auto"/>
              <w:rPr>
                <w:rFonts w:ascii="Arial"/>
                <w:sz w:val="21"/>
              </w:rPr>
            </w:pPr>
          </w:p>
          <w:p w14:paraId="049D8B90">
            <w:pPr>
              <w:spacing w:line="252" w:lineRule="auto"/>
              <w:rPr>
                <w:rFonts w:ascii="Arial"/>
                <w:sz w:val="21"/>
              </w:rPr>
            </w:pPr>
          </w:p>
          <w:p w14:paraId="1140402A">
            <w:pPr>
              <w:spacing w:line="252" w:lineRule="auto"/>
              <w:rPr>
                <w:rFonts w:ascii="Arial"/>
                <w:sz w:val="21"/>
              </w:rPr>
            </w:pPr>
          </w:p>
          <w:p w14:paraId="1352C265">
            <w:pPr>
              <w:spacing w:line="252" w:lineRule="auto"/>
              <w:rPr>
                <w:rFonts w:ascii="Arial"/>
                <w:sz w:val="21"/>
              </w:rPr>
            </w:pPr>
          </w:p>
          <w:p w14:paraId="50CA1F28">
            <w:pPr>
              <w:spacing w:line="252" w:lineRule="auto"/>
              <w:rPr>
                <w:rFonts w:ascii="Arial"/>
                <w:sz w:val="21"/>
              </w:rPr>
            </w:pPr>
          </w:p>
          <w:p w14:paraId="217BE075">
            <w:pPr>
              <w:spacing w:line="252" w:lineRule="auto"/>
              <w:rPr>
                <w:rFonts w:ascii="Arial"/>
                <w:sz w:val="21"/>
              </w:rPr>
            </w:pPr>
          </w:p>
          <w:p w14:paraId="0A775634">
            <w:pPr>
              <w:spacing w:line="252" w:lineRule="auto"/>
              <w:rPr>
                <w:rFonts w:ascii="Arial"/>
                <w:sz w:val="21"/>
              </w:rPr>
            </w:pPr>
          </w:p>
          <w:p w14:paraId="494FD9A0">
            <w:pPr>
              <w:spacing w:line="252" w:lineRule="auto"/>
              <w:rPr>
                <w:rFonts w:ascii="Arial"/>
                <w:sz w:val="21"/>
              </w:rPr>
            </w:pPr>
          </w:p>
          <w:p w14:paraId="3C1D7377">
            <w:pPr>
              <w:pStyle w:val="6"/>
              <w:spacing w:before="65" w:line="228" w:lineRule="auto"/>
              <w:ind w:left="795"/>
            </w:pPr>
            <w:r>
              <w:rPr>
                <w:spacing w:val="5"/>
              </w:rPr>
              <w:t>废气</w:t>
            </w:r>
          </w:p>
        </w:tc>
        <w:tc>
          <w:tcPr>
            <w:tcW w:w="5433" w:type="dxa"/>
            <w:vAlign w:val="top"/>
          </w:tcPr>
          <w:p w14:paraId="0A067651">
            <w:pPr>
              <w:pStyle w:val="6"/>
              <w:spacing w:before="40" w:line="237" w:lineRule="auto"/>
              <w:ind w:left="130" w:right="100" w:hanging="15"/>
              <w:jc w:val="both"/>
            </w:pPr>
            <w:r>
              <w:rPr>
                <w:b/>
                <w:bCs/>
                <w:spacing w:val="7"/>
              </w:rPr>
              <w:t>原辅材料堆存废气：</w:t>
            </w:r>
            <w:r>
              <w:rPr>
                <w:spacing w:val="7"/>
              </w:rPr>
              <w:t>砂子、石粉及碎石存于全封闭原料棚</w:t>
            </w:r>
            <w:r>
              <w:rPr>
                <w:spacing w:val="16"/>
              </w:rPr>
              <w:t xml:space="preserve"> </w:t>
            </w:r>
            <w:r>
              <w:rPr>
                <w:spacing w:val="8"/>
              </w:rPr>
              <w:t>内；矿粉、水泥等存于全封闭筒仓；乳化剂及</w:t>
            </w:r>
            <w:r>
              <w:rPr>
                <w:spacing w:val="7"/>
              </w:rPr>
              <w:t>沥青存于密</w:t>
            </w:r>
            <w:r>
              <w:t xml:space="preserve"> </w:t>
            </w:r>
            <w:r>
              <w:rPr>
                <w:spacing w:val="1"/>
              </w:rPr>
              <w:t>闭罐体内。</w:t>
            </w:r>
          </w:p>
        </w:tc>
        <w:tc>
          <w:tcPr>
            <w:tcW w:w="122" w:type="dxa"/>
            <w:vMerge w:val="continue"/>
            <w:tcBorders>
              <w:top w:val="nil"/>
              <w:bottom w:val="nil"/>
              <w:right w:val="single" w:color="000000" w:sz="6" w:space="0"/>
            </w:tcBorders>
            <w:vAlign w:val="top"/>
          </w:tcPr>
          <w:p w14:paraId="10779B05">
            <w:pPr>
              <w:rPr>
                <w:rFonts w:ascii="Arial"/>
                <w:sz w:val="21"/>
              </w:rPr>
            </w:pPr>
          </w:p>
        </w:tc>
      </w:tr>
      <w:tr w14:paraId="516BC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831" w:type="dxa"/>
            <w:vMerge w:val="continue"/>
            <w:tcBorders>
              <w:top w:val="nil"/>
              <w:left w:val="single" w:color="000000" w:sz="6" w:space="0"/>
              <w:bottom w:val="nil"/>
            </w:tcBorders>
            <w:vAlign w:val="top"/>
          </w:tcPr>
          <w:p w14:paraId="4355E030">
            <w:pPr>
              <w:rPr>
                <w:rFonts w:ascii="Arial"/>
                <w:sz w:val="21"/>
              </w:rPr>
            </w:pPr>
          </w:p>
        </w:tc>
        <w:tc>
          <w:tcPr>
            <w:tcW w:w="113" w:type="dxa"/>
            <w:vMerge w:val="continue"/>
            <w:tcBorders>
              <w:top w:val="nil"/>
              <w:bottom w:val="nil"/>
            </w:tcBorders>
            <w:vAlign w:val="top"/>
          </w:tcPr>
          <w:p w14:paraId="198BCA36">
            <w:pPr>
              <w:rPr>
                <w:rFonts w:ascii="Arial"/>
                <w:sz w:val="21"/>
              </w:rPr>
            </w:pPr>
          </w:p>
        </w:tc>
        <w:tc>
          <w:tcPr>
            <w:tcW w:w="478" w:type="dxa"/>
            <w:vMerge w:val="continue"/>
            <w:tcBorders>
              <w:top w:val="nil"/>
              <w:bottom w:val="nil"/>
            </w:tcBorders>
            <w:textDirection w:val="tbRlV"/>
            <w:vAlign w:val="top"/>
          </w:tcPr>
          <w:p w14:paraId="4B61E363">
            <w:pPr>
              <w:rPr>
                <w:rFonts w:ascii="Arial"/>
                <w:sz w:val="21"/>
              </w:rPr>
            </w:pPr>
          </w:p>
        </w:tc>
        <w:tc>
          <w:tcPr>
            <w:tcW w:w="2011" w:type="dxa"/>
            <w:gridSpan w:val="2"/>
            <w:vMerge w:val="continue"/>
            <w:tcBorders>
              <w:top w:val="nil"/>
              <w:bottom w:val="nil"/>
            </w:tcBorders>
            <w:vAlign w:val="top"/>
          </w:tcPr>
          <w:p w14:paraId="5D25B481">
            <w:pPr>
              <w:rPr>
                <w:rFonts w:ascii="Arial"/>
                <w:sz w:val="21"/>
              </w:rPr>
            </w:pPr>
          </w:p>
        </w:tc>
        <w:tc>
          <w:tcPr>
            <w:tcW w:w="5433" w:type="dxa"/>
            <w:vAlign w:val="top"/>
          </w:tcPr>
          <w:p w14:paraId="539D20B4">
            <w:pPr>
              <w:pStyle w:val="6"/>
              <w:spacing w:before="44" w:line="246" w:lineRule="auto"/>
              <w:ind w:left="110" w:right="46"/>
              <w:jc w:val="both"/>
            </w:pPr>
            <w:r>
              <w:rPr>
                <w:b/>
                <w:bCs/>
                <w:spacing w:val="2"/>
              </w:rPr>
              <w:t>装卸废气：</w:t>
            </w:r>
            <w:r>
              <w:rPr>
                <w:spacing w:val="2"/>
              </w:rPr>
              <w:t>砂子、石粉及碎石装卸在全封闭原料棚内完成，</w:t>
            </w:r>
            <w:r>
              <w:rPr>
                <w:spacing w:val="7"/>
              </w:rPr>
              <w:t xml:space="preserve"> </w:t>
            </w:r>
            <w:r>
              <w:rPr>
                <w:spacing w:val="8"/>
              </w:rPr>
              <w:t>并定时洒水；矿粉、水泥装卸废气经矿粉筒仓内部粉尘收</w:t>
            </w:r>
            <w:r>
              <w:rPr>
                <w:spacing w:val="15"/>
              </w:rPr>
              <w:t xml:space="preserve"> </w:t>
            </w:r>
            <w:r>
              <w:rPr>
                <w:spacing w:val="8"/>
              </w:rPr>
              <w:t>集设备处理后排放（排放高度为</w:t>
            </w:r>
            <w:r>
              <w:rPr>
                <w:spacing w:val="-19"/>
              </w:rPr>
              <w:t xml:space="preserve"> </w:t>
            </w:r>
            <w:r>
              <w:rPr>
                <w:rFonts w:ascii="Times New Roman" w:hAnsi="Times New Roman" w:eastAsia="Times New Roman" w:cs="Times New Roman"/>
                <w:spacing w:val="8"/>
              </w:rPr>
              <w:t>15m</w:t>
            </w:r>
            <w:r>
              <w:rPr>
                <w:spacing w:val="16"/>
              </w:rPr>
              <w:t>）；</w:t>
            </w:r>
            <w:r>
              <w:rPr>
                <w:spacing w:val="8"/>
              </w:rPr>
              <w:t>混凝土生产线、</w:t>
            </w:r>
            <w:r>
              <w:t xml:space="preserve"> </w:t>
            </w:r>
            <w:r>
              <w:rPr>
                <w:spacing w:val="8"/>
              </w:rPr>
              <w:t>水泥稳定碎石生产线配料仓、搅拌机全部置于全封闭厂房</w:t>
            </w:r>
            <w:r>
              <w:rPr>
                <w:spacing w:val="15"/>
              </w:rPr>
              <w:t xml:space="preserve"> </w:t>
            </w:r>
            <w:r>
              <w:rPr>
                <w:spacing w:val="8"/>
              </w:rPr>
              <w:t>内；沥青混凝土生产线配料仓上方均设有集尘罩，用于收</w:t>
            </w:r>
            <w:r>
              <w:rPr>
                <w:spacing w:val="15"/>
              </w:rPr>
              <w:t xml:space="preserve"> </w:t>
            </w:r>
            <w:r>
              <w:rPr>
                <w:spacing w:val="8"/>
              </w:rPr>
              <w:t>集投料粉尘，收集后的粉尘经粉尘收集系统处理后，通过</w:t>
            </w:r>
            <w:r>
              <w:rPr>
                <w:spacing w:val="15"/>
              </w:rPr>
              <w:t xml:space="preserve"> </w:t>
            </w:r>
            <w:r>
              <w:rPr>
                <w:rFonts w:ascii="Times New Roman" w:hAnsi="Times New Roman" w:eastAsia="Times New Roman" w:cs="Times New Roman"/>
                <w:spacing w:val="7"/>
              </w:rPr>
              <w:t>15m</w:t>
            </w:r>
            <w:r>
              <w:rPr>
                <w:rFonts w:ascii="Times New Roman" w:hAnsi="Times New Roman" w:eastAsia="Times New Roman" w:cs="Times New Roman"/>
                <w:spacing w:val="28"/>
              </w:rPr>
              <w:t xml:space="preserve"> </w:t>
            </w:r>
            <w:r>
              <w:rPr>
                <w:spacing w:val="7"/>
              </w:rPr>
              <w:t>高排气筒排放；沥青混凝土成品出料口处沥青烟气通</w:t>
            </w:r>
            <w:r>
              <w:t xml:space="preserve"> </w:t>
            </w:r>
            <w:r>
              <w:rPr>
                <w:spacing w:val="8"/>
              </w:rPr>
              <w:t>负压收集后，在烘干炉前端燃烧处理，厂区、厂区道路定</w:t>
            </w:r>
            <w:r>
              <w:rPr>
                <w:spacing w:val="15"/>
              </w:rPr>
              <w:t xml:space="preserve"> </w:t>
            </w:r>
            <w:r>
              <w:rPr>
                <w:spacing w:val="6"/>
              </w:rPr>
              <w:t>期洒水降尘。</w:t>
            </w:r>
          </w:p>
        </w:tc>
        <w:tc>
          <w:tcPr>
            <w:tcW w:w="122" w:type="dxa"/>
            <w:vMerge w:val="continue"/>
            <w:tcBorders>
              <w:top w:val="nil"/>
              <w:bottom w:val="nil"/>
              <w:right w:val="single" w:color="000000" w:sz="6" w:space="0"/>
            </w:tcBorders>
            <w:vAlign w:val="top"/>
          </w:tcPr>
          <w:p w14:paraId="017FE05B">
            <w:pPr>
              <w:rPr>
                <w:rFonts w:ascii="Arial"/>
                <w:sz w:val="21"/>
              </w:rPr>
            </w:pPr>
          </w:p>
        </w:tc>
      </w:tr>
      <w:tr w14:paraId="7C206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831" w:type="dxa"/>
            <w:vMerge w:val="continue"/>
            <w:tcBorders>
              <w:top w:val="nil"/>
              <w:left w:val="single" w:color="000000" w:sz="6" w:space="0"/>
              <w:bottom w:val="single" w:color="000000" w:sz="6" w:space="0"/>
            </w:tcBorders>
            <w:vAlign w:val="top"/>
          </w:tcPr>
          <w:p w14:paraId="75766913">
            <w:pPr>
              <w:rPr>
                <w:rFonts w:ascii="Arial"/>
                <w:sz w:val="21"/>
              </w:rPr>
            </w:pPr>
          </w:p>
        </w:tc>
        <w:tc>
          <w:tcPr>
            <w:tcW w:w="113" w:type="dxa"/>
            <w:vMerge w:val="continue"/>
            <w:tcBorders>
              <w:top w:val="nil"/>
              <w:bottom w:val="single" w:color="000000" w:sz="6" w:space="0"/>
            </w:tcBorders>
            <w:vAlign w:val="top"/>
          </w:tcPr>
          <w:p w14:paraId="34FE8A3D">
            <w:pPr>
              <w:rPr>
                <w:rFonts w:ascii="Arial"/>
                <w:sz w:val="21"/>
              </w:rPr>
            </w:pPr>
          </w:p>
        </w:tc>
        <w:tc>
          <w:tcPr>
            <w:tcW w:w="478" w:type="dxa"/>
            <w:vMerge w:val="continue"/>
            <w:tcBorders>
              <w:top w:val="nil"/>
              <w:bottom w:val="single" w:color="000000" w:sz="6" w:space="0"/>
            </w:tcBorders>
            <w:textDirection w:val="tbRlV"/>
            <w:vAlign w:val="top"/>
          </w:tcPr>
          <w:p w14:paraId="4AE6E147">
            <w:pPr>
              <w:rPr>
                <w:rFonts w:ascii="Arial"/>
                <w:sz w:val="21"/>
              </w:rPr>
            </w:pPr>
          </w:p>
        </w:tc>
        <w:tc>
          <w:tcPr>
            <w:tcW w:w="2011" w:type="dxa"/>
            <w:gridSpan w:val="2"/>
            <w:vMerge w:val="continue"/>
            <w:tcBorders>
              <w:top w:val="nil"/>
              <w:bottom w:val="single" w:color="000000" w:sz="6" w:space="0"/>
            </w:tcBorders>
            <w:vAlign w:val="top"/>
          </w:tcPr>
          <w:p w14:paraId="709BD7F8">
            <w:pPr>
              <w:rPr>
                <w:rFonts w:ascii="Arial"/>
                <w:sz w:val="21"/>
              </w:rPr>
            </w:pPr>
          </w:p>
        </w:tc>
        <w:tc>
          <w:tcPr>
            <w:tcW w:w="5433" w:type="dxa"/>
            <w:tcBorders>
              <w:bottom w:val="single" w:color="000000" w:sz="6" w:space="0"/>
            </w:tcBorders>
            <w:vAlign w:val="top"/>
          </w:tcPr>
          <w:p w14:paraId="33A4ACDC">
            <w:pPr>
              <w:pStyle w:val="6"/>
              <w:spacing w:before="46" w:line="242" w:lineRule="auto"/>
              <w:ind w:left="112" w:right="87"/>
              <w:jc w:val="both"/>
            </w:pPr>
            <w:r>
              <w:rPr>
                <w:b/>
                <w:bCs/>
                <w:spacing w:val="8"/>
              </w:rPr>
              <w:t>筛分及搅拌废气：</w:t>
            </w:r>
            <w:r>
              <w:rPr>
                <w:spacing w:val="8"/>
              </w:rPr>
              <w:t>沥青混凝土生产线筛分机（配料仓处）</w:t>
            </w:r>
            <w:r>
              <w:rPr>
                <w:spacing w:val="10"/>
              </w:rPr>
              <w:t xml:space="preserve"> </w:t>
            </w:r>
            <w:r>
              <w:rPr>
                <w:spacing w:val="8"/>
              </w:rPr>
              <w:t>设置密闭罩，废气引至配料仓处粉尘收集系统处理并通过</w:t>
            </w:r>
            <w:r>
              <w:rPr>
                <w:spacing w:val="14"/>
              </w:rPr>
              <w:t xml:space="preserve"> </w:t>
            </w:r>
            <w:r>
              <w:rPr>
                <w:rFonts w:ascii="Times New Roman" w:hAnsi="Times New Roman" w:eastAsia="Times New Roman" w:cs="Times New Roman"/>
                <w:spacing w:val="7"/>
              </w:rPr>
              <w:t>15m</w:t>
            </w:r>
            <w:r>
              <w:rPr>
                <w:rFonts w:ascii="Times New Roman" w:hAnsi="Times New Roman" w:eastAsia="Times New Roman" w:cs="Times New Roman"/>
                <w:spacing w:val="26"/>
                <w:w w:val="101"/>
              </w:rPr>
              <w:t xml:space="preserve"> </w:t>
            </w:r>
            <w:r>
              <w:rPr>
                <w:spacing w:val="7"/>
              </w:rPr>
              <w:t>高排气筒排放；烘干炉翻滚搅拌废气、筛分废气（搅</w:t>
            </w:r>
            <w:r>
              <w:t xml:space="preserve"> </w:t>
            </w:r>
            <w:r>
              <w:rPr>
                <w:spacing w:val="8"/>
              </w:rPr>
              <w:t>拌塔内）及原料提升废气（搅拌塔内）全部收集至蜗壳粉</w:t>
            </w:r>
          </w:p>
        </w:tc>
        <w:tc>
          <w:tcPr>
            <w:tcW w:w="122" w:type="dxa"/>
            <w:vMerge w:val="continue"/>
            <w:tcBorders>
              <w:top w:val="nil"/>
              <w:bottom w:val="single" w:color="000000" w:sz="6" w:space="0"/>
              <w:right w:val="single" w:color="000000" w:sz="6" w:space="0"/>
            </w:tcBorders>
            <w:vAlign w:val="top"/>
          </w:tcPr>
          <w:p w14:paraId="385D909F">
            <w:pPr>
              <w:rPr>
                <w:rFonts w:ascii="Arial"/>
                <w:sz w:val="21"/>
              </w:rPr>
            </w:pPr>
          </w:p>
        </w:tc>
      </w:tr>
    </w:tbl>
    <w:p w14:paraId="32D3C5F3">
      <w:pPr>
        <w:rPr>
          <w:rFonts w:ascii="Arial"/>
          <w:sz w:val="21"/>
        </w:rPr>
      </w:pPr>
    </w:p>
    <w:p w14:paraId="1D815665">
      <w:pPr>
        <w:rPr>
          <w:rFonts w:ascii="Arial" w:hAnsi="Arial" w:eastAsia="Arial" w:cs="Arial"/>
          <w:sz w:val="21"/>
          <w:szCs w:val="21"/>
        </w:rPr>
        <w:sectPr>
          <w:footerReference r:id="rId10" w:type="default"/>
          <w:pgSz w:w="11906" w:h="16839"/>
          <w:pgMar w:top="1431" w:right="1451" w:bottom="998" w:left="1451" w:header="0" w:footer="656" w:gutter="0"/>
          <w:cols w:space="720" w:num="1"/>
        </w:sectPr>
      </w:pPr>
    </w:p>
    <w:p w14:paraId="394AC6E8">
      <w:pPr>
        <w:spacing w:before="2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456"/>
        <w:gridCol w:w="1788"/>
        <w:gridCol w:w="223"/>
        <w:gridCol w:w="4621"/>
        <w:gridCol w:w="812"/>
        <w:gridCol w:w="57"/>
        <w:gridCol w:w="87"/>
      </w:tblGrid>
      <w:tr w14:paraId="2E1A6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31" w:type="dxa"/>
            <w:vMerge w:val="restart"/>
            <w:tcBorders>
              <w:top w:val="single" w:color="000000" w:sz="6" w:space="0"/>
              <w:left w:val="single" w:color="000000" w:sz="6" w:space="0"/>
              <w:bottom w:val="nil"/>
            </w:tcBorders>
            <w:vAlign w:val="top"/>
          </w:tcPr>
          <w:p w14:paraId="521C7BCD">
            <w:pPr>
              <w:rPr>
                <w:rFonts w:ascii="Arial"/>
                <w:sz w:val="21"/>
              </w:rPr>
            </w:pPr>
          </w:p>
        </w:tc>
        <w:tc>
          <w:tcPr>
            <w:tcW w:w="113" w:type="dxa"/>
            <w:vMerge w:val="restart"/>
            <w:tcBorders>
              <w:top w:val="single" w:color="000000" w:sz="6" w:space="0"/>
              <w:bottom w:val="nil"/>
            </w:tcBorders>
            <w:vAlign w:val="top"/>
          </w:tcPr>
          <w:p w14:paraId="4484F85E">
            <w:pPr>
              <w:rPr>
                <w:rFonts w:ascii="Arial"/>
                <w:sz w:val="21"/>
              </w:rPr>
            </w:pPr>
          </w:p>
        </w:tc>
        <w:tc>
          <w:tcPr>
            <w:tcW w:w="456" w:type="dxa"/>
            <w:vMerge w:val="restart"/>
            <w:tcBorders>
              <w:top w:val="single" w:color="000000" w:sz="6" w:space="0"/>
              <w:bottom w:val="nil"/>
            </w:tcBorders>
            <w:vAlign w:val="top"/>
          </w:tcPr>
          <w:p w14:paraId="505A4A00">
            <w:pPr>
              <w:rPr>
                <w:rFonts w:ascii="Arial"/>
                <w:sz w:val="21"/>
              </w:rPr>
            </w:pPr>
          </w:p>
        </w:tc>
        <w:tc>
          <w:tcPr>
            <w:tcW w:w="2011" w:type="dxa"/>
            <w:gridSpan w:val="2"/>
            <w:vMerge w:val="restart"/>
            <w:tcBorders>
              <w:top w:val="single" w:color="000000" w:sz="6" w:space="0"/>
              <w:bottom w:val="nil"/>
            </w:tcBorders>
            <w:vAlign w:val="top"/>
          </w:tcPr>
          <w:p w14:paraId="70D6861F">
            <w:pPr>
              <w:rPr>
                <w:rFonts w:ascii="Arial"/>
                <w:sz w:val="21"/>
              </w:rPr>
            </w:pPr>
          </w:p>
        </w:tc>
        <w:tc>
          <w:tcPr>
            <w:tcW w:w="5433" w:type="dxa"/>
            <w:gridSpan w:val="2"/>
            <w:tcBorders>
              <w:top w:val="single" w:color="000000" w:sz="6" w:space="0"/>
            </w:tcBorders>
            <w:vAlign w:val="top"/>
          </w:tcPr>
          <w:p w14:paraId="60E53F36">
            <w:pPr>
              <w:pStyle w:val="6"/>
              <w:spacing w:before="48" w:line="244" w:lineRule="auto"/>
              <w:ind w:left="132" w:right="78" w:firstLine="1"/>
              <w:jc w:val="both"/>
            </w:pPr>
            <w:r>
              <w:rPr>
                <w:spacing w:val="8"/>
              </w:rPr>
              <w:t>尘收集系统</w:t>
            </w:r>
            <w:r>
              <w:rPr>
                <w:rFonts w:ascii="Times New Roman" w:hAnsi="Times New Roman" w:eastAsia="Times New Roman" w:cs="Times New Roman"/>
                <w:spacing w:val="8"/>
              </w:rPr>
              <w:t>+</w:t>
            </w:r>
            <w:r>
              <w:rPr>
                <w:spacing w:val="8"/>
              </w:rPr>
              <w:t>布袋粉尘收集系统处理后通过</w:t>
            </w:r>
            <w:r>
              <w:rPr>
                <w:spacing w:val="-21"/>
              </w:rPr>
              <w:t xml:space="preserve"> </w:t>
            </w:r>
            <w:r>
              <w:rPr>
                <w:rFonts w:ascii="Times New Roman" w:hAnsi="Times New Roman" w:eastAsia="Times New Roman" w:cs="Times New Roman"/>
                <w:spacing w:val="8"/>
              </w:rPr>
              <w:t xml:space="preserve">15m </w:t>
            </w:r>
            <w:r>
              <w:rPr>
                <w:spacing w:val="8"/>
              </w:rPr>
              <w:t>高排气筒</w:t>
            </w:r>
            <w:r>
              <w:t xml:space="preserve"> </w:t>
            </w:r>
            <w:r>
              <w:rPr>
                <w:spacing w:val="8"/>
              </w:rPr>
              <w:t>排放；沥青混凝土的搅拌在全封闭的设备内进行，出料口</w:t>
            </w:r>
            <w:r>
              <w:rPr>
                <w:spacing w:val="15"/>
              </w:rPr>
              <w:t xml:space="preserve"> </w:t>
            </w:r>
            <w:r>
              <w:rPr>
                <w:spacing w:val="8"/>
              </w:rPr>
              <w:t>处沥青烟气通负压收集后，在烘干炉前端燃烧处理；免烧</w:t>
            </w:r>
            <w:r>
              <w:rPr>
                <w:spacing w:val="15"/>
              </w:rPr>
              <w:t xml:space="preserve"> </w:t>
            </w:r>
            <w:r>
              <w:rPr>
                <w:spacing w:val="8"/>
              </w:rPr>
              <w:t>砖生产线、混凝土生产线、水泥稳定碎石生产线搅拌设备</w:t>
            </w:r>
            <w:r>
              <w:rPr>
                <w:spacing w:val="15"/>
              </w:rPr>
              <w:t xml:space="preserve"> </w:t>
            </w:r>
            <w:r>
              <w:rPr>
                <w:spacing w:val="8"/>
              </w:rPr>
              <w:t>全部置于全封闭厂房内，并定期洒水降尘。</w:t>
            </w:r>
          </w:p>
        </w:tc>
        <w:tc>
          <w:tcPr>
            <w:tcW w:w="144" w:type="dxa"/>
            <w:gridSpan w:val="2"/>
            <w:vMerge w:val="restart"/>
            <w:tcBorders>
              <w:top w:val="single" w:color="000000" w:sz="6" w:space="0"/>
              <w:bottom w:val="nil"/>
              <w:right w:val="single" w:color="000000" w:sz="6" w:space="0"/>
            </w:tcBorders>
            <w:vAlign w:val="top"/>
          </w:tcPr>
          <w:p w14:paraId="06C2F929">
            <w:pPr>
              <w:rPr>
                <w:rFonts w:ascii="Arial"/>
                <w:sz w:val="21"/>
              </w:rPr>
            </w:pPr>
          </w:p>
        </w:tc>
      </w:tr>
      <w:tr w14:paraId="4EEB9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831" w:type="dxa"/>
            <w:vMerge w:val="continue"/>
            <w:tcBorders>
              <w:top w:val="nil"/>
              <w:left w:val="single" w:color="000000" w:sz="6" w:space="0"/>
              <w:bottom w:val="nil"/>
            </w:tcBorders>
            <w:vAlign w:val="top"/>
          </w:tcPr>
          <w:p w14:paraId="7AF46F9C">
            <w:pPr>
              <w:rPr>
                <w:rFonts w:ascii="Arial"/>
                <w:sz w:val="21"/>
              </w:rPr>
            </w:pPr>
          </w:p>
        </w:tc>
        <w:tc>
          <w:tcPr>
            <w:tcW w:w="113" w:type="dxa"/>
            <w:vMerge w:val="continue"/>
            <w:tcBorders>
              <w:top w:val="nil"/>
              <w:bottom w:val="nil"/>
            </w:tcBorders>
            <w:vAlign w:val="top"/>
          </w:tcPr>
          <w:p w14:paraId="525C9BFF">
            <w:pPr>
              <w:rPr>
                <w:rFonts w:ascii="Arial"/>
                <w:sz w:val="21"/>
              </w:rPr>
            </w:pPr>
          </w:p>
        </w:tc>
        <w:tc>
          <w:tcPr>
            <w:tcW w:w="456" w:type="dxa"/>
            <w:vMerge w:val="continue"/>
            <w:tcBorders>
              <w:top w:val="nil"/>
              <w:bottom w:val="nil"/>
            </w:tcBorders>
            <w:vAlign w:val="top"/>
          </w:tcPr>
          <w:p w14:paraId="7BC3F4B6">
            <w:pPr>
              <w:rPr>
                <w:rFonts w:ascii="Arial"/>
                <w:sz w:val="21"/>
              </w:rPr>
            </w:pPr>
          </w:p>
        </w:tc>
        <w:tc>
          <w:tcPr>
            <w:tcW w:w="2011" w:type="dxa"/>
            <w:gridSpan w:val="2"/>
            <w:vMerge w:val="continue"/>
            <w:tcBorders>
              <w:top w:val="nil"/>
              <w:bottom w:val="nil"/>
            </w:tcBorders>
            <w:vAlign w:val="top"/>
          </w:tcPr>
          <w:p w14:paraId="2E1BE1C6">
            <w:pPr>
              <w:rPr>
                <w:rFonts w:ascii="Arial"/>
                <w:sz w:val="21"/>
              </w:rPr>
            </w:pPr>
          </w:p>
        </w:tc>
        <w:tc>
          <w:tcPr>
            <w:tcW w:w="5433" w:type="dxa"/>
            <w:gridSpan w:val="2"/>
            <w:vAlign w:val="top"/>
          </w:tcPr>
          <w:p w14:paraId="73D104F8">
            <w:pPr>
              <w:pStyle w:val="6"/>
              <w:spacing w:before="33" w:line="251" w:lineRule="auto"/>
              <w:ind w:left="132" w:right="78" w:firstLine="5"/>
            </w:pPr>
            <w:r>
              <w:rPr>
                <w:b/>
                <w:bCs/>
                <w:spacing w:val="5"/>
              </w:rPr>
              <w:t>导热油炉烟气：</w:t>
            </w:r>
            <w:r>
              <w:rPr>
                <w:spacing w:val="5"/>
              </w:rPr>
              <w:t>燃料采用</w:t>
            </w:r>
            <w:r>
              <w:rPr>
                <w:rFonts w:ascii="Times New Roman" w:hAnsi="Times New Roman" w:eastAsia="Times New Roman" w:cs="Times New Roman"/>
                <w:spacing w:val="5"/>
              </w:rPr>
              <w:t>0</w:t>
            </w:r>
            <w:r>
              <w:rPr>
                <w:rFonts w:ascii="Times New Roman" w:hAnsi="Times New Roman" w:eastAsia="Times New Roman" w:cs="Times New Roman"/>
                <w:spacing w:val="15"/>
              </w:rPr>
              <w:t xml:space="preserve"> </w:t>
            </w:r>
            <w:r>
              <w:rPr>
                <w:spacing w:val="5"/>
              </w:rPr>
              <w:t>号车用柴油，烟气通过</w:t>
            </w:r>
            <w:r>
              <w:rPr>
                <w:spacing w:val="-21"/>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15"/>
                <w:w w:val="101"/>
              </w:rPr>
              <w:t xml:space="preserve"> </w:t>
            </w:r>
            <w:r>
              <w:rPr>
                <w:spacing w:val="5"/>
              </w:rPr>
              <w:t>高</w:t>
            </w:r>
            <w:r>
              <w:t xml:space="preserve"> </w:t>
            </w:r>
            <w:r>
              <w:rPr>
                <w:spacing w:val="6"/>
              </w:rPr>
              <w:t>排气筒排放。</w:t>
            </w:r>
          </w:p>
          <w:p w14:paraId="1E333237">
            <w:pPr>
              <w:pStyle w:val="6"/>
              <w:spacing w:before="3" w:line="238" w:lineRule="auto"/>
              <w:ind w:left="137" w:right="76" w:hanging="5"/>
            </w:pPr>
            <w:r>
              <w:rPr>
                <w:b/>
                <w:bCs/>
                <w:spacing w:val="9"/>
              </w:rPr>
              <w:t>烘干炉烟气：</w:t>
            </w:r>
            <w:r>
              <w:rPr>
                <w:spacing w:val="9"/>
              </w:rPr>
              <w:t>燃料采用</w:t>
            </w:r>
            <w:r>
              <w:rPr>
                <w:rFonts w:ascii="Times New Roman" w:hAnsi="Times New Roman" w:eastAsia="Times New Roman" w:cs="Times New Roman"/>
                <w:spacing w:val="9"/>
              </w:rPr>
              <w:t>0</w:t>
            </w:r>
            <w:r>
              <w:rPr>
                <w:rFonts w:ascii="Times New Roman" w:hAnsi="Times New Roman" w:eastAsia="Times New Roman" w:cs="Times New Roman"/>
                <w:spacing w:val="28"/>
              </w:rPr>
              <w:t xml:space="preserve"> </w:t>
            </w:r>
            <w:r>
              <w:rPr>
                <w:spacing w:val="9"/>
              </w:rPr>
              <w:t>号车用柴油，随再次筛分废气及</w:t>
            </w:r>
            <w:r>
              <w:t xml:space="preserve"> </w:t>
            </w:r>
            <w:r>
              <w:rPr>
                <w:spacing w:val="12"/>
              </w:rPr>
              <w:t>原料（加热后）提升废气收集至蜗壳粉尘收集系统</w:t>
            </w:r>
            <w:r>
              <w:rPr>
                <w:rFonts w:ascii="Times New Roman" w:hAnsi="Times New Roman" w:eastAsia="Times New Roman" w:cs="Times New Roman"/>
                <w:spacing w:val="12"/>
              </w:rPr>
              <w:t>+</w:t>
            </w:r>
            <w:r>
              <w:rPr>
                <w:spacing w:val="12"/>
              </w:rPr>
              <w:t>布袋</w:t>
            </w:r>
            <w:r>
              <w:t xml:space="preserve"> </w:t>
            </w:r>
            <w:r>
              <w:rPr>
                <w:spacing w:val="5"/>
              </w:rPr>
              <w:t>除尘收集处理并通过</w:t>
            </w:r>
            <w:r>
              <w:rPr>
                <w:spacing w:val="-4"/>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15"/>
                <w:w w:val="101"/>
              </w:rPr>
              <w:t xml:space="preserve"> </w:t>
            </w:r>
            <w:r>
              <w:rPr>
                <w:spacing w:val="5"/>
              </w:rPr>
              <w:t>高排气筒排放。</w:t>
            </w:r>
          </w:p>
        </w:tc>
        <w:tc>
          <w:tcPr>
            <w:tcW w:w="144" w:type="dxa"/>
            <w:gridSpan w:val="2"/>
            <w:vMerge w:val="continue"/>
            <w:tcBorders>
              <w:top w:val="nil"/>
              <w:bottom w:val="nil"/>
              <w:right w:val="single" w:color="000000" w:sz="6" w:space="0"/>
            </w:tcBorders>
            <w:vAlign w:val="top"/>
          </w:tcPr>
          <w:p w14:paraId="3DB68262">
            <w:pPr>
              <w:rPr>
                <w:rFonts w:ascii="Arial"/>
                <w:sz w:val="21"/>
              </w:rPr>
            </w:pPr>
          </w:p>
        </w:tc>
      </w:tr>
      <w:tr w14:paraId="3DB66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6BB16A6D">
            <w:pPr>
              <w:rPr>
                <w:rFonts w:ascii="Arial"/>
                <w:sz w:val="21"/>
              </w:rPr>
            </w:pPr>
          </w:p>
        </w:tc>
        <w:tc>
          <w:tcPr>
            <w:tcW w:w="113" w:type="dxa"/>
            <w:vMerge w:val="continue"/>
            <w:tcBorders>
              <w:top w:val="nil"/>
              <w:bottom w:val="nil"/>
            </w:tcBorders>
            <w:vAlign w:val="top"/>
          </w:tcPr>
          <w:p w14:paraId="5075138E">
            <w:pPr>
              <w:rPr>
                <w:rFonts w:ascii="Arial"/>
                <w:sz w:val="21"/>
              </w:rPr>
            </w:pPr>
          </w:p>
        </w:tc>
        <w:tc>
          <w:tcPr>
            <w:tcW w:w="456" w:type="dxa"/>
            <w:vMerge w:val="continue"/>
            <w:tcBorders>
              <w:top w:val="nil"/>
              <w:bottom w:val="nil"/>
            </w:tcBorders>
            <w:vAlign w:val="top"/>
          </w:tcPr>
          <w:p w14:paraId="353711FE">
            <w:pPr>
              <w:rPr>
                <w:rFonts w:ascii="Arial"/>
                <w:sz w:val="21"/>
              </w:rPr>
            </w:pPr>
          </w:p>
        </w:tc>
        <w:tc>
          <w:tcPr>
            <w:tcW w:w="2011" w:type="dxa"/>
            <w:gridSpan w:val="2"/>
            <w:vMerge w:val="continue"/>
            <w:tcBorders>
              <w:top w:val="nil"/>
            </w:tcBorders>
            <w:vAlign w:val="top"/>
          </w:tcPr>
          <w:p w14:paraId="63281052">
            <w:pPr>
              <w:rPr>
                <w:rFonts w:ascii="Arial"/>
                <w:sz w:val="21"/>
              </w:rPr>
            </w:pPr>
          </w:p>
        </w:tc>
        <w:tc>
          <w:tcPr>
            <w:tcW w:w="5433" w:type="dxa"/>
            <w:gridSpan w:val="2"/>
            <w:vAlign w:val="top"/>
          </w:tcPr>
          <w:p w14:paraId="4A978EA6">
            <w:pPr>
              <w:pStyle w:val="6"/>
              <w:spacing w:before="37" w:line="238" w:lineRule="auto"/>
              <w:ind w:left="132" w:right="78"/>
              <w:jc w:val="both"/>
            </w:pPr>
            <w:r>
              <w:rPr>
                <w:b/>
                <w:bCs/>
                <w:spacing w:val="8"/>
              </w:rPr>
              <w:t>运输废气：</w:t>
            </w:r>
            <w:r>
              <w:rPr>
                <w:spacing w:val="8"/>
              </w:rPr>
              <w:t>沥青混凝土生产线砂子及碎石通过全封闭皮带</w:t>
            </w:r>
            <w:r>
              <w:rPr>
                <w:spacing w:val="5"/>
              </w:rPr>
              <w:t xml:space="preserve"> </w:t>
            </w:r>
            <w:r>
              <w:rPr>
                <w:spacing w:val="8"/>
              </w:rPr>
              <w:t>运输；混凝土生产线、水泥稳定碎石生产线运输皮带均在</w:t>
            </w:r>
            <w:r>
              <w:rPr>
                <w:spacing w:val="15"/>
              </w:rPr>
              <w:t xml:space="preserve"> </w:t>
            </w:r>
            <w:r>
              <w:rPr>
                <w:spacing w:val="7"/>
              </w:rPr>
              <w:t>全封闭厂房内。</w:t>
            </w:r>
          </w:p>
        </w:tc>
        <w:tc>
          <w:tcPr>
            <w:tcW w:w="144" w:type="dxa"/>
            <w:gridSpan w:val="2"/>
            <w:vMerge w:val="continue"/>
            <w:tcBorders>
              <w:top w:val="nil"/>
              <w:bottom w:val="nil"/>
              <w:right w:val="single" w:color="000000" w:sz="6" w:space="0"/>
            </w:tcBorders>
            <w:vAlign w:val="top"/>
          </w:tcPr>
          <w:p w14:paraId="5A0293F3">
            <w:pPr>
              <w:rPr>
                <w:rFonts w:ascii="Arial"/>
                <w:sz w:val="21"/>
              </w:rPr>
            </w:pPr>
          </w:p>
        </w:tc>
      </w:tr>
      <w:tr w14:paraId="50CAF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31" w:type="dxa"/>
            <w:vMerge w:val="continue"/>
            <w:tcBorders>
              <w:top w:val="nil"/>
              <w:left w:val="single" w:color="000000" w:sz="6" w:space="0"/>
              <w:bottom w:val="nil"/>
            </w:tcBorders>
            <w:vAlign w:val="top"/>
          </w:tcPr>
          <w:p w14:paraId="5646D284">
            <w:pPr>
              <w:rPr>
                <w:rFonts w:ascii="Arial"/>
                <w:sz w:val="21"/>
              </w:rPr>
            </w:pPr>
          </w:p>
        </w:tc>
        <w:tc>
          <w:tcPr>
            <w:tcW w:w="113" w:type="dxa"/>
            <w:vMerge w:val="continue"/>
            <w:tcBorders>
              <w:top w:val="nil"/>
              <w:bottom w:val="nil"/>
            </w:tcBorders>
            <w:vAlign w:val="top"/>
          </w:tcPr>
          <w:p w14:paraId="631CB54C">
            <w:pPr>
              <w:rPr>
                <w:rFonts w:ascii="Arial"/>
                <w:sz w:val="21"/>
              </w:rPr>
            </w:pPr>
          </w:p>
        </w:tc>
        <w:tc>
          <w:tcPr>
            <w:tcW w:w="456" w:type="dxa"/>
            <w:vMerge w:val="continue"/>
            <w:tcBorders>
              <w:top w:val="nil"/>
              <w:bottom w:val="nil"/>
            </w:tcBorders>
            <w:vAlign w:val="top"/>
          </w:tcPr>
          <w:p w14:paraId="0D5B8CB4">
            <w:pPr>
              <w:rPr>
                <w:rFonts w:ascii="Arial"/>
                <w:sz w:val="21"/>
              </w:rPr>
            </w:pPr>
          </w:p>
        </w:tc>
        <w:tc>
          <w:tcPr>
            <w:tcW w:w="2011" w:type="dxa"/>
            <w:gridSpan w:val="2"/>
            <w:vAlign w:val="top"/>
          </w:tcPr>
          <w:p w14:paraId="696FCE6D">
            <w:pPr>
              <w:pStyle w:val="6"/>
              <w:spacing w:before="69" w:line="228" w:lineRule="auto"/>
              <w:ind w:left="828"/>
            </w:pPr>
            <w:r>
              <w:rPr>
                <w:spacing w:val="-1"/>
              </w:rPr>
              <w:t>噪声</w:t>
            </w:r>
          </w:p>
        </w:tc>
        <w:tc>
          <w:tcPr>
            <w:tcW w:w="5433" w:type="dxa"/>
            <w:gridSpan w:val="2"/>
            <w:vAlign w:val="top"/>
          </w:tcPr>
          <w:p w14:paraId="00D7CF99">
            <w:pPr>
              <w:pStyle w:val="6"/>
              <w:spacing w:before="69" w:line="228" w:lineRule="auto"/>
              <w:ind w:left="330"/>
            </w:pPr>
            <w:r>
              <w:rPr>
                <w:spacing w:val="9"/>
              </w:rPr>
              <w:t>选用低噪声设备，基础减振，厂房隔声等降噪措施。</w:t>
            </w:r>
          </w:p>
        </w:tc>
        <w:tc>
          <w:tcPr>
            <w:tcW w:w="144" w:type="dxa"/>
            <w:gridSpan w:val="2"/>
            <w:vMerge w:val="continue"/>
            <w:tcBorders>
              <w:top w:val="nil"/>
              <w:bottom w:val="nil"/>
              <w:right w:val="single" w:color="000000" w:sz="6" w:space="0"/>
            </w:tcBorders>
            <w:vAlign w:val="top"/>
          </w:tcPr>
          <w:p w14:paraId="0E2D61AE">
            <w:pPr>
              <w:rPr>
                <w:rFonts w:ascii="Arial"/>
                <w:sz w:val="21"/>
              </w:rPr>
            </w:pPr>
          </w:p>
        </w:tc>
      </w:tr>
      <w:tr w14:paraId="0BF06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1" w:type="dxa"/>
            <w:vMerge w:val="continue"/>
            <w:tcBorders>
              <w:top w:val="nil"/>
              <w:left w:val="single" w:color="000000" w:sz="6" w:space="0"/>
              <w:bottom w:val="nil"/>
            </w:tcBorders>
            <w:vAlign w:val="top"/>
          </w:tcPr>
          <w:p w14:paraId="5E7C6176">
            <w:pPr>
              <w:rPr>
                <w:rFonts w:ascii="Arial"/>
                <w:sz w:val="21"/>
              </w:rPr>
            </w:pPr>
          </w:p>
        </w:tc>
        <w:tc>
          <w:tcPr>
            <w:tcW w:w="113" w:type="dxa"/>
            <w:vMerge w:val="continue"/>
            <w:tcBorders>
              <w:top w:val="nil"/>
              <w:bottom w:val="nil"/>
            </w:tcBorders>
            <w:vAlign w:val="top"/>
          </w:tcPr>
          <w:p w14:paraId="00607286">
            <w:pPr>
              <w:rPr>
                <w:rFonts w:ascii="Arial"/>
                <w:sz w:val="21"/>
              </w:rPr>
            </w:pPr>
          </w:p>
        </w:tc>
        <w:tc>
          <w:tcPr>
            <w:tcW w:w="456" w:type="dxa"/>
            <w:vMerge w:val="continue"/>
            <w:tcBorders>
              <w:top w:val="nil"/>
              <w:bottom w:val="nil"/>
            </w:tcBorders>
            <w:vAlign w:val="top"/>
          </w:tcPr>
          <w:p w14:paraId="16C2F9DD">
            <w:pPr>
              <w:rPr>
                <w:rFonts w:ascii="Arial"/>
                <w:sz w:val="21"/>
              </w:rPr>
            </w:pPr>
          </w:p>
        </w:tc>
        <w:tc>
          <w:tcPr>
            <w:tcW w:w="2011" w:type="dxa"/>
            <w:gridSpan w:val="2"/>
            <w:vMerge w:val="restart"/>
            <w:tcBorders>
              <w:bottom w:val="nil"/>
            </w:tcBorders>
            <w:vAlign w:val="top"/>
          </w:tcPr>
          <w:p w14:paraId="5B6E994E">
            <w:pPr>
              <w:spacing w:line="251" w:lineRule="auto"/>
              <w:rPr>
                <w:rFonts w:ascii="Arial"/>
                <w:sz w:val="21"/>
              </w:rPr>
            </w:pPr>
          </w:p>
          <w:p w14:paraId="1F938966">
            <w:pPr>
              <w:pStyle w:val="6"/>
              <w:spacing w:before="65" w:line="228" w:lineRule="auto"/>
              <w:ind w:left="836"/>
            </w:pPr>
            <w:r>
              <w:rPr>
                <w:spacing w:val="-5"/>
              </w:rPr>
              <w:t>固废</w:t>
            </w:r>
          </w:p>
        </w:tc>
        <w:tc>
          <w:tcPr>
            <w:tcW w:w="5433" w:type="dxa"/>
            <w:gridSpan w:val="2"/>
            <w:vAlign w:val="top"/>
          </w:tcPr>
          <w:p w14:paraId="1CB1B535">
            <w:pPr>
              <w:pStyle w:val="6"/>
              <w:spacing w:before="37" w:line="213" w:lineRule="auto"/>
              <w:ind w:left="646"/>
            </w:pPr>
            <w:r>
              <w:rPr>
                <w:spacing w:val="9"/>
              </w:rPr>
              <w:t>布袋粉尘收集系统收集的粉尘作为原料回用。</w:t>
            </w:r>
          </w:p>
        </w:tc>
        <w:tc>
          <w:tcPr>
            <w:tcW w:w="144" w:type="dxa"/>
            <w:gridSpan w:val="2"/>
            <w:vMerge w:val="continue"/>
            <w:tcBorders>
              <w:top w:val="nil"/>
              <w:bottom w:val="nil"/>
              <w:right w:val="single" w:color="000000" w:sz="6" w:space="0"/>
            </w:tcBorders>
            <w:vAlign w:val="top"/>
          </w:tcPr>
          <w:p w14:paraId="0FFA56AF">
            <w:pPr>
              <w:rPr>
                <w:rFonts w:ascii="Arial"/>
                <w:sz w:val="21"/>
              </w:rPr>
            </w:pPr>
          </w:p>
        </w:tc>
      </w:tr>
      <w:tr w14:paraId="76905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vAlign w:val="top"/>
          </w:tcPr>
          <w:p w14:paraId="462D953F">
            <w:pPr>
              <w:rPr>
                <w:rFonts w:ascii="Arial"/>
                <w:sz w:val="21"/>
              </w:rPr>
            </w:pPr>
          </w:p>
        </w:tc>
        <w:tc>
          <w:tcPr>
            <w:tcW w:w="113" w:type="dxa"/>
            <w:vMerge w:val="continue"/>
            <w:tcBorders>
              <w:top w:val="nil"/>
              <w:bottom w:val="nil"/>
            </w:tcBorders>
            <w:vAlign w:val="top"/>
          </w:tcPr>
          <w:p w14:paraId="486AA2FA">
            <w:pPr>
              <w:rPr>
                <w:rFonts w:ascii="Arial"/>
                <w:sz w:val="21"/>
              </w:rPr>
            </w:pPr>
          </w:p>
        </w:tc>
        <w:tc>
          <w:tcPr>
            <w:tcW w:w="456" w:type="dxa"/>
            <w:vMerge w:val="continue"/>
            <w:tcBorders>
              <w:top w:val="nil"/>
              <w:bottom w:val="nil"/>
            </w:tcBorders>
            <w:vAlign w:val="top"/>
          </w:tcPr>
          <w:p w14:paraId="70617897">
            <w:pPr>
              <w:rPr>
                <w:rFonts w:ascii="Arial"/>
                <w:sz w:val="21"/>
              </w:rPr>
            </w:pPr>
          </w:p>
        </w:tc>
        <w:tc>
          <w:tcPr>
            <w:tcW w:w="2011" w:type="dxa"/>
            <w:gridSpan w:val="2"/>
            <w:vMerge w:val="continue"/>
            <w:tcBorders>
              <w:top w:val="nil"/>
              <w:bottom w:val="nil"/>
            </w:tcBorders>
            <w:vAlign w:val="top"/>
          </w:tcPr>
          <w:p w14:paraId="17966B91">
            <w:pPr>
              <w:rPr>
                <w:rFonts w:ascii="Arial"/>
                <w:sz w:val="21"/>
              </w:rPr>
            </w:pPr>
          </w:p>
        </w:tc>
        <w:tc>
          <w:tcPr>
            <w:tcW w:w="5433" w:type="dxa"/>
            <w:gridSpan w:val="2"/>
            <w:vAlign w:val="top"/>
          </w:tcPr>
          <w:p w14:paraId="6E844C81">
            <w:pPr>
              <w:pStyle w:val="6"/>
              <w:spacing w:before="35" w:line="214" w:lineRule="auto"/>
              <w:ind w:left="542"/>
            </w:pPr>
            <w:r>
              <w:rPr>
                <w:spacing w:val="8"/>
              </w:rPr>
              <w:t>筛分后产生的废石料全部用于厂区道路的修补。</w:t>
            </w:r>
          </w:p>
        </w:tc>
        <w:tc>
          <w:tcPr>
            <w:tcW w:w="144" w:type="dxa"/>
            <w:gridSpan w:val="2"/>
            <w:vMerge w:val="continue"/>
            <w:tcBorders>
              <w:top w:val="nil"/>
              <w:bottom w:val="nil"/>
              <w:right w:val="single" w:color="000000" w:sz="6" w:space="0"/>
            </w:tcBorders>
            <w:vAlign w:val="top"/>
          </w:tcPr>
          <w:p w14:paraId="3E67BED0">
            <w:pPr>
              <w:rPr>
                <w:rFonts w:ascii="Arial"/>
                <w:sz w:val="21"/>
              </w:rPr>
            </w:pPr>
          </w:p>
        </w:tc>
      </w:tr>
      <w:tr w14:paraId="0980E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1" w:type="dxa"/>
            <w:vMerge w:val="continue"/>
            <w:tcBorders>
              <w:top w:val="nil"/>
              <w:left w:val="single" w:color="000000" w:sz="6" w:space="0"/>
              <w:bottom w:val="nil"/>
            </w:tcBorders>
            <w:vAlign w:val="top"/>
          </w:tcPr>
          <w:p w14:paraId="0F2FAF54">
            <w:pPr>
              <w:rPr>
                <w:rFonts w:ascii="Arial"/>
                <w:sz w:val="21"/>
              </w:rPr>
            </w:pPr>
          </w:p>
        </w:tc>
        <w:tc>
          <w:tcPr>
            <w:tcW w:w="113" w:type="dxa"/>
            <w:vMerge w:val="continue"/>
            <w:tcBorders>
              <w:top w:val="nil"/>
              <w:bottom w:val="nil"/>
            </w:tcBorders>
            <w:vAlign w:val="top"/>
          </w:tcPr>
          <w:p w14:paraId="6F05DCE2">
            <w:pPr>
              <w:rPr>
                <w:rFonts w:ascii="Arial"/>
                <w:sz w:val="21"/>
              </w:rPr>
            </w:pPr>
          </w:p>
        </w:tc>
        <w:tc>
          <w:tcPr>
            <w:tcW w:w="456" w:type="dxa"/>
            <w:vMerge w:val="continue"/>
            <w:tcBorders>
              <w:top w:val="nil"/>
            </w:tcBorders>
            <w:vAlign w:val="top"/>
          </w:tcPr>
          <w:p w14:paraId="5A81D766">
            <w:pPr>
              <w:rPr>
                <w:rFonts w:ascii="Arial"/>
                <w:sz w:val="21"/>
              </w:rPr>
            </w:pPr>
          </w:p>
        </w:tc>
        <w:tc>
          <w:tcPr>
            <w:tcW w:w="2011" w:type="dxa"/>
            <w:gridSpan w:val="2"/>
            <w:vMerge w:val="continue"/>
            <w:tcBorders>
              <w:top w:val="nil"/>
            </w:tcBorders>
            <w:vAlign w:val="top"/>
          </w:tcPr>
          <w:p w14:paraId="04CF767D">
            <w:pPr>
              <w:rPr>
                <w:rFonts w:ascii="Arial"/>
                <w:sz w:val="21"/>
              </w:rPr>
            </w:pPr>
          </w:p>
        </w:tc>
        <w:tc>
          <w:tcPr>
            <w:tcW w:w="5433" w:type="dxa"/>
            <w:gridSpan w:val="2"/>
            <w:vAlign w:val="top"/>
          </w:tcPr>
          <w:p w14:paraId="664608A4">
            <w:pPr>
              <w:pStyle w:val="6"/>
              <w:spacing w:before="36" w:line="214" w:lineRule="auto"/>
              <w:ind w:left="753"/>
            </w:pPr>
            <w:r>
              <w:rPr>
                <w:spacing w:val="8"/>
              </w:rPr>
              <w:t>生活垃圾收集后统一拉运至环卫部门处置。</w:t>
            </w:r>
          </w:p>
        </w:tc>
        <w:tc>
          <w:tcPr>
            <w:tcW w:w="144" w:type="dxa"/>
            <w:gridSpan w:val="2"/>
            <w:vMerge w:val="continue"/>
            <w:tcBorders>
              <w:top w:val="nil"/>
              <w:bottom w:val="nil"/>
              <w:right w:val="single" w:color="000000" w:sz="6" w:space="0"/>
            </w:tcBorders>
            <w:vAlign w:val="top"/>
          </w:tcPr>
          <w:p w14:paraId="4C0D126D">
            <w:pPr>
              <w:rPr>
                <w:rFonts w:ascii="Arial"/>
                <w:sz w:val="21"/>
              </w:rPr>
            </w:pPr>
          </w:p>
        </w:tc>
      </w:tr>
      <w:tr w14:paraId="521CC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831" w:type="dxa"/>
            <w:vMerge w:val="continue"/>
            <w:tcBorders>
              <w:top w:val="nil"/>
              <w:left w:val="single" w:color="000000" w:sz="6" w:space="0"/>
              <w:bottom w:val="nil"/>
            </w:tcBorders>
            <w:vAlign w:val="top"/>
          </w:tcPr>
          <w:p w14:paraId="3E53120E">
            <w:pPr>
              <w:rPr>
                <w:rFonts w:ascii="Arial"/>
                <w:sz w:val="21"/>
              </w:rPr>
            </w:pPr>
          </w:p>
        </w:tc>
        <w:tc>
          <w:tcPr>
            <w:tcW w:w="8157" w:type="dxa"/>
            <w:gridSpan w:val="8"/>
            <w:tcBorders>
              <w:right w:val="single" w:color="000000" w:sz="6" w:space="0"/>
            </w:tcBorders>
            <w:vAlign w:val="top"/>
          </w:tcPr>
          <w:p w14:paraId="2CD8B701">
            <w:pPr>
              <w:pStyle w:val="6"/>
              <w:spacing w:before="41" w:line="219" w:lineRule="auto"/>
              <w:ind w:left="106"/>
              <w:rPr>
                <w:sz w:val="24"/>
                <w:szCs w:val="24"/>
              </w:rPr>
            </w:pPr>
            <w:r>
              <w:rPr>
                <w:rFonts w:ascii="Times New Roman" w:hAnsi="Times New Roman" w:eastAsia="Times New Roman" w:cs="Times New Roman"/>
                <w:b/>
                <w:bCs/>
                <w:spacing w:val="-3"/>
                <w:sz w:val="24"/>
                <w:szCs w:val="24"/>
              </w:rPr>
              <w:t>2.</w:t>
            </w:r>
            <w:r>
              <w:rPr>
                <w:b/>
                <w:bCs/>
                <w:spacing w:val="-3"/>
                <w:sz w:val="24"/>
                <w:szCs w:val="24"/>
              </w:rPr>
              <w:t>项目建设情况</w:t>
            </w:r>
          </w:p>
          <w:p w14:paraId="3A2664AD">
            <w:pPr>
              <w:pStyle w:val="6"/>
              <w:spacing w:before="179" w:line="219" w:lineRule="auto"/>
              <w:ind w:left="590"/>
              <w:rPr>
                <w:sz w:val="24"/>
                <w:szCs w:val="24"/>
              </w:rPr>
            </w:pPr>
            <w:r>
              <w:rPr>
                <w:spacing w:val="-1"/>
                <w:sz w:val="24"/>
                <w:szCs w:val="24"/>
              </w:rPr>
              <w:t>本项目在养护工区西北角新建一条免烧砖生产线，总占地面积为</w:t>
            </w:r>
          </w:p>
          <w:p w14:paraId="6ACB289A">
            <w:pPr>
              <w:pStyle w:val="6"/>
              <w:spacing w:before="184" w:line="357" w:lineRule="auto"/>
              <w:ind w:left="108" w:right="157" w:firstLine="1"/>
              <w:rPr>
                <w:sz w:val="24"/>
                <w:szCs w:val="24"/>
              </w:rPr>
            </w:pPr>
            <w:r>
              <w:rPr>
                <w:rFonts w:ascii="Times New Roman" w:hAnsi="Times New Roman" w:eastAsia="Times New Roman" w:cs="Times New Roman"/>
                <w:spacing w:val="-2"/>
                <w:sz w:val="24"/>
                <w:szCs w:val="24"/>
              </w:rPr>
              <w:t>3093m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spacing w:val="-2"/>
                <w:sz w:val="24"/>
                <w:szCs w:val="24"/>
              </w:rPr>
              <w:t>，设一座</w:t>
            </w:r>
            <w:r>
              <w:rPr>
                <w:spacing w:val="-32"/>
                <w:sz w:val="24"/>
                <w:szCs w:val="24"/>
              </w:rPr>
              <w:t xml:space="preserve"> </w:t>
            </w:r>
            <w:r>
              <w:rPr>
                <w:rFonts w:ascii="Times New Roman" w:hAnsi="Times New Roman" w:eastAsia="Times New Roman" w:cs="Times New Roman"/>
                <w:spacing w:val="-2"/>
                <w:sz w:val="24"/>
                <w:szCs w:val="24"/>
              </w:rPr>
              <w:t>1036m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3"/>
                <w:w w:val="102"/>
                <w:position w:val="7"/>
                <w:sz w:val="15"/>
                <w:szCs w:val="15"/>
              </w:rPr>
              <w:t xml:space="preserve"> </w:t>
            </w:r>
            <w:r>
              <w:rPr>
                <w:spacing w:val="-2"/>
                <w:sz w:val="24"/>
                <w:szCs w:val="24"/>
              </w:rPr>
              <w:t>生产、原料棚，</w:t>
            </w:r>
            <w:r>
              <w:rPr>
                <w:rFonts w:ascii="Times New Roman" w:hAnsi="Times New Roman" w:eastAsia="Times New Roman" w:cs="Times New Roman"/>
                <w:spacing w:val="-2"/>
                <w:sz w:val="24"/>
                <w:szCs w:val="24"/>
              </w:rPr>
              <w:t>2057m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1"/>
                <w:w w:val="101"/>
                <w:position w:val="7"/>
                <w:sz w:val="15"/>
                <w:szCs w:val="15"/>
              </w:rPr>
              <w:t xml:space="preserve"> </w:t>
            </w:r>
            <w:r>
              <w:rPr>
                <w:spacing w:val="-2"/>
                <w:sz w:val="24"/>
                <w:szCs w:val="24"/>
              </w:rPr>
              <w:t>产品堆放区以及危</w:t>
            </w:r>
            <w:r>
              <w:rPr>
                <w:spacing w:val="-3"/>
                <w:sz w:val="24"/>
                <w:szCs w:val="24"/>
              </w:rPr>
              <w:t>险废物暂</w:t>
            </w:r>
            <w:r>
              <w:rPr>
                <w:sz w:val="24"/>
                <w:szCs w:val="24"/>
              </w:rPr>
              <w:t xml:space="preserve"> </w:t>
            </w:r>
            <w:r>
              <w:rPr>
                <w:spacing w:val="-2"/>
                <w:sz w:val="24"/>
                <w:szCs w:val="24"/>
              </w:rPr>
              <w:t>存库，详情见下表</w:t>
            </w:r>
            <w:r>
              <w:rPr>
                <w:spacing w:val="-47"/>
                <w:sz w:val="24"/>
                <w:szCs w:val="24"/>
              </w:rPr>
              <w:t xml:space="preserve"> </w:t>
            </w:r>
            <w:r>
              <w:rPr>
                <w:rFonts w:ascii="Times New Roman" w:hAnsi="Times New Roman" w:eastAsia="Times New Roman" w:cs="Times New Roman"/>
                <w:spacing w:val="-2"/>
                <w:sz w:val="24"/>
                <w:szCs w:val="24"/>
              </w:rPr>
              <w:t>2-2</w:t>
            </w:r>
            <w:r>
              <w:rPr>
                <w:spacing w:val="-2"/>
                <w:sz w:val="24"/>
                <w:szCs w:val="24"/>
              </w:rPr>
              <w:t>。</w:t>
            </w:r>
          </w:p>
          <w:p w14:paraId="55DE8BBD">
            <w:pPr>
              <w:pStyle w:val="6"/>
              <w:spacing w:line="228" w:lineRule="auto"/>
              <w:ind w:left="3172"/>
            </w:pPr>
            <w:r>
              <w:rPr>
                <w:rFonts w:ascii="Times New Roman" w:hAnsi="Times New Roman" w:eastAsia="Times New Roman" w:cs="Times New Roman"/>
                <w:b/>
                <w:bCs/>
                <w:spacing w:val="6"/>
              </w:rPr>
              <w:t xml:space="preserve">2-2 </w:t>
            </w:r>
            <w:r>
              <w:rPr>
                <w:b/>
                <w:bCs/>
                <w:spacing w:val="6"/>
              </w:rPr>
              <w:t>工程组成一览表</w:t>
            </w:r>
          </w:p>
        </w:tc>
      </w:tr>
      <w:tr w14:paraId="661F9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31" w:type="dxa"/>
            <w:vMerge w:val="continue"/>
            <w:tcBorders>
              <w:top w:val="nil"/>
              <w:left w:val="single" w:color="000000" w:sz="6" w:space="0"/>
              <w:bottom w:val="nil"/>
            </w:tcBorders>
            <w:vAlign w:val="top"/>
          </w:tcPr>
          <w:p w14:paraId="53D88A3B">
            <w:pPr>
              <w:rPr>
                <w:rFonts w:ascii="Arial"/>
                <w:sz w:val="21"/>
              </w:rPr>
            </w:pPr>
          </w:p>
        </w:tc>
        <w:tc>
          <w:tcPr>
            <w:tcW w:w="113" w:type="dxa"/>
            <w:vMerge w:val="restart"/>
            <w:tcBorders>
              <w:top w:val="nil"/>
              <w:bottom w:val="nil"/>
            </w:tcBorders>
            <w:vAlign w:val="top"/>
          </w:tcPr>
          <w:p w14:paraId="5750777B">
            <w:pPr>
              <w:rPr>
                <w:rFonts w:ascii="Arial"/>
                <w:sz w:val="21"/>
              </w:rPr>
            </w:pPr>
          </w:p>
        </w:tc>
        <w:tc>
          <w:tcPr>
            <w:tcW w:w="2244" w:type="dxa"/>
            <w:gridSpan w:val="2"/>
            <w:vAlign w:val="top"/>
          </w:tcPr>
          <w:p w14:paraId="30217DF1">
            <w:pPr>
              <w:pStyle w:val="6"/>
              <w:spacing w:before="76" w:line="228" w:lineRule="auto"/>
              <w:ind w:left="691"/>
            </w:pPr>
            <w:r>
              <w:rPr>
                <w:b/>
                <w:bCs/>
                <w:spacing w:val="5"/>
              </w:rPr>
              <w:t>工程名称</w:t>
            </w:r>
          </w:p>
        </w:tc>
        <w:tc>
          <w:tcPr>
            <w:tcW w:w="4844" w:type="dxa"/>
            <w:gridSpan w:val="2"/>
            <w:vAlign w:val="top"/>
          </w:tcPr>
          <w:p w14:paraId="29EBD33D">
            <w:pPr>
              <w:pStyle w:val="6"/>
              <w:spacing w:before="75" w:line="228" w:lineRule="auto"/>
              <w:ind w:left="1985"/>
            </w:pPr>
            <w:r>
              <w:rPr>
                <w:b/>
                <w:bCs/>
                <w:spacing w:val="5"/>
              </w:rPr>
              <w:t>工程内容</w:t>
            </w:r>
          </w:p>
        </w:tc>
        <w:tc>
          <w:tcPr>
            <w:tcW w:w="869" w:type="dxa"/>
            <w:gridSpan w:val="2"/>
            <w:vAlign w:val="top"/>
          </w:tcPr>
          <w:p w14:paraId="0021FB74">
            <w:pPr>
              <w:pStyle w:val="6"/>
              <w:spacing w:before="76" w:line="229" w:lineRule="auto"/>
              <w:ind w:left="213"/>
            </w:pPr>
            <w:r>
              <w:rPr>
                <w:b/>
                <w:bCs/>
                <w:spacing w:val="2"/>
              </w:rPr>
              <w:t>备注</w:t>
            </w:r>
          </w:p>
        </w:tc>
        <w:tc>
          <w:tcPr>
            <w:tcW w:w="87" w:type="dxa"/>
            <w:tcBorders>
              <w:top w:val="nil"/>
              <w:bottom w:val="nil"/>
              <w:right w:val="single" w:color="000000" w:sz="6" w:space="0"/>
            </w:tcBorders>
            <w:vAlign w:val="top"/>
          </w:tcPr>
          <w:p w14:paraId="767AFCE4">
            <w:pPr>
              <w:rPr>
                <w:rFonts w:ascii="Arial"/>
                <w:sz w:val="21"/>
              </w:rPr>
            </w:pPr>
          </w:p>
        </w:tc>
      </w:tr>
      <w:tr w14:paraId="02925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31" w:type="dxa"/>
            <w:vMerge w:val="continue"/>
            <w:tcBorders>
              <w:top w:val="nil"/>
              <w:left w:val="single" w:color="000000" w:sz="6" w:space="0"/>
              <w:bottom w:val="nil"/>
            </w:tcBorders>
            <w:vAlign w:val="top"/>
          </w:tcPr>
          <w:p w14:paraId="24454496">
            <w:pPr>
              <w:rPr>
                <w:rFonts w:ascii="Arial"/>
                <w:sz w:val="21"/>
              </w:rPr>
            </w:pPr>
          </w:p>
        </w:tc>
        <w:tc>
          <w:tcPr>
            <w:tcW w:w="113" w:type="dxa"/>
            <w:vMerge w:val="continue"/>
            <w:tcBorders>
              <w:top w:val="nil"/>
              <w:bottom w:val="nil"/>
            </w:tcBorders>
            <w:vAlign w:val="top"/>
          </w:tcPr>
          <w:p w14:paraId="1E116CF7">
            <w:pPr>
              <w:rPr>
                <w:rFonts w:ascii="Arial"/>
                <w:sz w:val="21"/>
              </w:rPr>
            </w:pPr>
          </w:p>
        </w:tc>
        <w:tc>
          <w:tcPr>
            <w:tcW w:w="456" w:type="dxa"/>
            <w:textDirection w:val="tbRlV"/>
            <w:vAlign w:val="top"/>
          </w:tcPr>
          <w:p w14:paraId="4CF0ED1D">
            <w:pPr>
              <w:pStyle w:val="6"/>
              <w:spacing w:before="141" w:line="217" w:lineRule="auto"/>
              <w:ind w:left="39"/>
            </w:pPr>
            <w:r>
              <w:rPr>
                <w:b/>
                <w:bCs/>
                <w:spacing w:val="6"/>
              </w:rPr>
              <w:t>主</w:t>
            </w:r>
            <w:r>
              <w:rPr>
                <w:spacing w:val="-36"/>
              </w:rPr>
              <w:t xml:space="preserve"> </w:t>
            </w:r>
            <w:r>
              <w:rPr>
                <w:b/>
                <w:bCs/>
                <w:spacing w:val="6"/>
              </w:rPr>
              <w:t>体</w:t>
            </w:r>
            <w:r>
              <w:rPr>
                <w:spacing w:val="-36"/>
              </w:rPr>
              <w:t xml:space="preserve"> </w:t>
            </w:r>
            <w:r>
              <w:rPr>
                <w:b/>
                <w:bCs/>
                <w:spacing w:val="6"/>
              </w:rPr>
              <w:t>工</w:t>
            </w:r>
            <w:r>
              <w:rPr>
                <w:spacing w:val="-37"/>
              </w:rPr>
              <w:t xml:space="preserve"> </w:t>
            </w:r>
            <w:r>
              <w:rPr>
                <w:b/>
                <w:bCs/>
                <w:spacing w:val="6"/>
              </w:rPr>
              <w:t>程</w:t>
            </w:r>
          </w:p>
        </w:tc>
        <w:tc>
          <w:tcPr>
            <w:tcW w:w="1788" w:type="dxa"/>
            <w:vAlign w:val="top"/>
          </w:tcPr>
          <w:p w14:paraId="33B37A52">
            <w:pPr>
              <w:spacing w:line="379" w:lineRule="auto"/>
              <w:rPr>
                <w:rFonts w:ascii="Arial"/>
                <w:sz w:val="21"/>
              </w:rPr>
            </w:pPr>
          </w:p>
          <w:p w14:paraId="51F4F971">
            <w:pPr>
              <w:pStyle w:val="6"/>
              <w:spacing w:before="65" w:line="228" w:lineRule="auto"/>
              <w:ind w:left="239"/>
            </w:pPr>
            <w:r>
              <w:rPr>
                <w:spacing w:val="7"/>
              </w:rPr>
              <w:t>生产、原料棚</w:t>
            </w:r>
          </w:p>
        </w:tc>
        <w:tc>
          <w:tcPr>
            <w:tcW w:w="4844" w:type="dxa"/>
            <w:gridSpan w:val="2"/>
            <w:vAlign w:val="top"/>
          </w:tcPr>
          <w:p w14:paraId="3A25716D">
            <w:pPr>
              <w:pStyle w:val="6"/>
              <w:spacing w:before="38" w:line="241" w:lineRule="auto"/>
              <w:ind w:left="86" w:right="126"/>
              <w:jc w:val="both"/>
            </w:pPr>
            <w:r>
              <w:rPr>
                <w:spacing w:val="4"/>
              </w:rPr>
              <w:t>位于养护工区西北角，</w:t>
            </w:r>
            <w:r>
              <w:rPr>
                <w:spacing w:val="-49"/>
              </w:rPr>
              <w:t xml:space="preserve"> </w:t>
            </w:r>
            <w:r>
              <w:rPr>
                <w:spacing w:val="4"/>
              </w:rPr>
              <w:t>占地面积</w:t>
            </w:r>
            <w:r>
              <w:rPr>
                <w:spacing w:val="-20"/>
              </w:rPr>
              <w:t xml:space="preserve"> </w:t>
            </w:r>
            <w:r>
              <w:rPr>
                <w:rFonts w:ascii="Times New Roman" w:hAnsi="Times New Roman" w:eastAsia="Times New Roman" w:cs="Times New Roman"/>
                <w:spacing w:val="4"/>
              </w:rPr>
              <w:t>1036m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rPr>
              <w:t>，高</w:t>
            </w:r>
            <w:r>
              <w:rPr>
                <w:spacing w:val="-35"/>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3"/>
              </w:rPr>
              <w:t>m</w:t>
            </w:r>
            <w:r>
              <w:rPr>
                <w:rFonts w:ascii="Times New Roman" w:hAnsi="Times New Roman" w:eastAsia="Times New Roman" w:cs="Times New Roman"/>
                <w:spacing w:val="-22"/>
              </w:rPr>
              <w:t xml:space="preserve"> </w:t>
            </w:r>
            <w:r>
              <w:rPr>
                <w:spacing w:val="3"/>
              </w:rPr>
              <w:t>，</w:t>
            </w:r>
            <w:r>
              <w:t xml:space="preserve"> </w:t>
            </w:r>
            <w:r>
              <w:rPr>
                <w:spacing w:val="10"/>
              </w:rPr>
              <w:t>全封闭彩钢结构，用于原料的堆放以及生设备的摆</w:t>
            </w:r>
            <w:r>
              <w:rPr>
                <w:spacing w:val="5"/>
              </w:rPr>
              <w:t xml:space="preserve"> </w:t>
            </w:r>
            <w:r>
              <w:rPr>
                <w:spacing w:val="3"/>
              </w:rPr>
              <w:t>放，</w:t>
            </w:r>
            <w:r>
              <w:rPr>
                <w:spacing w:val="-47"/>
              </w:rPr>
              <w:t xml:space="preserve"> </w:t>
            </w:r>
            <w:r>
              <w:rPr>
                <w:spacing w:val="3"/>
              </w:rPr>
              <w:t>内设配料设备</w:t>
            </w:r>
            <w:r>
              <w:rPr>
                <w:spacing w:val="-2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台、搅拌机</w:t>
            </w:r>
            <w:r>
              <w:rPr>
                <w:spacing w:val="-2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1"/>
              </w:rPr>
              <w:t xml:space="preserve"> </w:t>
            </w:r>
            <w:r>
              <w:rPr>
                <w:spacing w:val="3"/>
              </w:rPr>
              <w:t>台、免烧砖机</w:t>
            </w:r>
            <w:r>
              <w:rPr>
                <w:spacing w:val="-18"/>
              </w:rPr>
              <w:t xml:space="preserve"> </w:t>
            </w:r>
            <w:r>
              <w:rPr>
                <w:rFonts w:ascii="Times New Roman" w:hAnsi="Times New Roman" w:eastAsia="Times New Roman" w:cs="Times New Roman"/>
                <w:spacing w:val="3"/>
              </w:rPr>
              <w:t>1</w:t>
            </w:r>
            <w:r>
              <w:rPr>
                <w:rFonts w:ascii="Times New Roman" w:hAnsi="Times New Roman" w:eastAsia="Times New Roman" w:cs="Times New Roman"/>
              </w:rPr>
              <w:t xml:space="preserve"> </w:t>
            </w:r>
            <w:r>
              <w:rPr>
                <w:spacing w:val="8"/>
              </w:rPr>
              <w:t>台并暂存免烧砖所用石粉及细砂。</w:t>
            </w:r>
          </w:p>
        </w:tc>
        <w:tc>
          <w:tcPr>
            <w:tcW w:w="869" w:type="dxa"/>
            <w:gridSpan w:val="2"/>
            <w:vAlign w:val="top"/>
          </w:tcPr>
          <w:p w14:paraId="0514EA37">
            <w:pPr>
              <w:spacing w:line="380" w:lineRule="auto"/>
              <w:rPr>
                <w:rFonts w:ascii="Arial"/>
                <w:sz w:val="21"/>
              </w:rPr>
            </w:pPr>
          </w:p>
          <w:p w14:paraId="40B40026">
            <w:pPr>
              <w:pStyle w:val="6"/>
              <w:spacing w:before="65" w:line="228" w:lineRule="auto"/>
              <w:ind w:left="211"/>
            </w:pPr>
            <w:r>
              <w:rPr>
                <w:spacing w:val="5"/>
              </w:rPr>
              <w:t>新建</w:t>
            </w:r>
          </w:p>
        </w:tc>
        <w:tc>
          <w:tcPr>
            <w:tcW w:w="87" w:type="dxa"/>
            <w:tcBorders>
              <w:top w:val="nil"/>
              <w:bottom w:val="nil"/>
              <w:right w:val="single" w:color="000000" w:sz="6" w:space="0"/>
            </w:tcBorders>
            <w:vAlign w:val="top"/>
          </w:tcPr>
          <w:p w14:paraId="466AF6F0">
            <w:pPr>
              <w:rPr>
                <w:rFonts w:ascii="Arial"/>
                <w:sz w:val="21"/>
              </w:rPr>
            </w:pPr>
          </w:p>
        </w:tc>
      </w:tr>
      <w:tr w14:paraId="3F55C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vAlign w:val="top"/>
          </w:tcPr>
          <w:p w14:paraId="6AD017C6">
            <w:pPr>
              <w:rPr>
                <w:rFonts w:ascii="Arial"/>
                <w:sz w:val="21"/>
              </w:rPr>
            </w:pPr>
          </w:p>
        </w:tc>
        <w:tc>
          <w:tcPr>
            <w:tcW w:w="113" w:type="dxa"/>
            <w:vMerge w:val="continue"/>
            <w:tcBorders>
              <w:top w:val="nil"/>
              <w:bottom w:val="nil"/>
            </w:tcBorders>
            <w:vAlign w:val="top"/>
          </w:tcPr>
          <w:p w14:paraId="6DB305AD">
            <w:pPr>
              <w:rPr>
                <w:rFonts w:ascii="Arial"/>
                <w:sz w:val="21"/>
              </w:rPr>
            </w:pPr>
          </w:p>
        </w:tc>
        <w:tc>
          <w:tcPr>
            <w:tcW w:w="456" w:type="dxa"/>
            <w:vMerge w:val="restart"/>
            <w:tcBorders>
              <w:bottom w:val="nil"/>
            </w:tcBorders>
            <w:textDirection w:val="tbRlV"/>
            <w:vAlign w:val="top"/>
          </w:tcPr>
          <w:p w14:paraId="5BE04586">
            <w:pPr>
              <w:pStyle w:val="6"/>
              <w:spacing w:before="141" w:line="217" w:lineRule="auto"/>
              <w:ind w:left="1276"/>
            </w:pPr>
            <w:r>
              <w:rPr>
                <w:b/>
                <w:bCs/>
                <w:spacing w:val="6"/>
              </w:rPr>
              <w:t>储</w:t>
            </w:r>
            <w:r>
              <w:rPr>
                <w:spacing w:val="-36"/>
              </w:rPr>
              <w:t xml:space="preserve"> </w:t>
            </w:r>
            <w:r>
              <w:rPr>
                <w:b/>
                <w:bCs/>
                <w:spacing w:val="6"/>
              </w:rPr>
              <w:t>运</w:t>
            </w:r>
            <w:r>
              <w:rPr>
                <w:spacing w:val="-38"/>
              </w:rPr>
              <w:t xml:space="preserve"> </w:t>
            </w:r>
            <w:r>
              <w:rPr>
                <w:b/>
                <w:bCs/>
                <w:spacing w:val="6"/>
              </w:rPr>
              <w:t>工</w:t>
            </w:r>
            <w:r>
              <w:rPr>
                <w:spacing w:val="-35"/>
              </w:rPr>
              <w:t xml:space="preserve"> </w:t>
            </w:r>
            <w:r>
              <w:rPr>
                <w:b/>
                <w:bCs/>
                <w:spacing w:val="6"/>
              </w:rPr>
              <w:t>程</w:t>
            </w:r>
          </w:p>
        </w:tc>
        <w:tc>
          <w:tcPr>
            <w:tcW w:w="1788" w:type="dxa"/>
            <w:vAlign w:val="top"/>
          </w:tcPr>
          <w:p w14:paraId="6365A2F5">
            <w:pPr>
              <w:pStyle w:val="6"/>
              <w:spacing w:before="40" w:line="209" w:lineRule="auto"/>
              <w:ind w:left="661"/>
            </w:pPr>
            <w:r>
              <w:rPr>
                <w:spacing w:val="3"/>
              </w:rPr>
              <w:t>筒仓</w:t>
            </w:r>
          </w:p>
        </w:tc>
        <w:tc>
          <w:tcPr>
            <w:tcW w:w="4844" w:type="dxa"/>
            <w:gridSpan w:val="2"/>
            <w:vAlign w:val="top"/>
          </w:tcPr>
          <w:p w14:paraId="495DBA15">
            <w:pPr>
              <w:pStyle w:val="6"/>
              <w:spacing w:before="40" w:line="209" w:lineRule="auto"/>
              <w:ind w:left="1066"/>
            </w:pPr>
            <w:r>
              <w:rPr>
                <w:spacing w:val="7"/>
              </w:rPr>
              <w:t>设</w:t>
            </w:r>
            <w:r>
              <w:rPr>
                <w:spacing w:val="-13"/>
              </w:rPr>
              <w:t xml:space="preserve"> </w:t>
            </w:r>
            <w:r>
              <w:rPr>
                <w:rFonts w:ascii="Times New Roman" w:hAnsi="Times New Roman" w:eastAsia="Times New Roman" w:cs="Times New Roman"/>
                <w:spacing w:val="7"/>
              </w:rPr>
              <w:t xml:space="preserve">1 </w:t>
            </w:r>
            <w:r>
              <w:rPr>
                <w:spacing w:val="7"/>
              </w:rPr>
              <w:t>座</w:t>
            </w:r>
            <w:r>
              <w:rPr>
                <w:spacing w:val="-38"/>
              </w:rPr>
              <w:t xml:space="preserve"> </w:t>
            </w:r>
            <w:r>
              <w:rPr>
                <w:rFonts w:ascii="Times New Roman" w:hAnsi="Times New Roman" w:eastAsia="Times New Roman" w:cs="Times New Roman"/>
                <w:spacing w:val="7"/>
              </w:rPr>
              <w:t>60t</w:t>
            </w:r>
            <w:r>
              <w:rPr>
                <w:spacing w:val="7"/>
              </w:rPr>
              <w:t>全封闭水泥筒仓。</w:t>
            </w:r>
          </w:p>
        </w:tc>
        <w:tc>
          <w:tcPr>
            <w:tcW w:w="869" w:type="dxa"/>
            <w:gridSpan w:val="2"/>
            <w:vAlign w:val="top"/>
          </w:tcPr>
          <w:p w14:paraId="725A6A7C">
            <w:pPr>
              <w:pStyle w:val="6"/>
              <w:spacing w:before="40" w:line="209" w:lineRule="auto"/>
              <w:ind w:left="211"/>
            </w:pPr>
            <w:r>
              <w:rPr>
                <w:spacing w:val="4"/>
              </w:rPr>
              <w:t>新建</w:t>
            </w:r>
          </w:p>
        </w:tc>
        <w:tc>
          <w:tcPr>
            <w:tcW w:w="87" w:type="dxa"/>
            <w:tcBorders>
              <w:top w:val="nil"/>
              <w:bottom w:val="nil"/>
              <w:right w:val="single" w:color="000000" w:sz="6" w:space="0"/>
            </w:tcBorders>
            <w:vAlign w:val="top"/>
          </w:tcPr>
          <w:p w14:paraId="664D77E9">
            <w:pPr>
              <w:rPr>
                <w:rFonts w:ascii="Arial"/>
                <w:sz w:val="21"/>
              </w:rPr>
            </w:pPr>
          </w:p>
        </w:tc>
      </w:tr>
      <w:tr w14:paraId="555BE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50973CC9">
            <w:pPr>
              <w:rPr>
                <w:rFonts w:ascii="Arial"/>
                <w:sz w:val="21"/>
              </w:rPr>
            </w:pPr>
          </w:p>
        </w:tc>
        <w:tc>
          <w:tcPr>
            <w:tcW w:w="113" w:type="dxa"/>
            <w:vMerge w:val="continue"/>
            <w:tcBorders>
              <w:top w:val="nil"/>
              <w:bottom w:val="nil"/>
            </w:tcBorders>
            <w:vAlign w:val="top"/>
          </w:tcPr>
          <w:p w14:paraId="015EC4C8">
            <w:pPr>
              <w:rPr>
                <w:rFonts w:ascii="Arial"/>
                <w:sz w:val="21"/>
              </w:rPr>
            </w:pPr>
          </w:p>
        </w:tc>
        <w:tc>
          <w:tcPr>
            <w:tcW w:w="456" w:type="dxa"/>
            <w:vMerge w:val="continue"/>
            <w:tcBorders>
              <w:top w:val="nil"/>
              <w:bottom w:val="nil"/>
            </w:tcBorders>
            <w:textDirection w:val="tbRlV"/>
            <w:vAlign w:val="top"/>
          </w:tcPr>
          <w:p w14:paraId="2031F9C5">
            <w:pPr>
              <w:rPr>
                <w:rFonts w:ascii="Arial"/>
                <w:sz w:val="21"/>
              </w:rPr>
            </w:pPr>
          </w:p>
        </w:tc>
        <w:tc>
          <w:tcPr>
            <w:tcW w:w="1788" w:type="dxa"/>
            <w:vAlign w:val="top"/>
          </w:tcPr>
          <w:p w14:paraId="74CDE59A">
            <w:pPr>
              <w:pStyle w:val="6"/>
              <w:spacing w:before="175" w:line="227" w:lineRule="auto"/>
              <w:ind w:left="242"/>
            </w:pPr>
            <w:r>
              <w:rPr>
                <w:spacing w:val="7"/>
              </w:rPr>
              <w:t>免烧砖产品棚</w:t>
            </w:r>
          </w:p>
        </w:tc>
        <w:tc>
          <w:tcPr>
            <w:tcW w:w="4844" w:type="dxa"/>
            <w:gridSpan w:val="2"/>
            <w:vAlign w:val="top"/>
          </w:tcPr>
          <w:p w14:paraId="31D36F0B">
            <w:pPr>
              <w:pStyle w:val="6"/>
              <w:spacing w:before="41" w:line="227" w:lineRule="auto"/>
              <w:ind w:left="89"/>
            </w:pPr>
            <w:r>
              <w:rPr>
                <w:spacing w:val="6"/>
              </w:rPr>
              <w:t>建设</w:t>
            </w:r>
            <w:r>
              <w:rPr>
                <w:spacing w:val="-41"/>
              </w:rPr>
              <w:t xml:space="preserve"> </w:t>
            </w:r>
            <w:r>
              <w:rPr>
                <w:rFonts w:ascii="Times New Roman" w:hAnsi="Times New Roman" w:eastAsia="Times New Roman" w:cs="Times New Roman"/>
                <w:spacing w:val="6"/>
              </w:rPr>
              <w:t>2057m</w:t>
            </w:r>
            <w:r>
              <w:rPr>
                <w:rFonts w:ascii="Times New Roman" w:hAnsi="Times New Roman" w:eastAsia="Times New Roman" w:cs="Times New Roman"/>
                <w:spacing w:val="6"/>
                <w:position w:val="6"/>
                <w:sz w:val="13"/>
                <w:szCs w:val="13"/>
              </w:rPr>
              <w:t xml:space="preserve">2 </w:t>
            </w:r>
            <w:r>
              <w:rPr>
                <w:spacing w:val="6"/>
              </w:rPr>
              <w:t>产品棚（半封闭结构</w:t>
            </w:r>
            <w:r>
              <w:rPr>
                <w:spacing w:val="-15"/>
              </w:rPr>
              <w:t>），</w:t>
            </w:r>
            <w:r>
              <w:rPr>
                <w:spacing w:val="6"/>
              </w:rPr>
              <w:t>用于</w:t>
            </w:r>
            <w:r>
              <w:rPr>
                <w:spacing w:val="5"/>
              </w:rPr>
              <w:t>暂存免烧</w:t>
            </w:r>
          </w:p>
          <w:p w14:paraId="09AFE33C">
            <w:pPr>
              <w:pStyle w:val="6"/>
              <w:spacing w:before="25" w:line="209" w:lineRule="auto"/>
              <w:ind w:left="1039"/>
            </w:pPr>
            <w:r>
              <w:rPr>
                <w:spacing w:val="10"/>
              </w:rPr>
              <w:t>砖产品，储存量约</w:t>
            </w:r>
            <w:r>
              <w:rPr>
                <w:rFonts w:ascii="Times New Roman" w:hAnsi="Times New Roman" w:eastAsia="Times New Roman" w:cs="Times New Roman"/>
                <w:spacing w:val="10"/>
              </w:rPr>
              <w:t xml:space="preserve">200 </w:t>
            </w:r>
            <w:r>
              <w:rPr>
                <w:spacing w:val="10"/>
              </w:rPr>
              <w:t>万块。</w:t>
            </w:r>
          </w:p>
        </w:tc>
        <w:tc>
          <w:tcPr>
            <w:tcW w:w="869" w:type="dxa"/>
            <w:gridSpan w:val="2"/>
            <w:vAlign w:val="top"/>
          </w:tcPr>
          <w:p w14:paraId="14D6B5FE">
            <w:pPr>
              <w:pStyle w:val="6"/>
              <w:spacing w:before="176" w:line="228" w:lineRule="auto"/>
              <w:ind w:left="211"/>
            </w:pPr>
            <w:r>
              <w:rPr>
                <w:spacing w:val="4"/>
              </w:rPr>
              <w:t>新建</w:t>
            </w:r>
          </w:p>
        </w:tc>
        <w:tc>
          <w:tcPr>
            <w:tcW w:w="87" w:type="dxa"/>
            <w:tcBorders>
              <w:top w:val="nil"/>
              <w:bottom w:val="nil"/>
              <w:right w:val="single" w:color="000000" w:sz="6" w:space="0"/>
            </w:tcBorders>
            <w:vAlign w:val="top"/>
          </w:tcPr>
          <w:p w14:paraId="19026EFB">
            <w:pPr>
              <w:rPr>
                <w:rFonts w:ascii="Arial"/>
                <w:sz w:val="21"/>
              </w:rPr>
            </w:pPr>
          </w:p>
        </w:tc>
      </w:tr>
      <w:tr w14:paraId="4193A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831" w:type="dxa"/>
            <w:vMerge w:val="continue"/>
            <w:tcBorders>
              <w:top w:val="nil"/>
              <w:left w:val="single" w:color="000000" w:sz="6" w:space="0"/>
              <w:bottom w:val="nil"/>
            </w:tcBorders>
            <w:vAlign w:val="top"/>
          </w:tcPr>
          <w:p w14:paraId="3A60B3CE">
            <w:pPr>
              <w:rPr>
                <w:rFonts w:ascii="Arial"/>
                <w:sz w:val="21"/>
              </w:rPr>
            </w:pPr>
          </w:p>
        </w:tc>
        <w:tc>
          <w:tcPr>
            <w:tcW w:w="113" w:type="dxa"/>
            <w:vMerge w:val="continue"/>
            <w:tcBorders>
              <w:top w:val="nil"/>
              <w:bottom w:val="nil"/>
            </w:tcBorders>
            <w:vAlign w:val="top"/>
          </w:tcPr>
          <w:p w14:paraId="11C88593">
            <w:pPr>
              <w:rPr>
                <w:rFonts w:ascii="Arial"/>
                <w:sz w:val="21"/>
              </w:rPr>
            </w:pPr>
          </w:p>
        </w:tc>
        <w:tc>
          <w:tcPr>
            <w:tcW w:w="456" w:type="dxa"/>
            <w:vMerge w:val="continue"/>
            <w:tcBorders>
              <w:top w:val="nil"/>
            </w:tcBorders>
            <w:textDirection w:val="tbRlV"/>
            <w:vAlign w:val="top"/>
          </w:tcPr>
          <w:p w14:paraId="2DE1CB13">
            <w:pPr>
              <w:rPr>
                <w:rFonts w:ascii="Arial"/>
                <w:sz w:val="21"/>
              </w:rPr>
            </w:pPr>
          </w:p>
        </w:tc>
        <w:tc>
          <w:tcPr>
            <w:tcW w:w="1788" w:type="dxa"/>
            <w:vAlign w:val="top"/>
          </w:tcPr>
          <w:p w14:paraId="17075637">
            <w:pPr>
              <w:spacing w:line="298" w:lineRule="auto"/>
              <w:rPr>
                <w:rFonts w:ascii="Arial"/>
                <w:sz w:val="21"/>
              </w:rPr>
            </w:pPr>
          </w:p>
          <w:p w14:paraId="2D2D77CC">
            <w:pPr>
              <w:spacing w:line="298" w:lineRule="auto"/>
              <w:rPr>
                <w:rFonts w:ascii="Arial"/>
                <w:sz w:val="21"/>
              </w:rPr>
            </w:pPr>
          </w:p>
          <w:p w14:paraId="78290F43">
            <w:pPr>
              <w:spacing w:line="298" w:lineRule="auto"/>
              <w:rPr>
                <w:rFonts w:ascii="Arial"/>
                <w:sz w:val="21"/>
              </w:rPr>
            </w:pPr>
          </w:p>
          <w:p w14:paraId="73BBA16C">
            <w:pPr>
              <w:spacing w:line="299" w:lineRule="auto"/>
              <w:rPr>
                <w:rFonts w:ascii="Arial"/>
                <w:sz w:val="21"/>
              </w:rPr>
            </w:pPr>
          </w:p>
          <w:p w14:paraId="54512959">
            <w:pPr>
              <w:pStyle w:val="6"/>
              <w:spacing w:before="65" w:line="228" w:lineRule="auto"/>
              <w:ind w:left="346"/>
            </w:pPr>
            <w:r>
              <w:rPr>
                <w:spacing w:val="7"/>
              </w:rPr>
              <w:t>危废暂存间</w:t>
            </w:r>
          </w:p>
        </w:tc>
        <w:tc>
          <w:tcPr>
            <w:tcW w:w="4844" w:type="dxa"/>
            <w:gridSpan w:val="2"/>
            <w:vAlign w:val="top"/>
          </w:tcPr>
          <w:p w14:paraId="129E7DC9">
            <w:pPr>
              <w:pStyle w:val="6"/>
              <w:spacing w:before="42" w:line="251" w:lineRule="auto"/>
              <w:ind w:left="85" w:right="125"/>
            </w:pPr>
            <w:r>
              <w:rPr>
                <w:spacing w:val="9"/>
              </w:rPr>
              <w:t>位于养护工区西北侧库房内，用于养护工区存产生</w:t>
            </w:r>
            <w:r>
              <w:rPr>
                <w:spacing w:val="10"/>
              </w:rPr>
              <w:t xml:space="preserve"> </w:t>
            </w:r>
            <w:r>
              <w:rPr>
                <w:spacing w:val="5"/>
              </w:rPr>
              <w:t>的废机油、废导热油、废油桶，占地</w:t>
            </w:r>
            <w:r>
              <w:rPr>
                <w:spacing w:val="-40"/>
              </w:rPr>
              <w:t xml:space="preserve"> </w:t>
            </w:r>
            <w:r>
              <w:rPr>
                <w:rFonts w:ascii="Times New Roman" w:hAnsi="Times New Roman" w:eastAsia="Times New Roman" w:cs="Times New Roman"/>
                <w:spacing w:val="5"/>
              </w:rPr>
              <w:t>20m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position w:val="6"/>
                <w:sz w:val="13"/>
                <w:szCs w:val="13"/>
              </w:rPr>
              <w:t xml:space="preserve"> </w:t>
            </w:r>
            <w:r>
              <w:rPr>
                <w:spacing w:val="5"/>
              </w:rPr>
              <w:t>。危</w:t>
            </w:r>
            <w:r>
              <w:rPr>
                <w:spacing w:val="4"/>
              </w:rPr>
              <w:t>废暂</w:t>
            </w:r>
            <w:r>
              <w:t xml:space="preserve"> </w:t>
            </w:r>
            <w:r>
              <w:rPr>
                <w:spacing w:val="8"/>
              </w:rPr>
              <w:t>存间底层防渗结构为黏土夯实</w:t>
            </w:r>
            <w:r>
              <w:rPr>
                <w:rFonts w:ascii="Times New Roman" w:hAnsi="Times New Roman" w:eastAsia="Times New Roman" w:cs="Times New Roman"/>
                <w:spacing w:val="8"/>
              </w:rPr>
              <w:t>+10</w:t>
            </w:r>
            <w:r>
              <w:rPr>
                <w:rFonts w:ascii="Times New Roman" w:hAnsi="Times New Roman" w:eastAsia="Times New Roman" w:cs="Times New Roman"/>
              </w:rPr>
              <w:t>cm</w:t>
            </w:r>
            <w:r>
              <w:rPr>
                <w:rFonts w:ascii="Times New Roman" w:hAnsi="Times New Roman" w:eastAsia="Times New Roman" w:cs="Times New Roman"/>
                <w:spacing w:val="32"/>
                <w:w w:val="101"/>
              </w:rPr>
              <w:t xml:space="preserve"> </w:t>
            </w:r>
            <w:r>
              <w:rPr>
                <w:spacing w:val="8"/>
              </w:rPr>
              <w:t>厚水泥砂浆</w:t>
            </w:r>
          </w:p>
          <w:p w14:paraId="17DA7752">
            <w:pPr>
              <w:pStyle w:val="6"/>
              <w:spacing w:before="6" w:line="244" w:lineRule="auto"/>
              <w:ind w:left="82" w:right="38"/>
            </w:pPr>
            <w:r>
              <w:rPr>
                <w:rFonts w:ascii="Times New Roman" w:hAnsi="Times New Roman" w:eastAsia="Times New Roman" w:cs="Times New Roman"/>
                <w:spacing w:val="8"/>
              </w:rPr>
              <w:t>+2</w:t>
            </w:r>
            <w:r>
              <w:rPr>
                <w:rFonts w:ascii="Times New Roman" w:hAnsi="Times New Roman" w:eastAsia="Times New Roman" w:cs="Times New Roman"/>
              </w:rPr>
              <w:t>mm</w:t>
            </w:r>
            <w:r>
              <w:rPr>
                <w:rFonts w:ascii="Times New Roman" w:hAnsi="Times New Roman" w:eastAsia="Times New Roman" w:cs="Times New Roman"/>
                <w:spacing w:val="30"/>
              </w:rPr>
              <w:t xml:space="preserve"> </w:t>
            </w:r>
            <w:r>
              <w:rPr>
                <w:spacing w:val="8"/>
              </w:rPr>
              <w:t>厚高密度聚乙烯防渗膜</w:t>
            </w:r>
            <w:r>
              <w:rPr>
                <w:rFonts w:ascii="Times New Roman" w:hAnsi="Times New Roman" w:eastAsia="Times New Roman" w:cs="Times New Roman"/>
                <w:spacing w:val="8"/>
              </w:rPr>
              <w:t>+5</w:t>
            </w:r>
            <w:r>
              <w:rPr>
                <w:rFonts w:ascii="Times New Roman" w:hAnsi="Times New Roman" w:eastAsia="Times New Roman" w:cs="Times New Roman"/>
              </w:rPr>
              <w:t>cm</w:t>
            </w:r>
            <w:r>
              <w:rPr>
                <w:rFonts w:ascii="Times New Roman" w:hAnsi="Times New Roman" w:eastAsia="Times New Roman" w:cs="Times New Roman"/>
                <w:spacing w:val="17"/>
              </w:rPr>
              <w:t xml:space="preserve"> </w:t>
            </w:r>
            <w:r>
              <w:rPr>
                <w:spacing w:val="8"/>
              </w:rPr>
              <w:t>厚防渗混凝土</w:t>
            </w:r>
            <w:r>
              <w:t xml:space="preserve">   </w:t>
            </w:r>
            <w:r>
              <w:rPr>
                <w:rFonts w:ascii="Times New Roman" w:hAnsi="Times New Roman" w:eastAsia="Times New Roman" w:cs="Times New Roman"/>
                <w:spacing w:val="9"/>
              </w:rPr>
              <w:t>+2</w:t>
            </w:r>
            <w:r>
              <w:rPr>
                <w:rFonts w:ascii="Times New Roman" w:hAnsi="Times New Roman" w:eastAsia="Times New Roman" w:cs="Times New Roman"/>
              </w:rPr>
              <w:t>mm</w:t>
            </w:r>
            <w:r>
              <w:rPr>
                <w:rFonts w:ascii="Times New Roman" w:hAnsi="Times New Roman" w:eastAsia="Times New Roman" w:cs="Times New Roman"/>
                <w:spacing w:val="23"/>
                <w:w w:val="101"/>
              </w:rPr>
              <w:t xml:space="preserve"> </w:t>
            </w:r>
            <w:r>
              <w:rPr>
                <w:spacing w:val="9"/>
              </w:rPr>
              <w:t>厚环氧树脂防腐涂层，裙脚、导流槽、集液</w:t>
            </w:r>
            <w:r>
              <w:t xml:space="preserve">  </w:t>
            </w:r>
            <w:r>
              <w:rPr>
                <w:spacing w:val="6"/>
              </w:rPr>
              <w:t>池与地面防渗结构相同，渗透系数</w:t>
            </w:r>
            <w:r>
              <w:rPr>
                <w:rFonts w:ascii="Times New Roman" w:hAnsi="Times New Roman" w:eastAsia="Times New Roman" w:cs="Times New Roman"/>
                <w:spacing w:val="6"/>
              </w:rPr>
              <w:t>≤1×10</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5"/>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5"/>
              </w:rPr>
              <w:t>/s</w:t>
            </w:r>
            <w:r>
              <w:rPr>
                <w:spacing w:val="5"/>
              </w:rPr>
              <w:t>；地</w:t>
            </w:r>
            <w:r>
              <w:t xml:space="preserve">  </w:t>
            </w:r>
            <w:r>
              <w:rPr>
                <w:spacing w:val="3"/>
              </w:rPr>
              <w:t>面设导流槽、</w:t>
            </w:r>
            <w:r>
              <w:rPr>
                <w:rFonts w:ascii="Times New Roman" w:hAnsi="Times New Roman" w:eastAsia="Times New Roman" w:cs="Times New Roman"/>
                <w:spacing w:val="3"/>
              </w:rPr>
              <w:t xml:space="preserve">1 </w:t>
            </w:r>
            <w:r>
              <w:rPr>
                <w:spacing w:val="3"/>
              </w:rPr>
              <w:t>座</w:t>
            </w:r>
            <w:r>
              <w:rPr>
                <w:spacing w:val="-37"/>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15"/>
                <w:w w:val="102"/>
                <w:position w:val="6"/>
                <w:sz w:val="13"/>
                <w:szCs w:val="13"/>
              </w:rPr>
              <w:t xml:space="preserve"> </w:t>
            </w:r>
            <w:r>
              <w:rPr>
                <w:spacing w:val="3"/>
              </w:rPr>
              <w:t>收集池、换风扇</w:t>
            </w:r>
            <w:r>
              <w:rPr>
                <w:spacing w:val="2"/>
              </w:rPr>
              <w:t>、安全照明</w:t>
            </w:r>
            <w:r>
              <w:t xml:space="preserve">  </w:t>
            </w:r>
            <w:r>
              <w:rPr>
                <w:spacing w:val="9"/>
              </w:rPr>
              <w:t>设施和观察窗口，危废暂存间内外设置摄像头，满</w:t>
            </w:r>
            <w:r>
              <w:rPr>
                <w:spacing w:val="7"/>
              </w:rPr>
              <w:t xml:space="preserve">  </w:t>
            </w:r>
            <w:r>
              <w:t>足《危险废物贮存污染控制标准》（</w:t>
            </w:r>
            <w:r>
              <w:rPr>
                <w:rFonts w:ascii="Times New Roman" w:hAnsi="Times New Roman" w:eastAsia="Times New Roman" w:cs="Times New Roman"/>
              </w:rPr>
              <w:t>GB</w:t>
            </w:r>
            <w:r>
              <w:rPr>
                <w:rFonts w:ascii="Times New Roman" w:hAnsi="Times New Roman" w:eastAsia="Times New Roman" w:cs="Times New Roman"/>
                <w:spacing w:val="30"/>
                <w:w w:val="101"/>
              </w:rPr>
              <w:t xml:space="preserve"> </w:t>
            </w:r>
            <w:r>
              <w:rPr>
                <w:rFonts w:ascii="Times New Roman" w:hAnsi="Times New Roman" w:eastAsia="Times New Roman" w:cs="Times New Roman"/>
              </w:rPr>
              <w:t>185</w:t>
            </w:r>
            <w:r>
              <w:rPr>
                <w:rFonts w:ascii="Times New Roman" w:hAnsi="Times New Roman" w:eastAsia="Times New Roman" w:cs="Times New Roman"/>
                <w:spacing w:val="-1"/>
              </w:rPr>
              <w:t>97-2023</w:t>
            </w:r>
            <w:r>
              <w:rPr>
                <w:spacing w:val="-1"/>
              </w:rPr>
              <w:t>）</w:t>
            </w:r>
            <w:r>
              <w:t xml:space="preserve"> </w:t>
            </w:r>
            <w:r>
              <w:rPr>
                <w:spacing w:val="4"/>
              </w:rPr>
              <w:t>要求。</w:t>
            </w:r>
          </w:p>
        </w:tc>
        <w:tc>
          <w:tcPr>
            <w:tcW w:w="869" w:type="dxa"/>
            <w:gridSpan w:val="2"/>
            <w:vAlign w:val="top"/>
          </w:tcPr>
          <w:p w14:paraId="2D6CAAA9">
            <w:pPr>
              <w:spacing w:line="298" w:lineRule="auto"/>
              <w:rPr>
                <w:rFonts w:ascii="Arial"/>
                <w:sz w:val="21"/>
              </w:rPr>
            </w:pPr>
          </w:p>
          <w:p w14:paraId="4ABBB2CD">
            <w:pPr>
              <w:spacing w:line="298" w:lineRule="auto"/>
              <w:rPr>
                <w:rFonts w:ascii="Arial"/>
                <w:sz w:val="21"/>
              </w:rPr>
            </w:pPr>
          </w:p>
          <w:p w14:paraId="6E908864">
            <w:pPr>
              <w:spacing w:line="298" w:lineRule="auto"/>
              <w:rPr>
                <w:rFonts w:ascii="Arial"/>
                <w:sz w:val="21"/>
              </w:rPr>
            </w:pPr>
          </w:p>
          <w:p w14:paraId="644BDE96">
            <w:pPr>
              <w:spacing w:line="299" w:lineRule="auto"/>
              <w:rPr>
                <w:rFonts w:ascii="Arial"/>
                <w:sz w:val="21"/>
              </w:rPr>
            </w:pPr>
          </w:p>
          <w:p w14:paraId="64B54019">
            <w:pPr>
              <w:pStyle w:val="6"/>
              <w:spacing w:before="65" w:line="228" w:lineRule="auto"/>
              <w:ind w:left="218"/>
            </w:pPr>
            <w:r>
              <w:rPr>
                <w:spacing w:val="1"/>
              </w:rPr>
              <w:t>改建</w:t>
            </w:r>
          </w:p>
        </w:tc>
        <w:tc>
          <w:tcPr>
            <w:tcW w:w="87" w:type="dxa"/>
            <w:tcBorders>
              <w:top w:val="nil"/>
              <w:bottom w:val="nil"/>
              <w:right w:val="single" w:color="000000" w:sz="6" w:space="0"/>
            </w:tcBorders>
            <w:vAlign w:val="top"/>
          </w:tcPr>
          <w:p w14:paraId="619EAECA">
            <w:pPr>
              <w:rPr>
                <w:rFonts w:ascii="Arial"/>
                <w:sz w:val="21"/>
              </w:rPr>
            </w:pPr>
          </w:p>
        </w:tc>
      </w:tr>
      <w:tr w14:paraId="0519C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831" w:type="dxa"/>
            <w:vMerge w:val="continue"/>
            <w:tcBorders>
              <w:top w:val="nil"/>
              <w:left w:val="single" w:color="000000" w:sz="6" w:space="0"/>
              <w:bottom w:val="single" w:color="000000" w:sz="6" w:space="0"/>
            </w:tcBorders>
            <w:vAlign w:val="top"/>
          </w:tcPr>
          <w:p w14:paraId="59EDCB49">
            <w:pPr>
              <w:rPr>
                <w:rFonts w:ascii="Arial"/>
                <w:sz w:val="21"/>
              </w:rPr>
            </w:pPr>
          </w:p>
        </w:tc>
        <w:tc>
          <w:tcPr>
            <w:tcW w:w="113" w:type="dxa"/>
            <w:vMerge w:val="continue"/>
            <w:tcBorders>
              <w:top w:val="nil"/>
              <w:bottom w:val="single" w:color="000000" w:sz="6" w:space="0"/>
            </w:tcBorders>
            <w:vAlign w:val="top"/>
          </w:tcPr>
          <w:p w14:paraId="1E4B0233">
            <w:pPr>
              <w:rPr>
                <w:rFonts w:ascii="Arial"/>
                <w:sz w:val="21"/>
              </w:rPr>
            </w:pPr>
          </w:p>
        </w:tc>
        <w:tc>
          <w:tcPr>
            <w:tcW w:w="456" w:type="dxa"/>
            <w:tcBorders>
              <w:bottom w:val="single" w:color="000000" w:sz="6" w:space="0"/>
            </w:tcBorders>
            <w:textDirection w:val="tbRlV"/>
            <w:vAlign w:val="top"/>
          </w:tcPr>
          <w:p w14:paraId="42860A91">
            <w:pPr>
              <w:pStyle w:val="6"/>
              <w:spacing w:before="141" w:line="217" w:lineRule="auto"/>
              <w:ind w:left="45"/>
            </w:pPr>
            <w:r>
              <w:rPr>
                <w:b/>
                <w:bCs/>
                <w:spacing w:val="6"/>
              </w:rPr>
              <w:t>辅</w:t>
            </w:r>
            <w:r>
              <w:rPr>
                <w:spacing w:val="-36"/>
              </w:rPr>
              <w:t xml:space="preserve"> </w:t>
            </w:r>
            <w:r>
              <w:rPr>
                <w:b/>
                <w:bCs/>
                <w:spacing w:val="6"/>
              </w:rPr>
              <w:t>助</w:t>
            </w:r>
            <w:r>
              <w:rPr>
                <w:spacing w:val="-35"/>
              </w:rPr>
              <w:t xml:space="preserve"> </w:t>
            </w:r>
            <w:r>
              <w:rPr>
                <w:b/>
                <w:bCs/>
                <w:spacing w:val="6"/>
              </w:rPr>
              <w:t>工</w:t>
            </w:r>
            <w:r>
              <w:rPr>
                <w:spacing w:val="-38"/>
              </w:rPr>
              <w:t xml:space="preserve"> </w:t>
            </w:r>
            <w:r>
              <w:rPr>
                <w:b/>
                <w:bCs/>
                <w:spacing w:val="6"/>
              </w:rPr>
              <w:t>程</w:t>
            </w:r>
          </w:p>
        </w:tc>
        <w:tc>
          <w:tcPr>
            <w:tcW w:w="1788" w:type="dxa"/>
            <w:tcBorders>
              <w:bottom w:val="single" w:color="000000" w:sz="6" w:space="0"/>
            </w:tcBorders>
            <w:vAlign w:val="top"/>
          </w:tcPr>
          <w:p w14:paraId="381A9BAF">
            <w:pPr>
              <w:spacing w:line="385" w:lineRule="auto"/>
              <w:rPr>
                <w:rFonts w:ascii="Arial"/>
                <w:sz w:val="21"/>
              </w:rPr>
            </w:pPr>
          </w:p>
          <w:p w14:paraId="0AF21FB9">
            <w:pPr>
              <w:pStyle w:val="6"/>
              <w:spacing w:before="65" w:line="228" w:lineRule="auto"/>
              <w:ind w:left="345"/>
            </w:pPr>
            <w:r>
              <w:rPr>
                <w:spacing w:val="7"/>
              </w:rPr>
              <w:t>生活办公区</w:t>
            </w:r>
          </w:p>
        </w:tc>
        <w:tc>
          <w:tcPr>
            <w:tcW w:w="4844" w:type="dxa"/>
            <w:gridSpan w:val="2"/>
            <w:tcBorders>
              <w:bottom w:val="single" w:color="000000" w:sz="6" w:space="0"/>
            </w:tcBorders>
            <w:vAlign w:val="top"/>
          </w:tcPr>
          <w:p w14:paraId="5D7ABFE5">
            <w:pPr>
              <w:spacing w:line="386" w:lineRule="auto"/>
              <w:rPr>
                <w:rFonts w:ascii="Arial"/>
                <w:sz w:val="21"/>
              </w:rPr>
            </w:pPr>
          </w:p>
          <w:p w14:paraId="4CF221B2">
            <w:pPr>
              <w:pStyle w:val="6"/>
              <w:spacing w:before="65" w:line="227" w:lineRule="auto"/>
              <w:ind w:left="90"/>
            </w:pPr>
            <w:r>
              <w:rPr>
                <w:spacing w:val="5"/>
              </w:rPr>
              <w:t>不新建办公生活区，依托养护工区现有生活办公区。</w:t>
            </w:r>
          </w:p>
        </w:tc>
        <w:tc>
          <w:tcPr>
            <w:tcW w:w="869" w:type="dxa"/>
            <w:gridSpan w:val="2"/>
            <w:tcBorders>
              <w:bottom w:val="single" w:color="000000" w:sz="6" w:space="0"/>
            </w:tcBorders>
            <w:vAlign w:val="top"/>
          </w:tcPr>
          <w:p w14:paraId="0F6D19ED">
            <w:pPr>
              <w:spacing w:line="386" w:lineRule="auto"/>
              <w:rPr>
                <w:rFonts w:ascii="Arial"/>
                <w:sz w:val="21"/>
              </w:rPr>
            </w:pPr>
          </w:p>
          <w:p w14:paraId="0055C5C2">
            <w:pPr>
              <w:pStyle w:val="6"/>
              <w:spacing w:before="65" w:line="227" w:lineRule="auto"/>
              <w:ind w:left="212"/>
            </w:pPr>
            <w:r>
              <w:rPr>
                <w:spacing w:val="3"/>
              </w:rPr>
              <w:t>依托</w:t>
            </w:r>
          </w:p>
        </w:tc>
        <w:tc>
          <w:tcPr>
            <w:tcW w:w="87" w:type="dxa"/>
            <w:tcBorders>
              <w:top w:val="nil"/>
              <w:bottom w:val="single" w:color="000000" w:sz="6" w:space="0"/>
              <w:right w:val="single" w:color="000000" w:sz="6" w:space="0"/>
            </w:tcBorders>
            <w:vAlign w:val="top"/>
          </w:tcPr>
          <w:p w14:paraId="494A28D4">
            <w:pPr>
              <w:rPr>
                <w:rFonts w:ascii="Arial"/>
                <w:sz w:val="21"/>
              </w:rPr>
            </w:pPr>
          </w:p>
        </w:tc>
      </w:tr>
    </w:tbl>
    <w:p w14:paraId="6ACD6784">
      <w:pPr>
        <w:rPr>
          <w:rFonts w:ascii="Arial"/>
          <w:sz w:val="21"/>
        </w:rPr>
      </w:pPr>
    </w:p>
    <w:p w14:paraId="2D3032E0">
      <w:pPr>
        <w:rPr>
          <w:rFonts w:ascii="Arial" w:hAnsi="Arial" w:eastAsia="Arial" w:cs="Arial"/>
          <w:sz w:val="21"/>
          <w:szCs w:val="21"/>
        </w:rPr>
        <w:sectPr>
          <w:footerReference r:id="rId11" w:type="default"/>
          <w:pgSz w:w="11906" w:h="16839"/>
          <w:pgMar w:top="1431" w:right="1451" w:bottom="998" w:left="1451" w:header="0" w:footer="656" w:gutter="0"/>
          <w:cols w:space="720" w:num="1"/>
        </w:sectPr>
      </w:pPr>
    </w:p>
    <w:p w14:paraId="105C71F3">
      <w:pPr>
        <w:spacing w:before="28"/>
      </w:pPr>
    </w:p>
    <w:tbl>
      <w:tblPr>
        <w:tblStyle w:val="5"/>
        <w:tblW w:w="89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13"/>
        <w:gridCol w:w="426"/>
        <w:gridCol w:w="1014"/>
        <w:gridCol w:w="779"/>
        <w:gridCol w:w="209"/>
        <w:gridCol w:w="2696"/>
        <w:gridCol w:w="1795"/>
        <w:gridCol w:w="144"/>
        <w:gridCol w:w="869"/>
        <w:gridCol w:w="112"/>
      </w:tblGrid>
      <w:tr w14:paraId="599B7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831" w:type="dxa"/>
            <w:vMerge w:val="restart"/>
            <w:tcBorders>
              <w:top w:val="single" w:color="000000" w:sz="6" w:space="0"/>
              <w:left w:val="single" w:color="000000" w:sz="6" w:space="0"/>
              <w:bottom w:val="nil"/>
            </w:tcBorders>
            <w:vAlign w:val="top"/>
          </w:tcPr>
          <w:p w14:paraId="5E8E9784">
            <w:pPr>
              <w:rPr>
                <w:rFonts w:ascii="Arial"/>
                <w:sz w:val="21"/>
              </w:rPr>
            </w:pPr>
          </w:p>
        </w:tc>
        <w:tc>
          <w:tcPr>
            <w:tcW w:w="113" w:type="dxa"/>
            <w:vMerge w:val="restart"/>
            <w:tcBorders>
              <w:top w:val="single" w:color="000000" w:sz="6" w:space="0"/>
              <w:bottom w:val="nil"/>
            </w:tcBorders>
            <w:vAlign w:val="top"/>
          </w:tcPr>
          <w:p w14:paraId="3DE3C0C3">
            <w:pPr>
              <w:rPr>
                <w:rFonts w:ascii="Arial"/>
                <w:sz w:val="21"/>
              </w:rPr>
            </w:pPr>
          </w:p>
        </w:tc>
        <w:tc>
          <w:tcPr>
            <w:tcW w:w="426" w:type="dxa"/>
            <w:vMerge w:val="restart"/>
            <w:tcBorders>
              <w:top w:val="single" w:color="000000" w:sz="6" w:space="0"/>
              <w:bottom w:val="nil"/>
            </w:tcBorders>
            <w:textDirection w:val="tbRlV"/>
            <w:vAlign w:val="top"/>
          </w:tcPr>
          <w:p w14:paraId="0E66FB4F">
            <w:pPr>
              <w:pStyle w:val="6"/>
              <w:spacing w:before="112" w:line="216" w:lineRule="auto"/>
              <w:ind w:left="66"/>
            </w:pPr>
            <w:r>
              <w:rPr>
                <w:b/>
                <w:bCs/>
                <w:spacing w:val="6"/>
              </w:rPr>
              <w:t>公</w:t>
            </w:r>
            <w:r>
              <w:rPr>
                <w:spacing w:val="-36"/>
              </w:rPr>
              <w:t xml:space="preserve"> </w:t>
            </w:r>
            <w:r>
              <w:rPr>
                <w:b/>
                <w:bCs/>
                <w:spacing w:val="6"/>
              </w:rPr>
              <w:t>用</w:t>
            </w:r>
            <w:r>
              <w:rPr>
                <w:spacing w:val="-38"/>
              </w:rPr>
              <w:t xml:space="preserve"> </w:t>
            </w:r>
            <w:r>
              <w:rPr>
                <w:b/>
                <w:bCs/>
                <w:spacing w:val="6"/>
              </w:rPr>
              <w:t>工</w:t>
            </w:r>
            <w:r>
              <w:rPr>
                <w:spacing w:val="-35"/>
              </w:rPr>
              <w:t xml:space="preserve"> </w:t>
            </w:r>
            <w:r>
              <w:rPr>
                <w:b/>
                <w:bCs/>
                <w:spacing w:val="6"/>
              </w:rPr>
              <w:t>程</w:t>
            </w:r>
          </w:p>
        </w:tc>
        <w:tc>
          <w:tcPr>
            <w:tcW w:w="1793" w:type="dxa"/>
            <w:gridSpan w:val="2"/>
            <w:tcBorders>
              <w:top w:val="single" w:color="000000" w:sz="6" w:space="0"/>
            </w:tcBorders>
            <w:vAlign w:val="top"/>
          </w:tcPr>
          <w:p w14:paraId="392F4CC6">
            <w:pPr>
              <w:pStyle w:val="6"/>
              <w:spacing w:before="49" w:line="218" w:lineRule="auto"/>
              <w:ind w:left="687"/>
            </w:pPr>
            <w:r>
              <w:rPr>
                <w:spacing w:val="4"/>
              </w:rPr>
              <w:t>供电</w:t>
            </w:r>
          </w:p>
        </w:tc>
        <w:tc>
          <w:tcPr>
            <w:tcW w:w="4844" w:type="dxa"/>
            <w:gridSpan w:val="4"/>
            <w:tcBorders>
              <w:top w:val="single" w:color="000000" w:sz="6" w:space="0"/>
            </w:tcBorders>
            <w:vAlign w:val="top"/>
          </w:tcPr>
          <w:p w14:paraId="062E0959">
            <w:pPr>
              <w:pStyle w:val="6"/>
              <w:spacing w:before="49" w:line="218" w:lineRule="auto"/>
              <w:ind w:left="1065"/>
            </w:pPr>
            <w:r>
              <w:rPr>
                <w:spacing w:val="8"/>
              </w:rPr>
              <w:t>本项目用电由当地电网供电。</w:t>
            </w:r>
          </w:p>
        </w:tc>
        <w:tc>
          <w:tcPr>
            <w:tcW w:w="869" w:type="dxa"/>
            <w:tcBorders>
              <w:top w:val="single" w:color="000000" w:sz="6" w:space="0"/>
            </w:tcBorders>
            <w:vAlign w:val="top"/>
          </w:tcPr>
          <w:p w14:paraId="3FCDC84E">
            <w:pPr>
              <w:spacing w:before="173" w:line="97" w:lineRule="exact"/>
              <w:ind w:left="4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2" w:type="dxa"/>
            <w:tcBorders>
              <w:top w:val="single" w:color="000000" w:sz="6" w:space="0"/>
              <w:bottom w:val="nil"/>
              <w:right w:val="single" w:color="000000" w:sz="6" w:space="0"/>
            </w:tcBorders>
            <w:vAlign w:val="top"/>
          </w:tcPr>
          <w:p w14:paraId="7B4701E7">
            <w:pPr>
              <w:rPr>
                <w:rFonts w:ascii="Arial"/>
                <w:sz w:val="21"/>
              </w:rPr>
            </w:pPr>
          </w:p>
        </w:tc>
      </w:tr>
      <w:tr w14:paraId="6C415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36489BA7">
            <w:pPr>
              <w:rPr>
                <w:rFonts w:ascii="Arial"/>
                <w:sz w:val="21"/>
              </w:rPr>
            </w:pPr>
          </w:p>
        </w:tc>
        <w:tc>
          <w:tcPr>
            <w:tcW w:w="113" w:type="dxa"/>
            <w:vMerge w:val="continue"/>
            <w:tcBorders>
              <w:top w:val="nil"/>
              <w:bottom w:val="nil"/>
            </w:tcBorders>
            <w:vAlign w:val="top"/>
          </w:tcPr>
          <w:p w14:paraId="1F129D44">
            <w:pPr>
              <w:rPr>
                <w:rFonts w:ascii="Arial"/>
                <w:sz w:val="21"/>
              </w:rPr>
            </w:pPr>
          </w:p>
        </w:tc>
        <w:tc>
          <w:tcPr>
            <w:tcW w:w="426" w:type="dxa"/>
            <w:vMerge w:val="continue"/>
            <w:tcBorders>
              <w:top w:val="nil"/>
              <w:bottom w:val="nil"/>
            </w:tcBorders>
            <w:textDirection w:val="tbRlV"/>
            <w:vAlign w:val="top"/>
          </w:tcPr>
          <w:p w14:paraId="29ED6937">
            <w:pPr>
              <w:rPr>
                <w:rFonts w:ascii="Arial"/>
                <w:sz w:val="21"/>
              </w:rPr>
            </w:pPr>
          </w:p>
        </w:tc>
        <w:tc>
          <w:tcPr>
            <w:tcW w:w="1793" w:type="dxa"/>
            <w:gridSpan w:val="2"/>
            <w:vAlign w:val="top"/>
          </w:tcPr>
          <w:p w14:paraId="3982F88F">
            <w:pPr>
              <w:pStyle w:val="6"/>
              <w:spacing w:before="168" w:line="227" w:lineRule="auto"/>
              <w:ind w:left="687"/>
            </w:pPr>
            <w:r>
              <w:rPr>
                <w:spacing w:val="4"/>
              </w:rPr>
              <w:t>供水</w:t>
            </w:r>
          </w:p>
        </w:tc>
        <w:tc>
          <w:tcPr>
            <w:tcW w:w="4844" w:type="dxa"/>
            <w:gridSpan w:val="4"/>
            <w:vAlign w:val="top"/>
          </w:tcPr>
          <w:p w14:paraId="47FC8CB3">
            <w:pPr>
              <w:pStyle w:val="6"/>
              <w:spacing w:before="32" w:line="234" w:lineRule="auto"/>
              <w:ind w:left="264" w:right="110" w:hanging="144"/>
            </w:pPr>
            <w:r>
              <w:rPr>
                <w:spacing w:val="9"/>
              </w:rPr>
              <w:t>生活用水外购桶装水；生产用水来自绿净源环保有</w:t>
            </w:r>
            <w:r>
              <w:rPr>
                <w:spacing w:val="8"/>
              </w:rPr>
              <w:t xml:space="preserve"> </w:t>
            </w:r>
            <w:r>
              <w:rPr>
                <w:spacing w:val="5"/>
              </w:rPr>
              <w:t>限公司，</w:t>
            </w:r>
            <w:r>
              <w:rPr>
                <w:spacing w:val="-40"/>
              </w:rPr>
              <w:t xml:space="preserve"> </w:t>
            </w:r>
            <w:r>
              <w:rPr>
                <w:spacing w:val="5"/>
              </w:rPr>
              <w:t>由罐车拉运至厂区使用，详见附件</w:t>
            </w:r>
            <w:r>
              <w:rPr>
                <w:spacing w:val="-43"/>
              </w:rPr>
              <w:t xml:space="preserve"> </w:t>
            </w:r>
            <w:r>
              <w:rPr>
                <w:rFonts w:ascii="Times New Roman" w:hAnsi="Times New Roman" w:eastAsia="Times New Roman" w:cs="Times New Roman"/>
                <w:spacing w:val="5"/>
              </w:rPr>
              <w:t>2</w:t>
            </w:r>
            <w:r>
              <w:rPr>
                <w:spacing w:val="5"/>
              </w:rPr>
              <w:t>。</w:t>
            </w:r>
          </w:p>
        </w:tc>
        <w:tc>
          <w:tcPr>
            <w:tcW w:w="869" w:type="dxa"/>
            <w:vAlign w:val="top"/>
          </w:tcPr>
          <w:p w14:paraId="17DD7768">
            <w:pPr>
              <w:spacing w:before="292" w:line="97" w:lineRule="exact"/>
              <w:ind w:left="4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2" w:type="dxa"/>
            <w:tcBorders>
              <w:top w:val="nil"/>
              <w:bottom w:val="nil"/>
              <w:right w:val="single" w:color="000000" w:sz="6" w:space="0"/>
            </w:tcBorders>
            <w:vAlign w:val="top"/>
          </w:tcPr>
          <w:p w14:paraId="1BF782DB">
            <w:pPr>
              <w:rPr>
                <w:rFonts w:ascii="Arial"/>
                <w:sz w:val="21"/>
              </w:rPr>
            </w:pPr>
          </w:p>
        </w:tc>
      </w:tr>
      <w:tr w14:paraId="4740C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31" w:type="dxa"/>
            <w:vMerge w:val="continue"/>
            <w:tcBorders>
              <w:top w:val="nil"/>
              <w:left w:val="single" w:color="000000" w:sz="6" w:space="0"/>
              <w:bottom w:val="nil"/>
            </w:tcBorders>
            <w:vAlign w:val="top"/>
          </w:tcPr>
          <w:p w14:paraId="0225E27F">
            <w:pPr>
              <w:rPr>
                <w:rFonts w:ascii="Arial"/>
                <w:sz w:val="21"/>
              </w:rPr>
            </w:pPr>
          </w:p>
        </w:tc>
        <w:tc>
          <w:tcPr>
            <w:tcW w:w="113" w:type="dxa"/>
            <w:vMerge w:val="continue"/>
            <w:tcBorders>
              <w:top w:val="nil"/>
              <w:bottom w:val="nil"/>
            </w:tcBorders>
            <w:vAlign w:val="top"/>
          </w:tcPr>
          <w:p w14:paraId="58FAB9A5">
            <w:pPr>
              <w:rPr>
                <w:rFonts w:ascii="Arial"/>
                <w:sz w:val="21"/>
              </w:rPr>
            </w:pPr>
          </w:p>
        </w:tc>
        <w:tc>
          <w:tcPr>
            <w:tcW w:w="426" w:type="dxa"/>
            <w:vMerge w:val="continue"/>
            <w:tcBorders>
              <w:top w:val="nil"/>
            </w:tcBorders>
            <w:textDirection w:val="tbRlV"/>
            <w:vAlign w:val="top"/>
          </w:tcPr>
          <w:p w14:paraId="12897181">
            <w:pPr>
              <w:rPr>
                <w:rFonts w:ascii="Arial"/>
                <w:sz w:val="21"/>
              </w:rPr>
            </w:pPr>
          </w:p>
        </w:tc>
        <w:tc>
          <w:tcPr>
            <w:tcW w:w="1793" w:type="dxa"/>
            <w:gridSpan w:val="2"/>
            <w:vAlign w:val="top"/>
          </w:tcPr>
          <w:p w14:paraId="58A204D6">
            <w:pPr>
              <w:pStyle w:val="6"/>
              <w:spacing w:before="39" w:line="224" w:lineRule="auto"/>
              <w:ind w:left="687"/>
            </w:pPr>
            <w:r>
              <w:rPr>
                <w:spacing w:val="4"/>
              </w:rPr>
              <w:t>供暖</w:t>
            </w:r>
          </w:p>
        </w:tc>
        <w:tc>
          <w:tcPr>
            <w:tcW w:w="4844" w:type="dxa"/>
            <w:gridSpan w:val="4"/>
            <w:vAlign w:val="top"/>
          </w:tcPr>
          <w:p w14:paraId="75629A67">
            <w:pPr>
              <w:pStyle w:val="6"/>
              <w:spacing w:before="39" w:line="224" w:lineRule="auto"/>
              <w:ind w:left="1379"/>
            </w:pPr>
            <w:r>
              <w:rPr>
                <w:spacing w:val="8"/>
              </w:rPr>
              <w:t>本项目生产无需供暖。</w:t>
            </w:r>
          </w:p>
        </w:tc>
        <w:tc>
          <w:tcPr>
            <w:tcW w:w="869" w:type="dxa"/>
            <w:vAlign w:val="top"/>
          </w:tcPr>
          <w:p w14:paraId="67942D47">
            <w:pPr>
              <w:spacing w:before="163" w:line="97" w:lineRule="exact"/>
              <w:ind w:left="4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2" w:type="dxa"/>
            <w:tcBorders>
              <w:top w:val="nil"/>
              <w:bottom w:val="nil"/>
              <w:right w:val="single" w:color="000000" w:sz="6" w:space="0"/>
            </w:tcBorders>
            <w:vAlign w:val="top"/>
          </w:tcPr>
          <w:p w14:paraId="6D0FBCF5">
            <w:pPr>
              <w:rPr>
                <w:rFonts w:ascii="Arial"/>
                <w:sz w:val="21"/>
              </w:rPr>
            </w:pPr>
          </w:p>
        </w:tc>
      </w:tr>
      <w:tr w14:paraId="0DA4A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0ED53C4F">
            <w:pPr>
              <w:rPr>
                <w:rFonts w:ascii="Arial"/>
                <w:sz w:val="21"/>
              </w:rPr>
            </w:pPr>
          </w:p>
        </w:tc>
        <w:tc>
          <w:tcPr>
            <w:tcW w:w="113" w:type="dxa"/>
            <w:vMerge w:val="continue"/>
            <w:tcBorders>
              <w:top w:val="nil"/>
              <w:bottom w:val="nil"/>
            </w:tcBorders>
            <w:vAlign w:val="top"/>
          </w:tcPr>
          <w:p w14:paraId="54383CB8">
            <w:pPr>
              <w:rPr>
                <w:rFonts w:ascii="Arial"/>
                <w:sz w:val="21"/>
              </w:rPr>
            </w:pPr>
          </w:p>
        </w:tc>
        <w:tc>
          <w:tcPr>
            <w:tcW w:w="426" w:type="dxa"/>
            <w:vMerge w:val="restart"/>
            <w:tcBorders>
              <w:bottom w:val="nil"/>
            </w:tcBorders>
            <w:textDirection w:val="tbRlV"/>
            <w:vAlign w:val="top"/>
          </w:tcPr>
          <w:p w14:paraId="2ECBDB31">
            <w:pPr>
              <w:pStyle w:val="6"/>
              <w:spacing w:before="111" w:line="217" w:lineRule="auto"/>
              <w:ind w:left="2559"/>
            </w:pPr>
            <w:r>
              <w:rPr>
                <w:b/>
                <w:bCs/>
                <w:spacing w:val="6"/>
              </w:rPr>
              <w:t>环</w:t>
            </w:r>
            <w:r>
              <w:rPr>
                <w:spacing w:val="-34"/>
              </w:rPr>
              <w:t xml:space="preserve"> </w:t>
            </w:r>
            <w:r>
              <w:rPr>
                <w:b/>
                <w:bCs/>
                <w:spacing w:val="6"/>
              </w:rPr>
              <w:t>保</w:t>
            </w:r>
            <w:r>
              <w:rPr>
                <w:spacing w:val="-38"/>
              </w:rPr>
              <w:t xml:space="preserve"> </w:t>
            </w:r>
            <w:r>
              <w:rPr>
                <w:b/>
                <w:bCs/>
                <w:spacing w:val="6"/>
              </w:rPr>
              <w:t>工</w:t>
            </w:r>
            <w:r>
              <w:rPr>
                <w:spacing w:val="-35"/>
              </w:rPr>
              <w:t xml:space="preserve"> </w:t>
            </w:r>
            <w:r>
              <w:rPr>
                <w:b/>
                <w:bCs/>
                <w:spacing w:val="6"/>
              </w:rPr>
              <w:t>程</w:t>
            </w:r>
          </w:p>
        </w:tc>
        <w:tc>
          <w:tcPr>
            <w:tcW w:w="1793" w:type="dxa"/>
            <w:gridSpan w:val="2"/>
            <w:vAlign w:val="top"/>
          </w:tcPr>
          <w:p w14:paraId="43D00FB9">
            <w:pPr>
              <w:pStyle w:val="6"/>
              <w:spacing w:before="166" w:line="228" w:lineRule="auto"/>
              <w:ind w:left="687"/>
            </w:pPr>
            <w:r>
              <w:rPr>
                <w:spacing w:val="5"/>
              </w:rPr>
              <w:t>废水</w:t>
            </w:r>
          </w:p>
        </w:tc>
        <w:tc>
          <w:tcPr>
            <w:tcW w:w="4844" w:type="dxa"/>
            <w:gridSpan w:val="4"/>
            <w:vAlign w:val="top"/>
          </w:tcPr>
          <w:p w14:paraId="2161D4F9">
            <w:pPr>
              <w:pStyle w:val="6"/>
              <w:spacing w:before="33" w:line="233" w:lineRule="auto"/>
              <w:ind w:left="115" w:right="48" w:firstLine="1"/>
            </w:pPr>
            <w:r>
              <w:rPr>
                <w:spacing w:val="3"/>
              </w:rPr>
              <w:t xml:space="preserve">劳动人员均从养护工区调配，因此不新增生活废水； </w:t>
            </w:r>
            <w:r>
              <w:rPr>
                <w:spacing w:val="7"/>
              </w:rPr>
              <w:t>项目不产生生产废水。</w:t>
            </w:r>
          </w:p>
        </w:tc>
        <w:tc>
          <w:tcPr>
            <w:tcW w:w="869" w:type="dxa"/>
            <w:vAlign w:val="top"/>
          </w:tcPr>
          <w:p w14:paraId="493B5A7E">
            <w:pPr>
              <w:pStyle w:val="6"/>
              <w:spacing w:before="166" w:line="227" w:lineRule="auto"/>
              <w:ind w:left="237"/>
            </w:pPr>
            <w:r>
              <w:rPr>
                <w:spacing w:val="3"/>
              </w:rPr>
              <w:t>依托</w:t>
            </w:r>
          </w:p>
        </w:tc>
        <w:tc>
          <w:tcPr>
            <w:tcW w:w="112" w:type="dxa"/>
            <w:tcBorders>
              <w:top w:val="nil"/>
              <w:bottom w:val="nil"/>
              <w:right w:val="single" w:color="000000" w:sz="6" w:space="0"/>
            </w:tcBorders>
            <w:vAlign w:val="top"/>
          </w:tcPr>
          <w:p w14:paraId="03898572">
            <w:pPr>
              <w:rPr>
                <w:rFonts w:ascii="Arial"/>
                <w:sz w:val="21"/>
              </w:rPr>
            </w:pPr>
          </w:p>
        </w:tc>
      </w:tr>
      <w:tr w14:paraId="58D2F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5C4D1E3F">
            <w:pPr>
              <w:rPr>
                <w:rFonts w:ascii="Arial"/>
                <w:sz w:val="21"/>
              </w:rPr>
            </w:pPr>
          </w:p>
        </w:tc>
        <w:tc>
          <w:tcPr>
            <w:tcW w:w="113" w:type="dxa"/>
            <w:vMerge w:val="continue"/>
            <w:tcBorders>
              <w:top w:val="nil"/>
              <w:bottom w:val="nil"/>
            </w:tcBorders>
            <w:vAlign w:val="top"/>
          </w:tcPr>
          <w:p w14:paraId="643C82A9">
            <w:pPr>
              <w:rPr>
                <w:rFonts w:ascii="Arial"/>
                <w:sz w:val="21"/>
              </w:rPr>
            </w:pPr>
          </w:p>
        </w:tc>
        <w:tc>
          <w:tcPr>
            <w:tcW w:w="426" w:type="dxa"/>
            <w:vMerge w:val="continue"/>
            <w:tcBorders>
              <w:top w:val="nil"/>
              <w:bottom w:val="nil"/>
            </w:tcBorders>
            <w:textDirection w:val="tbRlV"/>
            <w:vAlign w:val="top"/>
          </w:tcPr>
          <w:p w14:paraId="164C94DF">
            <w:pPr>
              <w:rPr>
                <w:rFonts w:ascii="Arial"/>
                <w:sz w:val="21"/>
              </w:rPr>
            </w:pPr>
          </w:p>
        </w:tc>
        <w:tc>
          <w:tcPr>
            <w:tcW w:w="1793" w:type="dxa"/>
            <w:gridSpan w:val="2"/>
            <w:vMerge w:val="restart"/>
            <w:tcBorders>
              <w:bottom w:val="nil"/>
            </w:tcBorders>
            <w:vAlign w:val="top"/>
          </w:tcPr>
          <w:p w14:paraId="70B6501C">
            <w:pPr>
              <w:spacing w:line="266" w:lineRule="auto"/>
              <w:rPr>
                <w:rFonts w:ascii="Arial"/>
                <w:sz w:val="21"/>
              </w:rPr>
            </w:pPr>
          </w:p>
          <w:p w14:paraId="64892B20">
            <w:pPr>
              <w:spacing w:line="266" w:lineRule="auto"/>
              <w:rPr>
                <w:rFonts w:ascii="Arial"/>
                <w:sz w:val="21"/>
              </w:rPr>
            </w:pPr>
          </w:p>
          <w:p w14:paraId="54E1D2A7">
            <w:pPr>
              <w:spacing w:line="267" w:lineRule="auto"/>
              <w:rPr>
                <w:rFonts w:ascii="Arial"/>
                <w:sz w:val="21"/>
              </w:rPr>
            </w:pPr>
          </w:p>
          <w:p w14:paraId="1AAEFEF6">
            <w:pPr>
              <w:spacing w:line="267" w:lineRule="auto"/>
              <w:rPr>
                <w:rFonts w:ascii="Arial"/>
                <w:sz w:val="21"/>
              </w:rPr>
            </w:pPr>
          </w:p>
          <w:p w14:paraId="67373411">
            <w:pPr>
              <w:pStyle w:val="6"/>
              <w:spacing w:before="65" w:line="228" w:lineRule="auto"/>
              <w:ind w:left="687"/>
            </w:pPr>
            <w:r>
              <w:rPr>
                <w:spacing w:val="5"/>
              </w:rPr>
              <w:t>废气</w:t>
            </w:r>
          </w:p>
        </w:tc>
        <w:tc>
          <w:tcPr>
            <w:tcW w:w="4844" w:type="dxa"/>
            <w:gridSpan w:val="4"/>
            <w:vAlign w:val="top"/>
          </w:tcPr>
          <w:p w14:paraId="6A17EB30">
            <w:pPr>
              <w:pStyle w:val="6"/>
              <w:spacing w:before="34" w:line="233" w:lineRule="auto"/>
              <w:ind w:left="136" w:right="110" w:hanging="20"/>
            </w:pPr>
            <w:r>
              <w:rPr>
                <w:b/>
                <w:bCs/>
                <w:spacing w:val="8"/>
              </w:rPr>
              <w:t>原辅材料堆存废气：</w:t>
            </w:r>
            <w:r>
              <w:rPr>
                <w:spacing w:val="8"/>
              </w:rPr>
              <w:t>石粉及细砂存于全封闭彩钢棚</w:t>
            </w:r>
            <w:r>
              <w:rPr>
                <w:spacing w:val="15"/>
              </w:rPr>
              <w:t xml:space="preserve"> </w:t>
            </w:r>
            <w:r>
              <w:rPr>
                <w:spacing w:val="6"/>
              </w:rPr>
              <w:t>内；水泥存于全封闭筒仓内。</w:t>
            </w:r>
          </w:p>
        </w:tc>
        <w:tc>
          <w:tcPr>
            <w:tcW w:w="869" w:type="dxa"/>
            <w:vAlign w:val="top"/>
          </w:tcPr>
          <w:p w14:paraId="7014E64D">
            <w:pPr>
              <w:pStyle w:val="6"/>
              <w:spacing w:before="168" w:line="228" w:lineRule="auto"/>
              <w:ind w:left="236"/>
            </w:pPr>
            <w:r>
              <w:rPr>
                <w:spacing w:val="4"/>
              </w:rPr>
              <w:t>新建</w:t>
            </w:r>
          </w:p>
        </w:tc>
        <w:tc>
          <w:tcPr>
            <w:tcW w:w="112" w:type="dxa"/>
            <w:tcBorders>
              <w:top w:val="nil"/>
              <w:bottom w:val="nil"/>
              <w:right w:val="single" w:color="000000" w:sz="6" w:space="0"/>
            </w:tcBorders>
            <w:vAlign w:val="top"/>
          </w:tcPr>
          <w:p w14:paraId="7E8C61CE">
            <w:pPr>
              <w:rPr>
                <w:rFonts w:ascii="Arial"/>
                <w:sz w:val="21"/>
              </w:rPr>
            </w:pPr>
          </w:p>
        </w:tc>
      </w:tr>
      <w:tr w14:paraId="3F54E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31" w:type="dxa"/>
            <w:vMerge w:val="continue"/>
            <w:tcBorders>
              <w:top w:val="nil"/>
              <w:left w:val="single" w:color="000000" w:sz="6" w:space="0"/>
              <w:bottom w:val="nil"/>
            </w:tcBorders>
            <w:vAlign w:val="top"/>
          </w:tcPr>
          <w:p w14:paraId="5E24AED7">
            <w:pPr>
              <w:rPr>
                <w:rFonts w:ascii="Arial"/>
                <w:sz w:val="21"/>
              </w:rPr>
            </w:pPr>
          </w:p>
        </w:tc>
        <w:tc>
          <w:tcPr>
            <w:tcW w:w="113" w:type="dxa"/>
            <w:vMerge w:val="continue"/>
            <w:tcBorders>
              <w:top w:val="nil"/>
              <w:bottom w:val="nil"/>
            </w:tcBorders>
            <w:vAlign w:val="top"/>
          </w:tcPr>
          <w:p w14:paraId="42F2CB55">
            <w:pPr>
              <w:rPr>
                <w:rFonts w:ascii="Arial"/>
                <w:sz w:val="21"/>
              </w:rPr>
            </w:pPr>
          </w:p>
        </w:tc>
        <w:tc>
          <w:tcPr>
            <w:tcW w:w="426" w:type="dxa"/>
            <w:vMerge w:val="continue"/>
            <w:tcBorders>
              <w:top w:val="nil"/>
              <w:bottom w:val="nil"/>
            </w:tcBorders>
            <w:textDirection w:val="tbRlV"/>
            <w:vAlign w:val="top"/>
          </w:tcPr>
          <w:p w14:paraId="06DA10FC">
            <w:pPr>
              <w:rPr>
                <w:rFonts w:ascii="Arial"/>
                <w:sz w:val="21"/>
              </w:rPr>
            </w:pPr>
          </w:p>
        </w:tc>
        <w:tc>
          <w:tcPr>
            <w:tcW w:w="1793" w:type="dxa"/>
            <w:gridSpan w:val="2"/>
            <w:vMerge w:val="continue"/>
            <w:tcBorders>
              <w:top w:val="nil"/>
              <w:bottom w:val="nil"/>
            </w:tcBorders>
            <w:vAlign w:val="top"/>
          </w:tcPr>
          <w:p w14:paraId="35778614">
            <w:pPr>
              <w:rPr>
                <w:rFonts w:ascii="Arial"/>
                <w:sz w:val="21"/>
              </w:rPr>
            </w:pPr>
          </w:p>
        </w:tc>
        <w:tc>
          <w:tcPr>
            <w:tcW w:w="4844" w:type="dxa"/>
            <w:gridSpan w:val="4"/>
            <w:vAlign w:val="top"/>
          </w:tcPr>
          <w:p w14:paraId="000CB2BF">
            <w:pPr>
              <w:pStyle w:val="6"/>
              <w:spacing w:before="34" w:line="242" w:lineRule="auto"/>
              <w:ind w:left="111" w:right="101"/>
            </w:pPr>
            <w:r>
              <w:rPr>
                <w:b/>
                <w:bCs/>
                <w:spacing w:val="9"/>
              </w:rPr>
              <w:t>装卸、暂存废气：</w:t>
            </w:r>
            <w:r>
              <w:rPr>
                <w:spacing w:val="9"/>
              </w:rPr>
              <w:t>石粉及细砂装卸、暂存均在全封</w:t>
            </w:r>
            <w:r>
              <w:rPr>
                <w:spacing w:val="8"/>
              </w:rPr>
              <w:t xml:space="preserve"> </w:t>
            </w:r>
            <w:r>
              <w:rPr>
                <w:spacing w:val="10"/>
              </w:rPr>
              <w:t>闭棚内完成，并定时洒水；水泥装卸废气经筒仓内</w:t>
            </w:r>
            <w:r>
              <w:rPr>
                <w:spacing w:val="5"/>
              </w:rPr>
              <w:t xml:space="preserve"> </w:t>
            </w:r>
            <w:r>
              <w:rPr>
                <w:spacing w:val="8"/>
              </w:rPr>
              <w:t>部粉尘收集设备处理后排放（排放高度为</w:t>
            </w:r>
            <w:r>
              <w:rPr>
                <w:spacing w:val="-23"/>
              </w:rPr>
              <w:t xml:space="preserve"> </w:t>
            </w:r>
            <w:r>
              <w:rPr>
                <w:rFonts w:ascii="Times New Roman" w:hAnsi="Times New Roman" w:eastAsia="Times New Roman" w:cs="Times New Roman"/>
                <w:spacing w:val="8"/>
              </w:rPr>
              <w:t>15m</w:t>
            </w:r>
            <w:r>
              <w:rPr>
                <w:spacing w:val="12"/>
              </w:rPr>
              <w:t>）；</w:t>
            </w:r>
            <w:r>
              <w:t xml:space="preserve"> </w:t>
            </w:r>
            <w:r>
              <w:rPr>
                <w:spacing w:val="8"/>
              </w:rPr>
              <w:t>配料仓、搅拌机全部置于棚内。</w:t>
            </w:r>
          </w:p>
        </w:tc>
        <w:tc>
          <w:tcPr>
            <w:tcW w:w="869" w:type="dxa"/>
            <w:vAlign w:val="top"/>
          </w:tcPr>
          <w:p w14:paraId="0F79D7C0">
            <w:pPr>
              <w:spacing w:line="375" w:lineRule="auto"/>
              <w:rPr>
                <w:rFonts w:ascii="Arial"/>
                <w:sz w:val="21"/>
              </w:rPr>
            </w:pPr>
          </w:p>
          <w:p w14:paraId="3A380380">
            <w:pPr>
              <w:pStyle w:val="6"/>
              <w:spacing w:before="65" w:line="228" w:lineRule="auto"/>
              <w:ind w:left="236"/>
            </w:pPr>
            <w:r>
              <w:rPr>
                <w:spacing w:val="5"/>
              </w:rPr>
              <w:t>新建</w:t>
            </w:r>
          </w:p>
        </w:tc>
        <w:tc>
          <w:tcPr>
            <w:tcW w:w="112" w:type="dxa"/>
            <w:tcBorders>
              <w:top w:val="nil"/>
              <w:bottom w:val="nil"/>
              <w:right w:val="single" w:color="000000" w:sz="6" w:space="0"/>
            </w:tcBorders>
            <w:vAlign w:val="top"/>
          </w:tcPr>
          <w:p w14:paraId="73D71E13">
            <w:pPr>
              <w:rPr>
                <w:rFonts w:ascii="Arial"/>
                <w:sz w:val="21"/>
              </w:rPr>
            </w:pPr>
          </w:p>
        </w:tc>
      </w:tr>
      <w:tr w14:paraId="4A6ED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221E8235">
            <w:pPr>
              <w:rPr>
                <w:rFonts w:ascii="Arial"/>
                <w:sz w:val="21"/>
              </w:rPr>
            </w:pPr>
          </w:p>
        </w:tc>
        <w:tc>
          <w:tcPr>
            <w:tcW w:w="113" w:type="dxa"/>
            <w:vMerge w:val="continue"/>
            <w:tcBorders>
              <w:top w:val="nil"/>
              <w:bottom w:val="nil"/>
            </w:tcBorders>
            <w:vAlign w:val="top"/>
          </w:tcPr>
          <w:p w14:paraId="7251C192">
            <w:pPr>
              <w:rPr>
                <w:rFonts w:ascii="Arial"/>
                <w:sz w:val="21"/>
              </w:rPr>
            </w:pPr>
          </w:p>
        </w:tc>
        <w:tc>
          <w:tcPr>
            <w:tcW w:w="426" w:type="dxa"/>
            <w:vMerge w:val="continue"/>
            <w:tcBorders>
              <w:top w:val="nil"/>
              <w:bottom w:val="nil"/>
            </w:tcBorders>
            <w:textDirection w:val="tbRlV"/>
            <w:vAlign w:val="top"/>
          </w:tcPr>
          <w:p w14:paraId="6BF563E2">
            <w:pPr>
              <w:rPr>
                <w:rFonts w:ascii="Arial"/>
                <w:sz w:val="21"/>
              </w:rPr>
            </w:pPr>
          </w:p>
        </w:tc>
        <w:tc>
          <w:tcPr>
            <w:tcW w:w="1793" w:type="dxa"/>
            <w:gridSpan w:val="2"/>
            <w:vMerge w:val="continue"/>
            <w:tcBorders>
              <w:top w:val="nil"/>
              <w:bottom w:val="nil"/>
            </w:tcBorders>
            <w:vAlign w:val="top"/>
          </w:tcPr>
          <w:p w14:paraId="6EE39251">
            <w:pPr>
              <w:rPr>
                <w:rFonts w:ascii="Arial"/>
                <w:sz w:val="21"/>
              </w:rPr>
            </w:pPr>
          </w:p>
        </w:tc>
        <w:tc>
          <w:tcPr>
            <w:tcW w:w="4844" w:type="dxa"/>
            <w:gridSpan w:val="4"/>
            <w:vAlign w:val="top"/>
          </w:tcPr>
          <w:p w14:paraId="5780455A">
            <w:pPr>
              <w:pStyle w:val="6"/>
              <w:spacing w:before="36" w:line="232" w:lineRule="auto"/>
              <w:ind w:left="110" w:right="103" w:firstLine="4"/>
            </w:pPr>
            <w:r>
              <w:rPr>
                <w:b/>
                <w:bCs/>
                <w:spacing w:val="9"/>
              </w:rPr>
              <w:t>投料、搅拌废气：</w:t>
            </w:r>
            <w:r>
              <w:rPr>
                <w:spacing w:val="9"/>
              </w:rPr>
              <w:t>搅拌仓为全封闭，搅拌设备全部</w:t>
            </w:r>
            <w:r>
              <w:rPr>
                <w:spacing w:val="5"/>
              </w:rPr>
              <w:t xml:space="preserve"> </w:t>
            </w:r>
            <w:r>
              <w:rPr>
                <w:spacing w:val="8"/>
              </w:rPr>
              <w:t>置于全封闭厂房内，并定期洒水降尘。</w:t>
            </w:r>
          </w:p>
        </w:tc>
        <w:tc>
          <w:tcPr>
            <w:tcW w:w="869" w:type="dxa"/>
            <w:vAlign w:val="top"/>
          </w:tcPr>
          <w:p w14:paraId="3E181A86">
            <w:pPr>
              <w:pStyle w:val="6"/>
              <w:spacing w:before="172" w:line="228" w:lineRule="auto"/>
              <w:ind w:left="236"/>
            </w:pPr>
            <w:r>
              <w:rPr>
                <w:spacing w:val="5"/>
              </w:rPr>
              <w:t>新建</w:t>
            </w:r>
          </w:p>
        </w:tc>
        <w:tc>
          <w:tcPr>
            <w:tcW w:w="112" w:type="dxa"/>
            <w:tcBorders>
              <w:top w:val="nil"/>
              <w:bottom w:val="nil"/>
              <w:right w:val="single" w:color="000000" w:sz="6" w:space="0"/>
            </w:tcBorders>
            <w:vAlign w:val="top"/>
          </w:tcPr>
          <w:p w14:paraId="47F43939">
            <w:pPr>
              <w:rPr>
                <w:rFonts w:ascii="Arial"/>
                <w:sz w:val="21"/>
              </w:rPr>
            </w:pPr>
          </w:p>
        </w:tc>
      </w:tr>
      <w:tr w14:paraId="50B3B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vAlign w:val="top"/>
          </w:tcPr>
          <w:p w14:paraId="535C9D61">
            <w:pPr>
              <w:rPr>
                <w:rFonts w:ascii="Arial"/>
                <w:sz w:val="21"/>
              </w:rPr>
            </w:pPr>
          </w:p>
        </w:tc>
        <w:tc>
          <w:tcPr>
            <w:tcW w:w="113" w:type="dxa"/>
            <w:vMerge w:val="continue"/>
            <w:tcBorders>
              <w:top w:val="nil"/>
              <w:bottom w:val="nil"/>
            </w:tcBorders>
            <w:vAlign w:val="top"/>
          </w:tcPr>
          <w:p w14:paraId="78718BD5">
            <w:pPr>
              <w:rPr>
                <w:rFonts w:ascii="Arial"/>
                <w:sz w:val="21"/>
              </w:rPr>
            </w:pPr>
          </w:p>
        </w:tc>
        <w:tc>
          <w:tcPr>
            <w:tcW w:w="426" w:type="dxa"/>
            <w:vMerge w:val="continue"/>
            <w:tcBorders>
              <w:top w:val="nil"/>
              <w:bottom w:val="nil"/>
            </w:tcBorders>
            <w:textDirection w:val="tbRlV"/>
            <w:vAlign w:val="top"/>
          </w:tcPr>
          <w:p w14:paraId="1CB9A17D">
            <w:pPr>
              <w:rPr>
                <w:rFonts w:ascii="Arial"/>
                <w:sz w:val="21"/>
              </w:rPr>
            </w:pPr>
          </w:p>
        </w:tc>
        <w:tc>
          <w:tcPr>
            <w:tcW w:w="1793" w:type="dxa"/>
            <w:gridSpan w:val="2"/>
            <w:vMerge w:val="continue"/>
            <w:tcBorders>
              <w:top w:val="nil"/>
            </w:tcBorders>
            <w:vAlign w:val="top"/>
          </w:tcPr>
          <w:p w14:paraId="754F6321">
            <w:pPr>
              <w:rPr>
                <w:rFonts w:ascii="Arial"/>
                <w:sz w:val="21"/>
              </w:rPr>
            </w:pPr>
          </w:p>
        </w:tc>
        <w:tc>
          <w:tcPr>
            <w:tcW w:w="4844" w:type="dxa"/>
            <w:gridSpan w:val="4"/>
            <w:vAlign w:val="top"/>
          </w:tcPr>
          <w:p w14:paraId="1BDF3C6C">
            <w:pPr>
              <w:pStyle w:val="6"/>
              <w:spacing w:before="38" w:line="211" w:lineRule="auto"/>
              <w:ind w:left="111"/>
            </w:pPr>
            <w:r>
              <w:rPr>
                <w:b/>
                <w:bCs/>
                <w:spacing w:val="8"/>
              </w:rPr>
              <w:t>运输废气：</w:t>
            </w:r>
            <w:r>
              <w:rPr>
                <w:spacing w:val="8"/>
              </w:rPr>
              <w:t>运输皮带均在全封闭厂房内。</w:t>
            </w:r>
          </w:p>
        </w:tc>
        <w:tc>
          <w:tcPr>
            <w:tcW w:w="869" w:type="dxa"/>
            <w:vAlign w:val="top"/>
          </w:tcPr>
          <w:p w14:paraId="0981E346">
            <w:pPr>
              <w:pStyle w:val="6"/>
              <w:spacing w:before="38" w:line="211" w:lineRule="auto"/>
              <w:ind w:left="236"/>
            </w:pPr>
            <w:r>
              <w:rPr>
                <w:spacing w:val="4"/>
              </w:rPr>
              <w:t>新建</w:t>
            </w:r>
          </w:p>
        </w:tc>
        <w:tc>
          <w:tcPr>
            <w:tcW w:w="112" w:type="dxa"/>
            <w:tcBorders>
              <w:top w:val="nil"/>
              <w:bottom w:val="nil"/>
              <w:right w:val="single" w:color="000000" w:sz="6" w:space="0"/>
            </w:tcBorders>
            <w:vAlign w:val="top"/>
          </w:tcPr>
          <w:p w14:paraId="2D5E5BF3">
            <w:pPr>
              <w:rPr>
                <w:rFonts w:ascii="Arial"/>
                <w:sz w:val="21"/>
              </w:rPr>
            </w:pPr>
          </w:p>
        </w:tc>
      </w:tr>
      <w:tr w14:paraId="71D97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31" w:type="dxa"/>
            <w:vMerge w:val="continue"/>
            <w:tcBorders>
              <w:top w:val="nil"/>
              <w:left w:val="single" w:color="000000" w:sz="6" w:space="0"/>
              <w:bottom w:val="nil"/>
            </w:tcBorders>
            <w:vAlign w:val="top"/>
          </w:tcPr>
          <w:p w14:paraId="22C2426A">
            <w:pPr>
              <w:rPr>
                <w:rFonts w:ascii="Arial"/>
                <w:sz w:val="21"/>
              </w:rPr>
            </w:pPr>
          </w:p>
        </w:tc>
        <w:tc>
          <w:tcPr>
            <w:tcW w:w="113" w:type="dxa"/>
            <w:vMerge w:val="continue"/>
            <w:tcBorders>
              <w:top w:val="nil"/>
              <w:bottom w:val="nil"/>
            </w:tcBorders>
            <w:vAlign w:val="top"/>
          </w:tcPr>
          <w:p w14:paraId="569EE725">
            <w:pPr>
              <w:rPr>
                <w:rFonts w:ascii="Arial"/>
                <w:sz w:val="21"/>
              </w:rPr>
            </w:pPr>
          </w:p>
        </w:tc>
        <w:tc>
          <w:tcPr>
            <w:tcW w:w="426" w:type="dxa"/>
            <w:vMerge w:val="continue"/>
            <w:tcBorders>
              <w:top w:val="nil"/>
              <w:bottom w:val="nil"/>
            </w:tcBorders>
            <w:textDirection w:val="tbRlV"/>
            <w:vAlign w:val="top"/>
          </w:tcPr>
          <w:p w14:paraId="0DD00BF3">
            <w:pPr>
              <w:rPr>
                <w:rFonts w:ascii="Arial"/>
                <w:sz w:val="21"/>
              </w:rPr>
            </w:pPr>
          </w:p>
        </w:tc>
        <w:tc>
          <w:tcPr>
            <w:tcW w:w="1793" w:type="dxa"/>
            <w:gridSpan w:val="2"/>
            <w:vAlign w:val="top"/>
          </w:tcPr>
          <w:p w14:paraId="51B50C30">
            <w:pPr>
              <w:pStyle w:val="6"/>
              <w:spacing w:before="68" w:line="228" w:lineRule="auto"/>
              <w:ind w:left="697"/>
            </w:pPr>
            <w:r>
              <w:rPr>
                <w:spacing w:val="-1"/>
              </w:rPr>
              <w:t>噪声</w:t>
            </w:r>
          </w:p>
        </w:tc>
        <w:tc>
          <w:tcPr>
            <w:tcW w:w="4844" w:type="dxa"/>
            <w:gridSpan w:val="4"/>
            <w:vAlign w:val="top"/>
          </w:tcPr>
          <w:p w14:paraId="50A87D3A">
            <w:pPr>
              <w:pStyle w:val="6"/>
              <w:spacing w:before="68" w:line="228" w:lineRule="auto"/>
              <w:ind w:right="6"/>
              <w:jc w:val="right"/>
            </w:pPr>
            <w:r>
              <w:rPr>
                <w:spacing w:val="5"/>
              </w:rPr>
              <w:t>选用低噪声设备，基础减振，厂房隔声等降噪措施。</w:t>
            </w:r>
          </w:p>
        </w:tc>
        <w:tc>
          <w:tcPr>
            <w:tcW w:w="869" w:type="dxa"/>
            <w:vAlign w:val="top"/>
          </w:tcPr>
          <w:p w14:paraId="6290D72E">
            <w:pPr>
              <w:pStyle w:val="6"/>
              <w:spacing w:before="68" w:line="228" w:lineRule="auto"/>
              <w:ind w:left="236"/>
            </w:pPr>
            <w:r>
              <w:rPr>
                <w:spacing w:val="5"/>
              </w:rPr>
              <w:t>新建</w:t>
            </w:r>
          </w:p>
        </w:tc>
        <w:tc>
          <w:tcPr>
            <w:tcW w:w="112" w:type="dxa"/>
            <w:tcBorders>
              <w:top w:val="nil"/>
              <w:bottom w:val="nil"/>
              <w:right w:val="single" w:color="000000" w:sz="6" w:space="0"/>
            </w:tcBorders>
            <w:vAlign w:val="top"/>
          </w:tcPr>
          <w:p w14:paraId="3733E84F">
            <w:pPr>
              <w:rPr>
                <w:rFonts w:ascii="Arial"/>
                <w:sz w:val="21"/>
              </w:rPr>
            </w:pPr>
          </w:p>
        </w:tc>
      </w:tr>
      <w:tr w14:paraId="32803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831" w:type="dxa"/>
            <w:vMerge w:val="continue"/>
            <w:tcBorders>
              <w:top w:val="nil"/>
              <w:left w:val="single" w:color="000000" w:sz="6" w:space="0"/>
              <w:bottom w:val="nil"/>
            </w:tcBorders>
            <w:vAlign w:val="top"/>
          </w:tcPr>
          <w:p w14:paraId="2B9CAF2D">
            <w:pPr>
              <w:rPr>
                <w:rFonts w:ascii="Arial"/>
                <w:sz w:val="21"/>
              </w:rPr>
            </w:pPr>
          </w:p>
        </w:tc>
        <w:tc>
          <w:tcPr>
            <w:tcW w:w="113" w:type="dxa"/>
            <w:vMerge w:val="continue"/>
            <w:tcBorders>
              <w:top w:val="nil"/>
              <w:bottom w:val="nil"/>
            </w:tcBorders>
            <w:vAlign w:val="top"/>
          </w:tcPr>
          <w:p w14:paraId="4D12A770">
            <w:pPr>
              <w:rPr>
                <w:rFonts w:ascii="Arial"/>
                <w:sz w:val="21"/>
              </w:rPr>
            </w:pPr>
          </w:p>
        </w:tc>
        <w:tc>
          <w:tcPr>
            <w:tcW w:w="426" w:type="dxa"/>
            <w:vMerge w:val="continue"/>
            <w:tcBorders>
              <w:top w:val="nil"/>
              <w:bottom w:val="nil"/>
            </w:tcBorders>
            <w:textDirection w:val="tbRlV"/>
            <w:vAlign w:val="top"/>
          </w:tcPr>
          <w:p w14:paraId="449B8A23">
            <w:pPr>
              <w:rPr>
                <w:rFonts w:ascii="Arial"/>
                <w:sz w:val="21"/>
              </w:rPr>
            </w:pPr>
          </w:p>
        </w:tc>
        <w:tc>
          <w:tcPr>
            <w:tcW w:w="1793" w:type="dxa"/>
            <w:gridSpan w:val="2"/>
            <w:vMerge w:val="restart"/>
            <w:tcBorders>
              <w:bottom w:val="nil"/>
            </w:tcBorders>
            <w:vAlign w:val="top"/>
          </w:tcPr>
          <w:p w14:paraId="457E9B7A">
            <w:pPr>
              <w:spacing w:line="320" w:lineRule="auto"/>
              <w:rPr>
                <w:rFonts w:ascii="Arial"/>
                <w:sz w:val="21"/>
              </w:rPr>
            </w:pPr>
          </w:p>
          <w:p w14:paraId="2B1F4C36">
            <w:pPr>
              <w:spacing w:line="321" w:lineRule="auto"/>
              <w:rPr>
                <w:rFonts w:ascii="Arial"/>
                <w:sz w:val="21"/>
              </w:rPr>
            </w:pPr>
          </w:p>
          <w:p w14:paraId="32569BEE">
            <w:pPr>
              <w:pStyle w:val="6"/>
              <w:spacing w:before="65" w:line="228" w:lineRule="auto"/>
              <w:ind w:left="705"/>
            </w:pPr>
            <w:r>
              <w:rPr>
                <w:spacing w:val="-5"/>
              </w:rPr>
              <w:t>固废</w:t>
            </w:r>
          </w:p>
        </w:tc>
        <w:tc>
          <w:tcPr>
            <w:tcW w:w="4844" w:type="dxa"/>
            <w:gridSpan w:val="4"/>
            <w:vAlign w:val="top"/>
          </w:tcPr>
          <w:p w14:paraId="0D62503E">
            <w:pPr>
              <w:pStyle w:val="6"/>
              <w:spacing w:before="38" w:line="212" w:lineRule="auto"/>
              <w:ind w:right="6"/>
              <w:jc w:val="right"/>
            </w:pPr>
            <w:r>
              <w:rPr>
                <w:spacing w:val="5"/>
              </w:rPr>
              <w:t>一般固废：粉尘收集系统收集的粉尘作为原料回用。</w:t>
            </w:r>
          </w:p>
        </w:tc>
        <w:tc>
          <w:tcPr>
            <w:tcW w:w="869" w:type="dxa"/>
            <w:vAlign w:val="top"/>
          </w:tcPr>
          <w:p w14:paraId="4E5A7013">
            <w:pPr>
              <w:spacing w:before="162" w:line="97" w:lineRule="exact"/>
              <w:ind w:left="4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2" w:type="dxa"/>
            <w:tcBorders>
              <w:top w:val="nil"/>
              <w:bottom w:val="nil"/>
              <w:right w:val="single" w:color="000000" w:sz="6" w:space="0"/>
            </w:tcBorders>
            <w:vAlign w:val="top"/>
          </w:tcPr>
          <w:p w14:paraId="5CF70A6E">
            <w:pPr>
              <w:rPr>
                <w:rFonts w:ascii="Arial"/>
                <w:sz w:val="21"/>
              </w:rPr>
            </w:pPr>
          </w:p>
        </w:tc>
      </w:tr>
      <w:tr w14:paraId="73A06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70AC393E">
            <w:pPr>
              <w:rPr>
                <w:rFonts w:ascii="Arial"/>
                <w:sz w:val="21"/>
              </w:rPr>
            </w:pPr>
          </w:p>
        </w:tc>
        <w:tc>
          <w:tcPr>
            <w:tcW w:w="113" w:type="dxa"/>
            <w:vMerge w:val="continue"/>
            <w:tcBorders>
              <w:top w:val="nil"/>
              <w:bottom w:val="nil"/>
            </w:tcBorders>
            <w:vAlign w:val="top"/>
          </w:tcPr>
          <w:p w14:paraId="71D1DF61">
            <w:pPr>
              <w:rPr>
                <w:rFonts w:ascii="Arial"/>
                <w:sz w:val="21"/>
              </w:rPr>
            </w:pPr>
          </w:p>
        </w:tc>
        <w:tc>
          <w:tcPr>
            <w:tcW w:w="426" w:type="dxa"/>
            <w:vMerge w:val="continue"/>
            <w:tcBorders>
              <w:top w:val="nil"/>
              <w:bottom w:val="nil"/>
            </w:tcBorders>
            <w:textDirection w:val="tbRlV"/>
            <w:vAlign w:val="top"/>
          </w:tcPr>
          <w:p w14:paraId="29061752">
            <w:pPr>
              <w:rPr>
                <w:rFonts w:ascii="Arial"/>
                <w:sz w:val="21"/>
              </w:rPr>
            </w:pPr>
          </w:p>
        </w:tc>
        <w:tc>
          <w:tcPr>
            <w:tcW w:w="1793" w:type="dxa"/>
            <w:gridSpan w:val="2"/>
            <w:vMerge w:val="continue"/>
            <w:tcBorders>
              <w:top w:val="nil"/>
              <w:bottom w:val="nil"/>
            </w:tcBorders>
            <w:vAlign w:val="top"/>
          </w:tcPr>
          <w:p w14:paraId="6902B433">
            <w:pPr>
              <w:rPr>
                <w:rFonts w:ascii="Arial"/>
                <w:sz w:val="21"/>
              </w:rPr>
            </w:pPr>
          </w:p>
        </w:tc>
        <w:tc>
          <w:tcPr>
            <w:tcW w:w="4844" w:type="dxa"/>
            <w:gridSpan w:val="4"/>
            <w:vAlign w:val="top"/>
          </w:tcPr>
          <w:p w14:paraId="2F84A648">
            <w:pPr>
              <w:pStyle w:val="6"/>
              <w:spacing w:before="35" w:line="227" w:lineRule="auto"/>
              <w:ind w:left="121"/>
            </w:pPr>
            <w:r>
              <w:rPr>
                <w:spacing w:val="9"/>
              </w:rPr>
              <w:t>危险废物：废油桶、废机油暂存于危废暂存间，交</w:t>
            </w:r>
          </w:p>
          <w:p w14:paraId="0FEA1228">
            <w:pPr>
              <w:pStyle w:val="6"/>
              <w:spacing w:before="25" w:line="214" w:lineRule="auto"/>
              <w:ind w:left="1404"/>
            </w:pPr>
            <w:r>
              <w:rPr>
                <w:spacing w:val="5"/>
              </w:rPr>
              <w:t>由有资质的单位处置。</w:t>
            </w:r>
          </w:p>
        </w:tc>
        <w:tc>
          <w:tcPr>
            <w:tcW w:w="869" w:type="dxa"/>
            <w:vAlign w:val="top"/>
          </w:tcPr>
          <w:p w14:paraId="7471633E">
            <w:pPr>
              <w:pStyle w:val="6"/>
              <w:spacing w:before="170" w:line="227" w:lineRule="auto"/>
              <w:ind w:left="237"/>
            </w:pPr>
            <w:r>
              <w:rPr>
                <w:spacing w:val="3"/>
              </w:rPr>
              <w:t>依托</w:t>
            </w:r>
          </w:p>
        </w:tc>
        <w:tc>
          <w:tcPr>
            <w:tcW w:w="112" w:type="dxa"/>
            <w:tcBorders>
              <w:top w:val="nil"/>
              <w:bottom w:val="nil"/>
              <w:right w:val="single" w:color="000000" w:sz="6" w:space="0"/>
            </w:tcBorders>
            <w:vAlign w:val="top"/>
          </w:tcPr>
          <w:p w14:paraId="0776F81C">
            <w:pPr>
              <w:rPr>
                <w:rFonts w:ascii="Arial"/>
                <w:sz w:val="21"/>
              </w:rPr>
            </w:pPr>
          </w:p>
        </w:tc>
      </w:tr>
      <w:tr w14:paraId="19DA2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4096C528">
            <w:pPr>
              <w:rPr>
                <w:rFonts w:ascii="Arial"/>
                <w:sz w:val="21"/>
              </w:rPr>
            </w:pPr>
          </w:p>
        </w:tc>
        <w:tc>
          <w:tcPr>
            <w:tcW w:w="113" w:type="dxa"/>
            <w:vMerge w:val="continue"/>
            <w:tcBorders>
              <w:top w:val="nil"/>
              <w:bottom w:val="nil"/>
            </w:tcBorders>
            <w:vAlign w:val="top"/>
          </w:tcPr>
          <w:p w14:paraId="6D74B5F4">
            <w:pPr>
              <w:rPr>
                <w:rFonts w:ascii="Arial"/>
                <w:sz w:val="21"/>
              </w:rPr>
            </w:pPr>
          </w:p>
        </w:tc>
        <w:tc>
          <w:tcPr>
            <w:tcW w:w="426" w:type="dxa"/>
            <w:vMerge w:val="continue"/>
            <w:tcBorders>
              <w:top w:val="nil"/>
              <w:bottom w:val="nil"/>
            </w:tcBorders>
            <w:textDirection w:val="tbRlV"/>
            <w:vAlign w:val="top"/>
          </w:tcPr>
          <w:p w14:paraId="06677CC3">
            <w:pPr>
              <w:rPr>
                <w:rFonts w:ascii="Arial"/>
                <w:sz w:val="21"/>
              </w:rPr>
            </w:pPr>
          </w:p>
        </w:tc>
        <w:tc>
          <w:tcPr>
            <w:tcW w:w="1793" w:type="dxa"/>
            <w:gridSpan w:val="2"/>
            <w:vMerge w:val="continue"/>
            <w:tcBorders>
              <w:top w:val="nil"/>
            </w:tcBorders>
            <w:vAlign w:val="top"/>
          </w:tcPr>
          <w:p w14:paraId="5E05561F">
            <w:pPr>
              <w:rPr>
                <w:rFonts w:ascii="Arial"/>
                <w:sz w:val="21"/>
              </w:rPr>
            </w:pPr>
          </w:p>
        </w:tc>
        <w:tc>
          <w:tcPr>
            <w:tcW w:w="4844" w:type="dxa"/>
            <w:gridSpan w:val="4"/>
            <w:vAlign w:val="top"/>
          </w:tcPr>
          <w:p w14:paraId="135EDFCB">
            <w:pPr>
              <w:pStyle w:val="6"/>
              <w:spacing w:before="36" w:line="228" w:lineRule="auto"/>
              <w:ind w:left="120"/>
            </w:pPr>
            <w:r>
              <w:rPr>
                <w:spacing w:val="9"/>
              </w:rPr>
              <w:t>生活垃圾：劳动人员均从养护工区调配，因此不新</w:t>
            </w:r>
          </w:p>
          <w:p w14:paraId="1196B620">
            <w:pPr>
              <w:pStyle w:val="6"/>
              <w:spacing w:before="27" w:line="210" w:lineRule="auto"/>
              <w:ind w:left="1799"/>
            </w:pPr>
            <w:r>
              <w:rPr>
                <w:spacing w:val="6"/>
              </w:rPr>
              <w:t>增生活垃圾。</w:t>
            </w:r>
          </w:p>
        </w:tc>
        <w:tc>
          <w:tcPr>
            <w:tcW w:w="869" w:type="dxa"/>
            <w:vAlign w:val="top"/>
          </w:tcPr>
          <w:p w14:paraId="053F6E6D">
            <w:pPr>
              <w:pStyle w:val="6"/>
              <w:spacing w:before="173" w:line="227" w:lineRule="auto"/>
              <w:ind w:left="237"/>
            </w:pPr>
            <w:r>
              <w:rPr>
                <w:spacing w:val="3"/>
              </w:rPr>
              <w:t>依托</w:t>
            </w:r>
          </w:p>
        </w:tc>
        <w:tc>
          <w:tcPr>
            <w:tcW w:w="112" w:type="dxa"/>
            <w:tcBorders>
              <w:top w:val="nil"/>
              <w:bottom w:val="nil"/>
              <w:right w:val="single" w:color="000000" w:sz="6" w:space="0"/>
            </w:tcBorders>
            <w:vAlign w:val="top"/>
          </w:tcPr>
          <w:p w14:paraId="6473174E">
            <w:pPr>
              <w:rPr>
                <w:rFonts w:ascii="Arial"/>
                <w:sz w:val="21"/>
              </w:rPr>
            </w:pPr>
          </w:p>
        </w:tc>
      </w:tr>
      <w:tr w14:paraId="7A6AD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831" w:type="dxa"/>
            <w:vMerge w:val="continue"/>
            <w:tcBorders>
              <w:top w:val="nil"/>
              <w:left w:val="single" w:color="000000" w:sz="6" w:space="0"/>
              <w:bottom w:val="nil"/>
            </w:tcBorders>
            <w:vAlign w:val="top"/>
          </w:tcPr>
          <w:p w14:paraId="6F6DD308">
            <w:pPr>
              <w:rPr>
                <w:rFonts w:ascii="Arial"/>
                <w:sz w:val="21"/>
              </w:rPr>
            </w:pPr>
          </w:p>
        </w:tc>
        <w:tc>
          <w:tcPr>
            <w:tcW w:w="113" w:type="dxa"/>
            <w:vMerge w:val="continue"/>
            <w:tcBorders>
              <w:top w:val="nil"/>
              <w:bottom w:val="nil"/>
            </w:tcBorders>
            <w:vAlign w:val="top"/>
          </w:tcPr>
          <w:p w14:paraId="58541025">
            <w:pPr>
              <w:rPr>
                <w:rFonts w:ascii="Arial"/>
                <w:sz w:val="21"/>
              </w:rPr>
            </w:pPr>
          </w:p>
        </w:tc>
        <w:tc>
          <w:tcPr>
            <w:tcW w:w="426" w:type="dxa"/>
            <w:vMerge w:val="continue"/>
            <w:tcBorders>
              <w:top w:val="nil"/>
            </w:tcBorders>
            <w:textDirection w:val="tbRlV"/>
            <w:vAlign w:val="top"/>
          </w:tcPr>
          <w:p w14:paraId="6A8A806C">
            <w:pPr>
              <w:rPr>
                <w:rFonts w:ascii="Arial"/>
                <w:sz w:val="21"/>
              </w:rPr>
            </w:pPr>
          </w:p>
        </w:tc>
        <w:tc>
          <w:tcPr>
            <w:tcW w:w="1793" w:type="dxa"/>
            <w:gridSpan w:val="2"/>
            <w:vAlign w:val="top"/>
          </w:tcPr>
          <w:p w14:paraId="7126685E">
            <w:pPr>
              <w:spacing w:line="257" w:lineRule="auto"/>
              <w:rPr>
                <w:rFonts w:ascii="Arial"/>
                <w:sz w:val="21"/>
              </w:rPr>
            </w:pPr>
          </w:p>
          <w:p w14:paraId="504C3A2F">
            <w:pPr>
              <w:spacing w:line="257" w:lineRule="auto"/>
              <w:rPr>
                <w:rFonts w:ascii="Arial"/>
                <w:sz w:val="21"/>
              </w:rPr>
            </w:pPr>
          </w:p>
          <w:p w14:paraId="49C0032C">
            <w:pPr>
              <w:pStyle w:val="6"/>
              <w:spacing w:before="65" w:line="228" w:lineRule="auto"/>
              <w:ind w:left="701"/>
            </w:pPr>
            <w:r>
              <w:rPr>
                <w:spacing w:val="-2"/>
              </w:rPr>
              <w:t>防渗</w:t>
            </w:r>
          </w:p>
        </w:tc>
        <w:tc>
          <w:tcPr>
            <w:tcW w:w="4844" w:type="dxa"/>
            <w:gridSpan w:val="4"/>
            <w:vAlign w:val="top"/>
          </w:tcPr>
          <w:p w14:paraId="0B939951">
            <w:pPr>
              <w:pStyle w:val="6"/>
              <w:spacing w:before="40" w:line="227" w:lineRule="auto"/>
              <w:ind w:left="114"/>
            </w:pPr>
            <w:r>
              <w:rPr>
                <w:spacing w:val="4"/>
              </w:rPr>
              <w:t>危险废物暂存库进行重点防渗，采用</w:t>
            </w:r>
            <w:r>
              <w:rPr>
                <w:spacing w:val="-41"/>
              </w:rPr>
              <w:t xml:space="preserve"> </w:t>
            </w:r>
            <w:r>
              <w:rPr>
                <w:rFonts w:ascii="Times New Roman" w:hAnsi="Times New Roman" w:eastAsia="Times New Roman" w:cs="Times New Roman"/>
                <w:spacing w:val="4"/>
              </w:rPr>
              <w:t>2</w:t>
            </w:r>
            <w:r>
              <w:rPr>
                <w:rFonts w:ascii="Times New Roman" w:hAnsi="Times New Roman" w:eastAsia="Times New Roman" w:cs="Times New Roman"/>
              </w:rPr>
              <w:t>mm</w:t>
            </w:r>
            <w:r>
              <w:rPr>
                <w:rFonts w:ascii="Times New Roman" w:hAnsi="Times New Roman" w:eastAsia="Times New Roman" w:cs="Times New Roman"/>
                <w:spacing w:val="19"/>
              </w:rPr>
              <w:t xml:space="preserve"> </w:t>
            </w:r>
            <w:r>
              <w:rPr>
                <w:spacing w:val="4"/>
              </w:rPr>
              <w:t>厚高密度</w:t>
            </w:r>
          </w:p>
          <w:p w14:paraId="51E8C6B0">
            <w:pPr>
              <w:pStyle w:val="6"/>
              <w:spacing w:before="25" w:line="227" w:lineRule="auto"/>
              <w:ind w:left="119"/>
            </w:pPr>
            <w:r>
              <w:rPr>
                <w:spacing w:val="5"/>
              </w:rPr>
              <w:t>聚乙烯防渗布防渗，渗透系数</w:t>
            </w:r>
            <w:r>
              <w:rPr>
                <w:rFonts w:ascii="Times New Roman" w:hAnsi="Times New Roman" w:eastAsia="Times New Roman" w:cs="Times New Roman"/>
                <w:spacing w:val="5"/>
              </w:rPr>
              <w:t>≤1×10</w:t>
            </w:r>
            <w:r>
              <w:rPr>
                <w:rFonts w:ascii="Times New Roman" w:hAnsi="Times New Roman" w:eastAsia="Times New Roman" w:cs="Times New Roman"/>
                <w:spacing w:val="5"/>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5"/>
              </w:rPr>
              <w:t>/s</w:t>
            </w:r>
            <w:r>
              <w:rPr>
                <w:spacing w:val="5"/>
              </w:rPr>
              <w:t>，或其他</w:t>
            </w:r>
          </w:p>
          <w:p w14:paraId="396367E5">
            <w:pPr>
              <w:pStyle w:val="6"/>
              <w:spacing w:before="25" w:line="227" w:lineRule="auto"/>
              <w:ind w:left="118"/>
            </w:pPr>
            <w:r>
              <w:rPr>
                <w:spacing w:val="9"/>
              </w:rPr>
              <w:t>相同防渗功能的人工材料防渗；其他区域进行一般</w:t>
            </w:r>
          </w:p>
          <w:p w14:paraId="41A047E1">
            <w:pPr>
              <w:pStyle w:val="6"/>
              <w:spacing w:before="27" w:line="227" w:lineRule="auto"/>
              <w:ind w:left="237"/>
            </w:pPr>
            <w:r>
              <w:rPr>
                <w:spacing w:val="8"/>
              </w:rPr>
              <w:t>防渗，采用防渗混凝土进行硬化，渗透系数小于</w:t>
            </w:r>
          </w:p>
          <w:p w14:paraId="7A779ADB">
            <w:pPr>
              <w:pStyle w:val="6"/>
              <w:spacing w:before="45" w:line="191" w:lineRule="auto"/>
              <w:ind w:left="1980"/>
            </w:pPr>
            <w:r>
              <w:rPr>
                <w:rFonts w:ascii="Times New Roman" w:hAnsi="Times New Roman" w:eastAsia="Times New Roman" w:cs="Times New Roman"/>
              </w:rPr>
              <w:t>10</w:t>
            </w:r>
            <w:r>
              <w:rPr>
                <w:rFonts w:ascii="Times New Roman" w:hAnsi="Times New Roman" w:eastAsia="Times New Roman" w:cs="Times New Roman"/>
                <w:position w:val="6"/>
                <w:sz w:val="13"/>
                <w:szCs w:val="13"/>
              </w:rPr>
              <w:t>-7</w:t>
            </w:r>
            <w:r>
              <w:rPr>
                <w:rFonts w:ascii="Times New Roman" w:hAnsi="Times New Roman" w:eastAsia="Times New Roman" w:cs="Times New Roman"/>
              </w:rPr>
              <w:t>cm/s</w:t>
            </w:r>
            <w:r>
              <w:t>。</w:t>
            </w:r>
          </w:p>
        </w:tc>
        <w:tc>
          <w:tcPr>
            <w:tcW w:w="869" w:type="dxa"/>
            <w:vAlign w:val="top"/>
          </w:tcPr>
          <w:p w14:paraId="6BA511B0">
            <w:pPr>
              <w:rPr>
                <w:rFonts w:ascii="Arial"/>
                <w:sz w:val="21"/>
              </w:rPr>
            </w:pPr>
          </w:p>
        </w:tc>
        <w:tc>
          <w:tcPr>
            <w:tcW w:w="112" w:type="dxa"/>
            <w:tcBorders>
              <w:top w:val="nil"/>
              <w:bottom w:val="nil"/>
              <w:right w:val="single" w:color="000000" w:sz="6" w:space="0"/>
            </w:tcBorders>
            <w:vAlign w:val="top"/>
          </w:tcPr>
          <w:p w14:paraId="2F6E54F8">
            <w:pPr>
              <w:rPr>
                <w:rFonts w:ascii="Arial"/>
                <w:sz w:val="21"/>
              </w:rPr>
            </w:pPr>
          </w:p>
        </w:tc>
      </w:tr>
      <w:tr w14:paraId="3A88A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0" w:hRule="atLeast"/>
        </w:trPr>
        <w:tc>
          <w:tcPr>
            <w:tcW w:w="831" w:type="dxa"/>
            <w:vMerge w:val="continue"/>
            <w:tcBorders>
              <w:top w:val="nil"/>
              <w:left w:val="single" w:color="000000" w:sz="6" w:space="0"/>
              <w:bottom w:val="nil"/>
            </w:tcBorders>
            <w:vAlign w:val="top"/>
          </w:tcPr>
          <w:p w14:paraId="2164A753">
            <w:pPr>
              <w:rPr>
                <w:rFonts w:ascii="Arial"/>
                <w:sz w:val="21"/>
              </w:rPr>
            </w:pPr>
          </w:p>
        </w:tc>
        <w:tc>
          <w:tcPr>
            <w:tcW w:w="8157" w:type="dxa"/>
            <w:gridSpan w:val="10"/>
            <w:tcBorders>
              <w:right w:val="single" w:color="000000" w:sz="6" w:space="0"/>
            </w:tcBorders>
            <w:vAlign w:val="top"/>
          </w:tcPr>
          <w:p w14:paraId="2485AC01">
            <w:pPr>
              <w:pStyle w:val="6"/>
              <w:spacing w:before="45" w:line="219" w:lineRule="auto"/>
              <w:ind w:left="104"/>
              <w:rPr>
                <w:sz w:val="24"/>
                <w:szCs w:val="24"/>
              </w:rPr>
            </w:pPr>
            <w:r>
              <w:rPr>
                <w:rFonts w:ascii="Times New Roman" w:hAnsi="Times New Roman" w:eastAsia="Times New Roman" w:cs="Times New Roman"/>
                <w:b/>
                <w:bCs/>
                <w:spacing w:val="-2"/>
                <w:sz w:val="24"/>
                <w:szCs w:val="24"/>
              </w:rPr>
              <w:t>3.</w:t>
            </w:r>
            <w:r>
              <w:rPr>
                <w:b/>
                <w:bCs/>
                <w:spacing w:val="-2"/>
                <w:sz w:val="24"/>
                <w:szCs w:val="24"/>
              </w:rPr>
              <w:t>主要产品及产能</w:t>
            </w:r>
          </w:p>
          <w:p w14:paraId="074C1A1D">
            <w:pPr>
              <w:pStyle w:val="6"/>
              <w:spacing w:before="179" w:line="219" w:lineRule="auto"/>
              <w:ind w:left="590"/>
              <w:rPr>
                <w:sz w:val="24"/>
                <w:szCs w:val="24"/>
              </w:rPr>
            </w:pPr>
            <w:r>
              <w:rPr>
                <w:spacing w:val="-1"/>
                <w:sz w:val="24"/>
                <w:szCs w:val="24"/>
              </w:rPr>
              <w:t>本项目产品为免烧砖，具体产品方案见表</w:t>
            </w:r>
            <w:r>
              <w:rPr>
                <w:spacing w:val="-51"/>
                <w:sz w:val="24"/>
                <w:szCs w:val="24"/>
              </w:rPr>
              <w:t xml:space="preserve"> </w:t>
            </w:r>
            <w:r>
              <w:rPr>
                <w:rFonts w:ascii="Times New Roman" w:hAnsi="Times New Roman" w:eastAsia="Times New Roman" w:cs="Times New Roman"/>
                <w:spacing w:val="-1"/>
                <w:sz w:val="24"/>
                <w:szCs w:val="24"/>
              </w:rPr>
              <w:t>2-2</w:t>
            </w:r>
            <w:r>
              <w:rPr>
                <w:spacing w:val="-1"/>
                <w:sz w:val="24"/>
                <w:szCs w:val="24"/>
              </w:rPr>
              <w:t>。</w:t>
            </w:r>
          </w:p>
          <w:p w14:paraId="2C4793C3">
            <w:pPr>
              <w:pStyle w:val="6"/>
              <w:spacing w:before="178" w:line="228" w:lineRule="auto"/>
              <w:ind w:left="3016"/>
            </w:pPr>
            <w:r>
              <w:rPr>
                <w:b/>
                <w:bCs/>
                <w:spacing w:val="5"/>
              </w:rPr>
              <w:t>表</w:t>
            </w:r>
            <w:r>
              <w:rPr>
                <w:spacing w:val="-35"/>
              </w:rPr>
              <w:t xml:space="preserve"> </w:t>
            </w:r>
            <w:r>
              <w:rPr>
                <w:rFonts w:ascii="Times New Roman" w:hAnsi="Times New Roman" w:eastAsia="Times New Roman" w:cs="Times New Roman"/>
                <w:b/>
                <w:bCs/>
                <w:spacing w:val="5"/>
              </w:rPr>
              <w:t xml:space="preserve">2-2  </w:t>
            </w:r>
            <w:r>
              <w:rPr>
                <w:b/>
                <w:bCs/>
                <w:spacing w:val="5"/>
              </w:rPr>
              <w:t>产品方案一览表</w:t>
            </w:r>
          </w:p>
          <w:p w14:paraId="578476FA">
            <w:pPr>
              <w:spacing w:line="131" w:lineRule="exact"/>
            </w:pPr>
          </w:p>
          <w:tbl>
            <w:tblPr>
              <w:tblStyle w:val="5"/>
              <w:tblW w:w="793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2615"/>
              <w:gridCol w:w="2072"/>
              <w:gridCol w:w="1721"/>
            </w:tblGrid>
            <w:tr w14:paraId="090E8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531" w:type="dxa"/>
                  <w:vAlign w:val="top"/>
                </w:tcPr>
                <w:p w14:paraId="489AC374">
                  <w:pPr>
                    <w:pStyle w:val="6"/>
                    <w:spacing w:before="37" w:line="215" w:lineRule="auto"/>
                    <w:ind w:left="559"/>
                  </w:pPr>
                  <w:r>
                    <w:rPr>
                      <w:b/>
                      <w:bCs/>
                      <w:spacing w:val="4"/>
                    </w:rPr>
                    <w:t>序号</w:t>
                  </w:r>
                </w:p>
              </w:tc>
              <w:tc>
                <w:tcPr>
                  <w:tcW w:w="2615" w:type="dxa"/>
                  <w:vAlign w:val="top"/>
                </w:tcPr>
                <w:p w14:paraId="0DB97AE1">
                  <w:pPr>
                    <w:pStyle w:val="6"/>
                    <w:spacing w:before="37" w:line="215" w:lineRule="auto"/>
                    <w:ind w:left="1100"/>
                  </w:pPr>
                  <w:r>
                    <w:rPr>
                      <w:b/>
                      <w:bCs/>
                      <w:spacing w:val="3"/>
                    </w:rPr>
                    <w:t>产品</w:t>
                  </w:r>
                </w:p>
              </w:tc>
              <w:tc>
                <w:tcPr>
                  <w:tcW w:w="2072" w:type="dxa"/>
                  <w:vAlign w:val="top"/>
                </w:tcPr>
                <w:p w14:paraId="5C7F4FCE">
                  <w:pPr>
                    <w:pStyle w:val="6"/>
                    <w:spacing w:before="37" w:line="215" w:lineRule="auto"/>
                    <w:ind w:left="834"/>
                  </w:pPr>
                  <w:r>
                    <w:rPr>
                      <w:b/>
                      <w:bCs/>
                      <w:spacing w:val="3"/>
                    </w:rPr>
                    <w:t>单位</w:t>
                  </w:r>
                </w:p>
              </w:tc>
              <w:tc>
                <w:tcPr>
                  <w:tcW w:w="1721" w:type="dxa"/>
                  <w:vAlign w:val="top"/>
                </w:tcPr>
                <w:p w14:paraId="2B597702">
                  <w:pPr>
                    <w:pStyle w:val="6"/>
                    <w:spacing w:before="37" w:line="215" w:lineRule="auto"/>
                    <w:ind w:left="654"/>
                  </w:pPr>
                  <w:r>
                    <w:rPr>
                      <w:b/>
                      <w:bCs/>
                      <w:spacing w:val="3"/>
                    </w:rPr>
                    <w:t>产量</w:t>
                  </w:r>
                </w:p>
              </w:tc>
            </w:tr>
            <w:tr w14:paraId="052D8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31" w:type="dxa"/>
                  <w:vAlign w:val="top"/>
                </w:tcPr>
                <w:p w14:paraId="2D8EE74E">
                  <w:pPr>
                    <w:spacing w:before="69" w:line="195" w:lineRule="auto"/>
                    <w:ind w:left="73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15" w:type="dxa"/>
                  <w:vAlign w:val="top"/>
                </w:tcPr>
                <w:p w14:paraId="6A603775">
                  <w:pPr>
                    <w:pStyle w:val="6"/>
                    <w:spacing w:before="32" w:line="218" w:lineRule="auto"/>
                    <w:ind w:left="1002"/>
                  </w:pPr>
                  <w:r>
                    <w:rPr>
                      <w:spacing w:val="5"/>
                    </w:rPr>
                    <w:t>免烧砖</w:t>
                  </w:r>
                </w:p>
              </w:tc>
              <w:tc>
                <w:tcPr>
                  <w:tcW w:w="2072" w:type="dxa"/>
                  <w:vAlign w:val="top"/>
                </w:tcPr>
                <w:p w14:paraId="367395B4">
                  <w:pPr>
                    <w:pStyle w:val="6"/>
                    <w:spacing w:before="32" w:line="218" w:lineRule="auto"/>
                    <w:ind w:left="761"/>
                    <w:rPr>
                      <w:rFonts w:ascii="Times New Roman" w:hAnsi="Times New Roman" w:eastAsia="Times New Roman" w:cs="Times New Roman"/>
                    </w:rPr>
                  </w:pPr>
                  <w:r>
                    <w:rPr>
                      <w:spacing w:val="3"/>
                    </w:rPr>
                    <w:t>万块</w:t>
                  </w:r>
                  <w:r>
                    <w:rPr>
                      <w:rFonts w:ascii="Times New Roman" w:hAnsi="Times New Roman" w:eastAsia="Times New Roman" w:cs="Times New Roman"/>
                      <w:spacing w:val="3"/>
                    </w:rPr>
                    <w:t>/a</w:t>
                  </w:r>
                </w:p>
              </w:tc>
              <w:tc>
                <w:tcPr>
                  <w:tcW w:w="1721" w:type="dxa"/>
                  <w:vAlign w:val="top"/>
                </w:tcPr>
                <w:p w14:paraId="44EA5DF5">
                  <w:pPr>
                    <w:spacing w:before="68" w:line="195" w:lineRule="auto"/>
                    <w:ind w:left="7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bl>
          <w:p w14:paraId="58644690">
            <w:pPr>
              <w:pStyle w:val="6"/>
              <w:spacing w:before="36" w:line="218" w:lineRule="auto"/>
              <w:ind w:left="104"/>
              <w:rPr>
                <w:sz w:val="24"/>
                <w:szCs w:val="24"/>
              </w:rPr>
            </w:pPr>
            <w:r>
              <w:rPr>
                <w:rFonts w:ascii="Times New Roman" w:hAnsi="Times New Roman" w:eastAsia="Times New Roman" w:cs="Times New Roman"/>
                <w:b/>
                <w:bCs/>
                <w:spacing w:val="-2"/>
                <w:sz w:val="24"/>
                <w:szCs w:val="24"/>
              </w:rPr>
              <w:t>3.</w:t>
            </w:r>
            <w:r>
              <w:rPr>
                <w:b/>
                <w:bCs/>
                <w:spacing w:val="-2"/>
                <w:sz w:val="24"/>
                <w:szCs w:val="24"/>
              </w:rPr>
              <w:t>项目原辅材料及燃料</w:t>
            </w:r>
          </w:p>
          <w:p w14:paraId="0578AF58">
            <w:pPr>
              <w:pStyle w:val="6"/>
              <w:spacing w:before="182" w:line="219" w:lineRule="auto"/>
              <w:ind w:left="593"/>
              <w:rPr>
                <w:sz w:val="24"/>
                <w:szCs w:val="24"/>
              </w:rPr>
            </w:pPr>
            <w:r>
              <w:rPr>
                <w:spacing w:val="-2"/>
                <w:sz w:val="24"/>
                <w:szCs w:val="24"/>
              </w:rPr>
              <w:t>项目主要原辅材料见表</w:t>
            </w:r>
            <w:r>
              <w:rPr>
                <w:spacing w:val="-47"/>
                <w:sz w:val="24"/>
                <w:szCs w:val="24"/>
              </w:rPr>
              <w:t xml:space="preserve"> </w:t>
            </w:r>
            <w:r>
              <w:rPr>
                <w:rFonts w:ascii="Times New Roman" w:hAnsi="Times New Roman" w:eastAsia="Times New Roman" w:cs="Times New Roman"/>
                <w:spacing w:val="-2"/>
                <w:sz w:val="24"/>
                <w:szCs w:val="24"/>
              </w:rPr>
              <w:t>2-3</w:t>
            </w:r>
            <w:r>
              <w:rPr>
                <w:spacing w:val="-2"/>
                <w:sz w:val="24"/>
                <w:szCs w:val="24"/>
              </w:rPr>
              <w:t>。</w:t>
            </w:r>
          </w:p>
          <w:p w14:paraId="5E23031C">
            <w:pPr>
              <w:pStyle w:val="6"/>
              <w:spacing w:before="179" w:line="228" w:lineRule="auto"/>
              <w:ind w:left="2886"/>
            </w:pPr>
            <w:r>
              <w:rPr>
                <w:b/>
                <w:bCs/>
                <w:spacing w:val="6"/>
              </w:rPr>
              <w:t>表</w:t>
            </w:r>
            <w:r>
              <w:rPr>
                <w:spacing w:val="6"/>
              </w:rPr>
              <w:t xml:space="preserve"> </w:t>
            </w:r>
            <w:r>
              <w:rPr>
                <w:rFonts w:ascii="Times New Roman" w:hAnsi="Times New Roman" w:eastAsia="Times New Roman" w:cs="Times New Roman"/>
                <w:b/>
                <w:bCs/>
                <w:spacing w:val="6"/>
              </w:rPr>
              <w:t xml:space="preserve">2-3  </w:t>
            </w:r>
            <w:r>
              <w:rPr>
                <w:b/>
                <w:bCs/>
                <w:spacing w:val="6"/>
              </w:rPr>
              <w:t>原辅料消耗一览表</w:t>
            </w:r>
          </w:p>
        </w:tc>
      </w:tr>
      <w:tr w14:paraId="77B3B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1" w:type="dxa"/>
            <w:vMerge w:val="continue"/>
            <w:tcBorders>
              <w:top w:val="nil"/>
              <w:left w:val="single" w:color="000000" w:sz="6" w:space="0"/>
              <w:bottom w:val="nil"/>
            </w:tcBorders>
            <w:vAlign w:val="top"/>
          </w:tcPr>
          <w:p w14:paraId="229E7BC7">
            <w:pPr>
              <w:rPr>
                <w:rFonts w:ascii="Arial"/>
                <w:sz w:val="21"/>
              </w:rPr>
            </w:pPr>
          </w:p>
        </w:tc>
        <w:tc>
          <w:tcPr>
            <w:tcW w:w="113" w:type="dxa"/>
            <w:vMerge w:val="restart"/>
            <w:tcBorders>
              <w:top w:val="nil"/>
              <w:bottom w:val="nil"/>
            </w:tcBorders>
            <w:vAlign w:val="top"/>
          </w:tcPr>
          <w:p w14:paraId="79BE128F">
            <w:pPr>
              <w:rPr>
                <w:rFonts w:ascii="Arial"/>
                <w:sz w:val="21"/>
              </w:rPr>
            </w:pPr>
          </w:p>
        </w:tc>
        <w:tc>
          <w:tcPr>
            <w:tcW w:w="1440" w:type="dxa"/>
            <w:gridSpan w:val="2"/>
            <w:vAlign w:val="top"/>
          </w:tcPr>
          <w:p w14:paraId="32EE129D">
            <w:pPr>
              <w:pStyle w:val="6"/>
              <w:spacing w:before="44" w:line="205" w:lineRule="auto"/>
              <w:ind w:left="508"/>
            </w:pPr>
            <w:r>
              <w:rPr>
                <w:b/>
                <w:bCs/>
                <w:spacing w:val="4"/>
              </w:rPr>
              <w:t>序号</w:t>
            </w:r>
          </w:p>
        </w:tc>
        <w:tc>
          <w:tcPr>
            <w:tcW w:w="3684" w:type="dxa"/>
            <w:gridSpan w:val="3"/>
            <w:vAlign w:val="top"/>
          </w:tcPr>
          <w:p w14:paraId="01A39564">
            <w:pPr>
              <w:pStyle w:val="6"/>
              <w:spacing w:before="44" w:line="205" w:lineRule="auto"/>
              <w:ind w:left="1425"/>
            </w:pPr>
            <w:r>
              <w:rPr>
                <w:b/>
                <w:bCs/>
                <w:spacing w:val="6"/>
              </w:rPr>
              <w:t>物料名称</w:t>
            </w:r>
          </w:p>
        </w:tc>
        <w:tc>
          <w:tcPr>
            <w:tcW w:w="1795" w:type="dxa"/>
            <w:vAlign w:val="top"/>
          </w:tcPr>
          <w:p w14:paraId="558A134D">
            <w:pPr>
              <w:pStyle w:val="6"/>
              <w:spacing w:before="44" w:line="205" w:lineRule="auto"/>
              <w:ind w:left="485"/>
            </w:pPr>
            <w:r>
              <w:rPr>
                <w:b/>
                <w:bCs/>
                <w:spacing w:val="6"/>
              </w:rPr>
              <w:t>年消耗量</w:t>
            </w:r>
          </w:p>
        </w:tc>
        <w:tc>
          <w:tcPr>
            <w:tcW w:w="1013" w:type="dxa"/>
            <w:gridSpan w:val="2"/>
            <w:vAlign w:val="top"/>
          </w:tcPr>
          <w:p w14:paraId="3C703DD4">
            <w:pPr>
              <w:pStyle w:val="6"/>
              <w:spacing w:before="44" w:line="205" w:lineRule="auto"/>
              <w:ind w:left="310"/>
            </w:pPr>
            <w:r>
              <w:rPr>
                <w:b/>
                <w:bCs/>
                <w:spacing w:val="2"/>
              </w:rPr>
              <w:t>备注</w:t>
            </w:r>
          </w:p>
        </w:tc>
        <w:tc>
          <w:tcPr>
            <w:tcW w:w="112" w:type="dxa"/>
            <w:tcBorders>
              <w:top w:val="nil"/>
              <w:bottom w:val="nil"/>
              <w:right w:val="single" w:color="000000" w:sz="6" w:space="0"/>
            </w:tcBorders>
            <w:vAlign w:val="top"/>
          </w:tcPr>
          <w:p w14:paraId="7CE2F7E5">
            <w:pPr>
              <w:rPr>
                <w:rFonts w:ascii="Arial"/>
                <w:sz w:val="21"/>
              </w:rPr>
            </w:pPr>
          </w:p>
        </w:tc>
      </w:tr>
      <w:tr w14:paraId="7D4C8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831" w:type="dxa"/>
            <w:vMerge w:val="continue"/>
            <w:tcBorders>
              <w:top w:val="nil"/>
              <w:left w:val="single" w:color="000000" w:sz="6" w:space="0"/>
              <w:bottom w:val="nil"/>
            </w:tcBorders>
            <w:vAlign w:val="top"/>
          </w:tcPr>
          <w:p w14:paraId="0A404F8F">
            <w:pPr>
              <w:rPr>
                <w:rFonts w:ascii="Arial"/>
                <w:sz w:val="21"/>
              </w:rPr>
            </w:pPr>
          </w:p>
        </w:tc>
        <w:tc>
          <w:tcPr>
            <w:tcW w:w="113" w:type="dxa"/>
            <w:vMerge w:val="continue"/>
            <w:tcBorders>
              <w:top w:val="nil"/>
              <w:bottom w:val="nil"/>
            </w:tcBorders>
            <w:vAlign w:val="top"/>
          </w:tcPr>
          <w:p w14:paraId="051796B8">
            <w:pPr>
              <w:rPr>
                <w:rFonts w:ascii="Arial"/>
                <w:sz w:val="21"/>
              </w:rPr>
            </w:pPr>
          </w:p>
        </w:tc>
        <w:tc>
          <w:tcPr>
            <w:tcW w:w="1440" w:type="dxa"/>
            <w:gridSpan w:val="2"/>
            <w:vAlign w:val="top"/>
          </w:tcPr>
          <w:p w14:paraId="44CCCC79">
            <w:pPr>
              <w:spacing w:before="117"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8" w:type="dxa"/>
            <w:gridSpan w:val="2"/>
            <w:vMerge w:val="restart"/>
            <w:tcBorders>
              <w:bottom w:val="nil"/>
            </w:tcBorders>
            <w:vAlign w:val="top"/>
          </w:tcPr>
          <w:p w14:paraId="27F96AF4">
            <w:pPr>
              <w:spacing w:line="274" w:lineRule="auto"/>
              <w:rPr>
                <w:rFonts w:ascii="Arial"/>
                <w:sz w:val="21"/>
              </w:rPr>
            </w:pPr>
          </w:p>
          <w:p w14:paraId="11FCC015">
            <w:pPr>
              <w:spacing w:line="274" w:lineRule="auto"/>
              <w:rPr>
                <w:rFonts w:ascii="Arial"/>
                <w:sz w:val="21"/>
              </w:rPr>
            </w:pPr>
          </w:p>
          <w:p w14:paraId="2B52D016">
            <w:pPr>
              <w:pStyle w:val="6"/>
              <w:spacing w:before="65" w:line="227" w:lineRule="auto"/>
              <w:ind w:left="185"/>
            </w:pPr>
            <w:r>
              <w:rPr>
                <w:b/>
                <w:bCs/>
                <w:spacing w:val="3"/>
              </w:rPr>
              <w:t>免烧砖</w:t>
            </w:r>
          </w:p>
        </w:tc>
        <w:tc>
          <w:tcPr>
            <w:tcW w:w="2696" w:type="dxa"/>
            <w:vAlign w:val="top"/>
          </w:tcPr>
          <w:p w14:paraId="74EE3958">
            <w:pPr>
              <w:pStyle w:val="6"/>
              <w:spacing w:before="45" w:line="228" w:lineRule="auto"/>
              <w:ind w:left="1122"/>
            </w:pPr>
            <w:r>
              <w:rPr>
                <w:spacing w:val="16"/>
              </w:rPr>
              <w:t>石粉</w:t>
            </w:r>
          </w:p>
        </w:tc>
        <w:tc>
          <w:tcPr>
            <w:tcW w:w="1795" w:type="dxa"/>
            <w:vAlign w:val="top"/>
          </w:tcPr>
          <w:p w14:paraId="68C0F541">
            <w:pPr>
              <w:spacing w:before="113" w:line="199"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2000</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10"/>
                <w:sz w:val="20"/>
                <w:szCs w:val="20"/>
              </w:rPr>
              <w:t>.294t/a</w:t>
            </w:r>
          </w:p>
        </w:tc>
        <w:tc>
          <w:tcPr>
            <w:tcW w:w="1013" w:type="dxa"/>
            <w:gridSpan w:val="2"/>
            <w:vAlign w:val="top"/>
          </w:tcPr>
          <w:p w14:paraId="17C1CE42">
            <w:pPr>
              <w:pStyle w:val="6"/>
              <w:spacing w:before="82" w:line="228" w:lineRule="auto"/>
              <w:ind w:left="311"/>
            </w:pPr>
            <w:r>
              <w:rPr>
                <w:spacing w:val="2"/>
              </w:rPr>
              <w:t>外购</w:t>
            </w:r>
          </w:p>
        </w:tc>
        <w:tc>
          <w:tcPr>
            <w:tcW w:w="112" w:type="dxa"/>
            <w:tcBorders>
              <w:top w:val="nil"/>
              <w:bottom w:val="nil"/>
              <w:right w:val="single" w:color="000000" w:sz="6" w:space="0"/>
            </w:tcBorders>
            <w:vAlign w:val="top"/>
          </w:tcPr>
          <w:p w14:paraId="6D533381">
            <w:pPr>
              <w:rPr>
                <w:rFonts w:ascii="Arial"/>
                <w:sz w:val="21"/>
              </w:rPr>
            </w:pPr>
          </w:p>
        </w:tc>
      </w:tr>
      <w:tr w14:paraId="7283F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831" w:type="dxa"/>
            <w:vMerge w:val="continue"/>
            <w:tcBorders>
              <w:top w:val="nil"/>
              <w:left w:val="single" w:color="000000" w:sz="6" w:space="0"/>
              <w:bottom w:val="nil"/>
            </w:tcBorders>
            <w:vAlign w:val="top"/>
          </w:tcPr>
          <w:p w14:paraId="6A4F2DBC">
            <w:pPr>
              <w:rPr>
                <w:rFonts w:ascii="Arial"/>
                <w:sz w:val="21"/>
              </w:rPr>
            </w:pPr>
          </w:p>
        </w:tc>
        <w:tc>
          <w:tcPr>
            <w:tcW w:w="113" w:type="dxa"/>
            <w:vMerge w:val="continue"/>
            <w:tcBorders>
              <w:top w:val="nil"/>
              <w:bottom w:val="nil"/>
            </w:tcBorders>
            <w:vAlign w:val="top"/>
          </w:tcPr>
          <w:p w14:paraId="3ACBC870">
            <w:pPr>
              <w:rPr>
                <w:rFonts w:ascii="Arial"/>
                <w:sz w:val="21"/>
              </w:rPr>
            </w:pPr>
          </w:p>
        </w:tc>
        <w:tc>
          <w:tcPr>
            <w:tcW w:w="1440" w:type="dxa"/>
            <w:gridSpan w:val="2"/>
            <w:vAlign w:val="top"/>
          </w:tcPr>
          <w:p w14:paraId="65986B52">
            <w:pPr>
              <w:spacing w:before="118"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8" w:type="dxa"/>
            <w:gridSpan w:val="2"/>
            <w:vMerge w:val="continue"/>
            <w:tcBorders>
              <w:top w:val="nil"/>
              <w:bottom w:val="nil"/>
            </w:tcBorders>
            <w:vAlign w:val="top"/>
          </w:tcPr>
          <w:p w14:paraId="079F259B">
            <w:pPr>
              <w:rPr>
                <w:rFonts w:ascii="Arial"/>
                <w:sz w:val="21"/>
              </w:rPr>
            </w:pPr>
          </w:p>
        </w:tc>
        <w:tc>
          <w:tcPr>
            <w:tcW w:w="2696" w:type="dxa"/>
            <w:vAlign w:val="top"/>
          </w:tcPr>
          <w:p w14:paraId="4939899D">
            <w:pPr>
              <w:pStyle w:val="6"/>
              <w:spacing w:before="45" w:line="228" w:lineRule="auto"/>
              <w:ind w:left="1124"/>
            </w:pPr>
            <w:r>
              <w:rPr>
                <w:spacing w:val="15"/>
              </w:rPr>
              <w:t>水泥</w:t>
            </w:r>
          </w:p>
        </w:tc>
        <w:tc>
          <w:tcPr>
            <w:tcW w:w="1795" w:type="dxa"/>
            <w:vAlign w:val="top"/>
          </w:tcPr>
          <w:p w14:paraId="6D8B00A4">
            <w:pPr>
              <w:spacing w:before="114" w:line="199"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600</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pacing w:val="8"/>
                <w:sz w:val="20"/>
                <w:szCs w:val="20"/>
              </w:rPr>
              <w:t>0003t/a</w:t>
            </w:r>
          </w:p>
        </w:tc>
        <w:tc>
          <w:tcPr>
            <w:tcW w:w="1013" w:type="dxa"/>
            <w:gridSpan w:val="2"/>
            <w:vAlign w:val="top"/>
          </w:tcPr>
          <w:p w14:paraId="5B9C525E">
            <w:pPr>
              <w:pStyle w:val="6"/>
              <w:spacing w:before="82" w:line="228" w:lineRule="auto"/>
              <w:ind w:left="311"/>
            </w:pPr>
            <w:r>
              <w:rPr>
                <w:spacing w:val="2"/>
              </w:rPr>
              <w:t>外购</w:t>
            </w:r>
          </w:p>
        </w:tc>
        <w:tc>
          <w:tcPr>
            <w:tcW w:w="112" w:type="dxa"/>
            <w:tcBorders>
              <w:top w:val="nil"/>
              <w:bottom w:val="nil"/>
              <w:right w:val="single" w:color="000000" w:sz="6" w:space="0"/>
            </w:tcBorders>
            <w:vAlign w:val="top"/>
          </w:tcPr>
          <w:p w14:paraId="1F475304">
            <w:pPr>
              <w:rPr>
                <w:rFonts w:ascii="Arial"/>
                <w:sz w:val="21"/>
              </w:rPr>
            </w:pPr>
          </w:p>
        </w:tc>
      </w:tr>
      <w:tr w14:paraId="62FF2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831" w:type="dxa"/>
            <w:vMerge w:val="continue"/>
            <w:tcBorders>
              <w:top w:val="nil"/>
              <w:left w:val="single" w:color="000000" w:sz="6" w:space="0"/>
              <w:bottom w:val="nil"/>
            </w:tcBorders>
            <w:vAlign w:val="top"/>
          </w:tcPr>
          <w:p w14:paraId="1036676A">
            <w:pPr>
              <w:rPr>
                <w:rFonts w:ascii="Arial"/>
                <w:sz w:val="21"/>
              </w:rPr>
            </w:pPr>
          </w:p>
        </w:tc>
        <w:tc>
          <w:tcPr>
            <w:tcW w:w="113" w:type="dxa"/>
            <w:vMerge w:val="continue"/>
            <w:tcBorders>
              <w:top w:val="nil"/>
              <w:bottom w:val="nil"/>
            </w:tcBorders>
            <w:vAlign w:val="top"/>
          </w:tcPr>
          <w:p w14:paraId="4C72102C">
            <w:pPr>
              <w:rPr>
                <w:rFonts w:ascii="Arial"/>
                <w:sz w:val="21"/>
              </w:rPr>
            </w:pPr>
          </w:p>
        </w:tc>
        <w:tc>
          <w:tcPr>
            <w:tcW w:w="1440" w:type="dxa"/>
            <w:gridSpan w:val="2"/>
            <w:vAlign w:val="top"/>
          </w:tcPr>
          <w:p w14:paraId="4557D43E">
            <w:pPr>
              <w:spacing w:before="118" w:line="195" w:lineRule="auto"/>
              <w:ind w:left="6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88" w:type="dxa"/>
            <w:gridSpan w:val="2"/>
            <w:vMerge w:val="continue"/>
            <w:tcBorders>
              <w:top w:val="nil"/>
              <w:bottom w:val="nil"/>
            </w:tcBorders>
            <w:vAlign w:val="top"/>
          </w:tcPr>
          <w:p w14:paraId="70D6F63C">
            <w:pPr>
              <w:rPr>
                <w:rFonts w:ascii="Arial"/>
                <w:sz w:val="21"/>
              </w:rPr>
            </w:pPr>
          </w:p>
        </w:tc>
        <w:tc>
          <w:tcPr>
            <w:tcW w:w="2696" w:type="dxa"/>
            <w:vAlign w:val="top"/>
          </w:tcPr>
          <w:p w14:paraId="03F445B9">
            <w:pPr>
              <w:pStyle w:val="6"/>
              <w:spacing w:before="43" w:line="231" w:lineRule="auto"/>
              <w:ind w:left="1122"/>
            </w:pPr>
            <w:r>
              <w:rPr>
                <w:spacing w:val="16"/>
              </w:rPr>
              <w:t>细砂</w:t>
            </w:r>
          </w:p>
        </w:tc>
        <w:tc>
          <w:tcPr>
            <w:tcW w:w="1795" w:type="dxa"/>
            <w:vAlign w:val="top"/>
          </w:tcPr>
          <w:p w14:paraId="19FED2DB">
            <w:pPr>
              <w:spacing w:before="114" w:line="199"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200</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0"/>
                <w:sz w:val="20"/>
                <w:szCs w:val="20"/>
              </w:rPr>
              <w:t>.029t/a</w:t>
            </w:r>
          </w:p>
        </w:tc>
        <w:tc>
          <w:tcPr>
            <w:tcW w:w="1013" w:type="dxa"/>
            <w:gridSpan w:val="2"/>
            <w:vAlign w:val="top"/>
          </w:tcPr>
          <w:p w14:paraId="7FC84B1A">
            <w:pPr>
              <w:pStyle w:val="6"/>
              <w:spacing w:before="83" w:line="228" w:lineRule="auto"/>
              <w:ind w:left="311"/>
            </w:pPr>
            <w:r>
              <w:rPr>
                <w:spacing w:val="2"/>
              </w:rPr>
              <w:t>外购</w:t>
            </w:r>
          </w:p>
        </w:tc>
        <w:tc>
          <w:tcPr>
            <w:tcW w:w="112" w:type="dxa"/>
            <w:tcBorders>
              <w:top w:val="nil"/>
              <w:bottom w:val="nil"/>
              <w:right w:val="single" w:color="000000" w:sz="6" w:space="0"/>
            </w:tcBorders>
            <w:vAlign w:val="top"/>
          </w:tcPr>
          <w:p w14:paraId="60F557E8">
            <w:pPr>
              <w:rPr>
                <w:rFonts w:ascii="Arial"/>
                <w:sz w:val="21"/>
              </w:rPr>
            </w:pPr>
          </w:p>
        </w:tc>
      </w:tr>
      <w:tr w14:paraId="6EECD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831" w:type="dxa"/>
            <w:vMerge w:val="continue"/>
            <w:tcBorders>
              <w:top w:val="nil"/>
              <w:left w:val="single" w:color="000000" w:sz="6" w:space="0"/>
              <w:bottom w:val="nil"/>
            </w:tcBorders>
            <w:vAlign w:val="top"/>
          </w:tcPr>
          <w:p w14:paraId="17D4F04B">
            <w:pPr>
              <w:rPr>
                <w:rFonts w:ascii="Arial"/>
                <w:sz w:val="21"/>
              </w:rPr>
            </w:pPr>
          </w:p>
        </w:tc>
        <w:tc>
          <w:tcPr>
            <w:tcW w:w="113" w:type="dxa"/>
            <w:vMerge w:val="continue"/>
            <w:tcBorders>
              <w:top w:val="nil"/>
              <w:bottom w:val="nil"/>
            </w:tcBorders>
            <w:vAlign w:val="top"/>
          </w:tcPr>
          <w:p w14:paraId="52394E1F">
            <w:pPr>
              <w:rPr>
                <w:rFonts w:ascii="Arial"/>
                <w:sz w:val="21"/>
              </w:rPr>
            </w:pPr>
          </w:p>
        </w:tc>
        <w:tc>
          <w:tcPr>
            <w:tcW w:w="1440" w:type="dxa"/>
            <w:gridSpan w:val="2"/>
            <w:vAlign w:val="top"/>
          </w:tcPr>
          <w:p w14:paraId="43FF6239">
            <w:pPr>
              <w:spacing w:before="120" w:line="195" w:lineRule="auto"/>
              <w:ind w:left="6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88" w:type="dxa"/>
            <w:gridSpan w:val="2"/>
            <w:vMerge w:val="continue"/>
            <w:tcBorders>
              <w:top w:val="nil"/>
            </w:tcBorders>
            <w:vAlign w:val="top"/>
          </w:tcPr>
          <w:p w14:paraId="382CF62F">
            <w:pPr>
              <w:rPr>
                <w:rFonts w:ascii="Arial"/>
                <w:sz w:val="21"/>
              </w:rPr>
            </w:pPr>
          </w:p>
        </w:tc>
        <w:tc>
          <w:tcPr>
            <w:tcW w:w="2696" w:type="dxa"/>
            <w:vAlign w:val="top"/>
          </w:tcPr>
          <w:p w14:paraId="75284227">
            <w:pPr>
              <w:pStyle w:val="6"/>
              <w:spacing w:before="84" w:line="228" w:lineRule="auto"/>
              <w:ind w:left="1239"/>
            </w:pPr>
            <w:r>
              <w:t>水</w:t>
            </w:r>
          </w:p>
        </w:tc>
        <w:tc>
          <w:tcPr>
            <w:tcW w:w="1795" w:type="dxa"/>
            <w:vAlign w:val="top"/>
          </w:tcPr>
          <w:p w14:paraId="6C6D46C0">
            <w:pPr>
              <w:spacing w:before="116" w:line="199"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600t/a</w:t>
            </w:r>
          </w:p>
        </w:tc>
        <w:tc>
          <w:tcPr>
            <w:tcW w:w="1013" w:type="dxa"/>
            <w:gridSpan w:val="2"/>
            <w:vAlign w:val="top"/>
          </w:tcPr>
          <w:p w14:paraId="6D9E5AF0">
            <w:pPr>
              <w:pStyle w:val="6"/>
              <w:spacing w:before="84" w:line="228" w:lineRule="auto"/>
              <w:ind w:left="311"/>
            </w:pPr>
            <w:r>
              <w:rPr>
                <w:spacing w:val="2"/>
              </w:rPr>
              <w:t>外购</w:t>
            </w:r>
          </w:p>
        </w:tc>
        <w:tc>
          <w:tcPr>
            <w:tcW w:w="112" w:type="dxa"/>
            <w:tcBorders>
              <w:top w:val="nil"/>
              <w:bottom w:val="nil"/>
              <w:right w:val="single" w:color="000000" w:sz="6" w:space="0"/>
            </w:tcBorders>
            <w:vAlign w:val="top"/>
          </w:tcPr>
          <w:p w14:paraId="6C74C26D">
            <w:pPr>
              <w:rPr>
                <w:rFonts w:ascii="Arial"/>
                <w:sz w:val="21"/>
              </w:rPr>
            </w:pPr>
          </w:p>
        </w:tc>
      </w:tr>
      <w:tr w14:paraId="2B6FB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831" w:type="dxa"/>
            <w:vMerge w:val="continue"/>
            <w:tcBorders>
              <w:top w:val="nil"/>
              <w:left w:val="single" w:color="000000" w:sz="6" w:space="0"/>
              <w:bottom w:val="nil"/>
            </w:tcBorders>
            <w:vAlign w:val="top"/>
          </w:tcPr>
          <w:p w14:paraId="299E1577">
            <w:pPr>
              <w:rPr>
                <w:rFonts w:ascii="Arial"/>
                <w:sz w:val="21"/>
              </w:rPr>
            </w:pPr>
          </w:p>
        </w:tc>
        <w:tc>
          <w:tcPr>
            <w:tcW w:w="113" w:type="dxa"/>
            <w:vMerge w:val="continue"/>
            <w:tcBorders>
              <w:top w:val="nil"/>
              <w:bottom w:val="nil"/>
            </w:tcBorders>
            <w:vAlign w:val="top"/>
          </w:tcPr>
          <w:p w14:paraId="2FE71ED0">
            <w:pPr>
              <w:rPr>
                <w:rFonts w:ascii="Arial"/>
                <w:sz w:val="21"/>
              </w:rPr>
            </w:pPr>
          </w:p>
        </w:tc>
        <w:tc>
          <w:tcPr>
            <w:tcW w:w="1440" w:type="dxa"/>
            <w:gridSpan w:val="2"/>
            <w:vAlign w:val="top"/>
          </w:tcPr>
          <w:p w14:paraId="70F5B121">
            <w:pPr>
              <w:pStyle w:val="6"/>
              <w:spacing w:before="82" w:line="229" w:lineRule="auto"/>
              <w:ind w:left="517"/>
            </w:pPr>
            <w:r>
              <w:rPr>
                <w:spacing w:val="2"/>
              </w:rPr>
              <w:t>总计</w:t>
            </w:r>
          </w:p>
        </w:tc>
        <w:tc>
          <w:tcPr>
            <w:tcW w:w="6492" w:type="dxa"/>
            <w:gridSpan w:val="6"/>
            <w:vAlign w:val="top"/>
          </w:tcPr>
          <w:p w14:paraId="21070830">
            <w:pPr>
              <w:pStyle w:val="6"/>
              <w:spacing w:before="82" w:line="221" w:lineRule="auto"/>
              <w:ind w:left="996"/>
            </w:pPr>
            <w:r>
              <w:rPr>
                <w:rFonts w:ascii="Times New Roman" w:hAnsi="Times New Roman" w:eastAsia="Times New Roman" w:cs="Times New Roman"/>
                <w:spacing w:val="4"/>
              </w:rPr>
              <w:t>3400t/a</w:t>
            </w:r>
            <w:r>
              <w:rPr>
                <w:spacing w:val="4"/>
              </w:rPr>
              <w:t>（每块砖重量约</w:t>
            </w:r>
            <w:r>
              <w:rPr>
                <w:spacing w:val="-12"/>
              </w:rPr>
              <w:t xml:space="preserve"> </w:t>
            </w:r>
            <w:r>
              <w:rPr>
                <w:rFonts w:ascii="Times New Roman" w:hAnsi="Times New Roman" w:eastAsia="Times New Roman" w:cs="Times New Roman"/>
                <w:spacing w:val="4"/>
              </w:rPr>
              <w:t>1.7</w:t>
            </w:r>
            <w:r>
              <w:rPr>
                <w:rFonts w:ascii="Times New Roman" w:hAnsi="Times New Roman" w:eastAsia="Times New Roman" w:cs="Times New Roman"/>
              </w:rPr>
              <w:t>kg</w:t>
            </w:r>
            <w:r>
              <w:rPr>
                <w:rFonts w:ascii="Times New Roman" w:hAnsi="Times New Roman" w:eastAsia="Times New Roman" w:cs="Times New Roman"/>
                <w:spacing w:val="-24"/>
              </w:rPr>
              <w:t xml:space="preserve"> </w:t>
            </w:r>
            <w:r>
              <w:rPr>
                <w:spacing w:val="4"/>
              </w:rPr>
              <w:t>，共计</w:t>
            </w:r>
            <w:r>
              <w:rPr>
                <w:spacing w:val="-41"/>
              </w:rPr>
              <w:t xml:space="preserve"> </w:t>
            </w:r>
            <w:r>
              <w:rPr>
                <w:rFonts w:ascii="Times New Roman" w:hAnsi="Times New Roman" w:eastAsia="Times New Roman" w:cs="Times New Roman"/>
                <w:spacing w:val="4"/>
              </w:rPr>
              <w:t xml:space="preserve">2000000 </w:t>
            </w:r>
            <w:r>
              <w:rPr>
                <w:spacing w:val="4"/>
              </w:rPr>
              <w:t>块）</w:t>
            </w:r>
          </w:p>
        </w:tc>
        <w:tc>
          <w:tcPr>
            <w:tcW w:w="112" w:type="dxa"/>
            <w:tcBorders>
              <w:top w:val="nil"/>
              <w:bottom w:val="nil"/>
              <w:right w:val="single" w:color="000000" w:sz="6" w:space="0"/>
            </w:tcBorders>
            <w:vAlign w:val="top"/>
          </w:tcPr>
          <w:p w14:paraId="5CB623D6">
            <w:pPr>
              <w:rPr>
                <w:rFonts w:ascii="Arial"/>
                <w:sz w:val="21"/>
              </w:rPr>
            </w:pPr>
          </w:p>
        </w:tc>
      </w:tr>
      <w:tr w14:paraId="30D3A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31" w:type="dxa"/>
            <w:vMerge w:val="continue"/>
            <w:tcBorders>
              <w:top w:val="nil"/>
              <w:left w:val="single" w:color="000000" w:sz="6" w:space="0"/>
              <w:bottom w:val="single" w:color="000000" w:sz="6" w:space="0"/>
            </w:tcBorders>
            <w:vAlign w:val="top"/>
          </w:tcPr>
          <w:p w14:paraId="59AA1B01">
            <w:pPr>
              <w:rPr>
                <w:rFonts w:ascii="Arial"/>
                <w:sz w:val="21"/>
              </w:rPr>
            </w:pPr>
          </w:p>
        </w:tc>
        <w:tc>
          <w:tcPr>
            <w:tcW w:w="8157" w:type="dxa"/>
            <w:gridSpan w:val="10"/>
            <w:tcBorders>
              <w:bottom w:val="single" w:color="000000" w:sz="6" w:space="0"/>
              <w:right w:val="single" w:color="000000" w:sz="6" w:space="0"/>
            </w:tcBorders>
            <w:vAlign w:val="top"/>
          </w:tcPr>
          <w:p w14:paraId="53AC0F34">
            <w:pPr>
              <w:pStyle w:val="6"/>
              <w:spacing w:before="172" w:line="219" w:lineRule="auto"/>
              <w:ind w:left="106"/>
              <w:rPr>
                <w:sz w:val="24"/>
                <w:szCs w:val="24"/>
              </w:rPr>
            </w:pPr>
            <w:r>
              <w:rPr>
                <w:rFonts w:ascii="Times New Roman" w:hAnsi="Times New Roman" w:eastAsia="Times New Roman" w:cs="Times New Roman"/>
                <w:b/>
                <w:bCs/>
                <w:spacing w:val="-3"/>
                <w:sz w:val="24"/>
                <w:szCs w:val="24"/>
              </w:rPr>
              <w:t>4.</w:t>
            </w:r>
            <w:r>
              <w:rPr>
                <w:b/>
                <w:bCs/>
                <w:spacing w:val="-3"/>
                <w:sz w:val="24"/>
                <w:szCs w:val="24"/>
              </w:rPr>
              <w:t>项目主要设备</w:t>
            </w:r>
          </w:p>
        </w:tc>
      </w:tr>
    </w:tbl>
    <w:p w14:paraId="0FEC9180">
      <w:pPr>
        <w:rPr>
          <w:rFonts w:ascii="Arial"/>
          <w:sz w:val="21"/>
        </w:rPr>
      </w:pPr>
    </w:p>
    <w:p w14:paraId="759D6146">
      <w:pPr>
        <w:rPr>
          <w:rFonts w:ascii="Arial" w:hAnsi="Arial" w:eastAsia="Arial" w:cs="Arial"/>
          <w:sz w:val="21"/>
          <w:szCs w:val="21"/>
        </w:rPr>
        <w:sectPr>
          <w:footerReference r:id="rId12" w:type="default"/>
          <w:pgSz w:w="11906" w:h="16839"/>
          <w:pgMar w:top="1431" w:right="1451" w:bottom="998" w:left="1451" w:header="0" w:footer="656" w:gutter="0"/>
          <w:cols w:space="720" w:num="1"/>
        </w:sectPr>
      </w:pPr>
    </w:p>
    <w:p w14:paraId="7143CE6C">
      <w:pPr>
        <w:spacing w:before="2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4FE96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9" w:hRule="atLeast"/>
        </w:trPr>
        <w:tc>
          <w:tcPr>
            <w:tcW w:w="831" w:type="dxa"/>
            <w:tcBorders>
              <w:right w:val="single" w:color="000000" w:sz="2" w:space="0"/>
            </w:tcBorders>
            <w:vAlign w:val="top"/>
          </w:tcPr>
          <w:p w14:paraId="0E858EAA">
            <w:pPr>
              <w:rPr>
                <w:rFonts w:ascii="Arial"/>
                <w:sz w:val="21"/>
              </w:rPr>
            </w:pPr>
          </w:p>
        </w:tc>
        <w:tc>
          <w:tcPr>
            <w:tcW w:w="8157" w:type="dxa"/>
            <w:tcBorders>
              <w:left w:val="single" w:color="000000" w:sz="2" w:space="0"/>
            </w:tcBorders>
            <w:vAlign w:val="top"/>
          </w:tcPr>
          <w:p w14:paraId="491319E4">
            <w:pPr>
              <w:pStyle w:val="6"/>
              <w:spacing w:before="40" w:line="219" w:lineRule="auto"/>
              <w:ind w:left="593"/>
              <w:rPr>
                <w:sz w:val="24"/>
                <w:szCs w:val="24"/>
              </w:rPr>
            </w:pPr>
            <w:r>
              <w:rPr>
                <w:spacing w:val="-2"/>
                <w:sz w:val="24"/>
                <w:szCs w:val="24"/>
              </w:rPr>
              <w:t>项目主要设备情况见表</w:t>
            </w:r>
            <w:r>
              <w:rPr>
                <w:spacing w:val="-47"/>
                <w:sz w:val="24"/>
                <w:szCs w:val="24"/>
              </w:rPr>
              <w:t xml:space="preserve"> </w:t>
            </w:r>
            <w:r>
              <w:rPr>
                <w:rFonts w:ascii="Times New Roman" w:hAnsi="Times New Roman" w:eastAsia="Times New Roman" w:cs="Times New Roman"/>
                <w:spacing w:val="-2"/>
                <w:sz w:val="24"/>
                <w:szCs w:val="24"/>
              </w:rPr>
              <w:t>2-5</w:t>
            </w:r>
            <w:r>
              <w:rPr>
                <w:spacing w:val="-2"/>
                <w:sz w:val="24"/>
                <w:szCs w:val="24"/>
              </w:rPr>
              <w:t>。</w:t>
            </w:r>
          </w:p>
          <w:p w14:paraId="11047619">
            <w:pPr>
              <w:pStyle w:val="6"/>
              <w:spacing w:before="178" w:line="228" w:lineRule="auto"/>
              <w:ind w:left="2990"/>
            </w:pPr>
            <w:r>
              <w:rPr>
                <w:b/>
                <w:bCs/>
                <w:spacing w:val="6"/>
              </w:rPr>
              <w:t>表</w:t>
            </w:r>
            <w:r>
              <w:rPr>
                <w:spacing w:val="6"/>
              </w:rPr>
              <w:t xml:space="preserve"> </w:t>
            </w:r>
            <w:r>
              <w:rPr>
                <w:rFonts w:ascii="Times New Roman" w:hAnsi="Times New Roman" w:eastAsia="Times New Roman" w:cs="Times New Roman"/>
                <w:b/>
                <w:bCs/>
                <w:spacing w:val="6"/>
              </w:rPr>
              <w:t xml:space="preserve">2-5  </w:t>
            </w:r>
            <w:r>
              <w:rPr>
                <w:b/>
                <w:bCs/>
                <w:spacing w:val="6"/>
              </w:rPr>
              <w:t>项目主要设备一览表</w:t>
            </w:r>
          </w:p>
          <w:p w14:paraId="2F93672D">
            <w:pPr>
              <w:spacing w:line="129" w:lineRule="exact"/>
            </w:pPr>
          </w:p>
          <w:tbl>
            <w:tblPr>
              <w:tblStyle w:val="5"/>
              <w:tblW w:w="794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2256"/>
              <w:gridCol w:w="2863"/>
              <w:gridCol w:w="1121"/>
            </w:tblGrid>
            <w:tr w14:paraId="1C328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709" w:type="dxa"/>
                  <w:vAlign w:val="top"/>
                </w:tcPr>
                <w:p w14:paraId="79458FD1">
                  <w:pPr>
                    <w:pStyle w:val="6"/>
                    <w:spacing w:before="35" w:line="218" w:lineRule="auto"/>
                    <w:ind w:left="648"/>
                  </w:pPr>
                  <w:r>
                    <w:rPr>
                      <w:b/>
                      <w:bCs/>
                      <w:spacing w:val="4"/>
                    </w:rPr>
                    <w:t>序号</w:t>
                  </w:r>
                </w:p>
              </w:tc>
              <w:tc>
                <w:tcPr>
                  <w:tcW w:w="2256" w:type="dxa"/>
                  <w:vAlign w:val="top"/>
                </w:tcPr>
                <w:p w14:paraId="0B1DFA61">
                  <w:pPr>
                    <w:pStyle w:val="6"/>
                    <w:spacing w:before="35" w:line="218" w:lineRule="auto"/>
                    <w:ind w:left="714"/>
                  </w:pPr>
                  <w:r>
                    <w:rPr>
                      <w:b/>
                      <w:bCs/>
                      <w:spacing w:val="5"/>
                    </w:rPr>
                    <w:t>设备名称</w:t>
                  </w:r>
                </w:p>
              </w:tc>
              <w:tc>
                <w:tcPr>
                  <w:tcW w:w="2863" w:type="dxa"/>
                  <w:vAlign w:val="top"/>
                </w:tcPr>
                <w:p w14:paraId="11977579">
                  <w:pPr>
                    <w:pStyle w:val="6"/>
                    <w:spacing w:before="35" w:line="218" w:lineRule="auto"/>
                    <w:ind w:left="1017"/>
                  </w:pPr>
                  <w:r>
                    <w:rPr>
                      <w:b/>
                      <w:bCs/>
                      <w:spacing w:val="6"/>
                    </w:rPr>
                    <w:t>规格型号</w:t>
                  </w:r>
                </w:p>
              </w:tc>
              <w:tc>
                <w:tcPr>
                  <w:tcW w:w="1121" w:type="dxa"/>
                  <w:vAlign w:val="top"/>
                </w:tcPr>
                <w:p w14:paraId="472A8B20">
                  <w:pPr>
                    <w:pStyle w:val="6"/>
                    <w:spacing w:before="35" w:line="218" w:lineRule="auto"/>
                    <w:ind w:left="355"/>
                  </w:pPr>
                  <w:r>
                    <w:rPr>
                      <w:b/>
                      <w:bCs/>
                      <w:spacing w:val="3"/>
                    </w:rPr>
                    <w:t>数量</w:t>
                  </w:r>
                </w:p>
              </w:tc>
            </w:tr>
            <w:tr w14:paraId="6BFE5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949" w:type="dxa"/>
                  <w:gridSpan w:val="4"/>
                  <w:vAlign w:val="top"/>
                </w:tcPr>
                <w:p w14:paraId="13969181">
                  <w:pPr>
                    <w:pStyle w:val="6"/>
                    <w:spacing w:before="74" w:line="227" w:lineRule="auto"/>
                    <w:ind w:left="3354"/>
                  </w:pPr>
                  <w:r>
                    <w:rPr>
                      <w:spacing w:val="7"/>
                    </w:rPr>
                    <w:t>免烧砖生产线</w:t>
                  </w:r>
                </w:p>
              </w:tc>
            </w:tr>
            <w:tr w14:paraId="4562B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9" w:type="dxa"/>
                  <w:vAlign w:val="top"/>
                </w:tcPr>
                <w:p w14:paraId="253DDFE8">
                  <w:pPr>
                    <w:spacing w:before="114" w:line="195" w:lineRule="auto"/>
                    <w:ind w:left="8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119" w:type="dxa"/>
                  <w:gridSpan w:val="2"/>
                  <w:vAlign w:val="top"/>
                </w:tcPr>
                <w:p w14:paraId="7F22ED62">
                  <w:pPr>
                    <w:pStyle w:val="6"/>
                    <w:spacing w:before="75" w:line="227" w:lineRule="auto"/>
                    <w:ind w:left="2217"/>
                  </w:pPr>
                  <w:r>
                    <w:rPr>
                      <w:spacing w:val="21"/>
                    </w:rPr>
                    <w:t>压砖机</w:t>
                  </w:r>
                </w:p>
              </w:tc>
              <w:tc>
                <w:tcPr>
                  <w:tcW w:w="1121" w:type="dxa"/>
                  <w:vAlign w:val="top"/>
                </w:tcPr>
                <w:p w14:paraId="7505AE11">
                  <w:pPr>
                    <w:pStyle w:val="6"/>
                    <w:spacing w:before="75" w:line="230" w:lineRule="auto"/>
                    <w:ind w:left="399"/>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r>
            <w:tr w14:paraId="11F6E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9" w:type="dxa"/>
                  <w:vAlign w:val="top"/>
                </w:tcPr>
                <w:p w14:paraId="6AD79CB9">
                  <w:pPr>
                    <w:spacing w:before="115" w:line="195" w:lineRule="auto"/>
                    <w:ind w:left="8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119" w:type="dxa"/>
                  <w:gridSpan w:val="2"/>
                  <w:vAlign w:val="top"/>
                </w:tcPr>
                <w:p w14:paraId="61C8E82C">
                  <w:pPr>
                    <w:pStyle w:val="6"/>
                    <w:spacing w:before="76" w:line="227" w:lineRule="auto"/>
                    <w:ind w:left="1990"/>
                  </w:pPr>
                  <w:r>
                    <w:rPr>
                      <w:spacing w:val="24"/>
                    </w:rPr>
                    <w:t>强制搅拌机</w:t>
                  </w:r>
                </w:p>
              </w:tc>
              <w:tc>
                <w:tcPr>
                  <w:tcW w:w="1121" w:type="dxa"/>
                  <w:vAlign w:val="top"/>
                </w:tcPr>
                <w:p w14:paraId="4FDA935D">
                  <w:pPr>
                    <w:pStyle w:val="6"/>
                    <w:spacing w:before="76" w:line="230" w:lineRule="auto"/>
                    <w:ind w:left="399"/>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r>
            <w:tr w14:paraId="494DA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9" w:type="dxa"/>
                  <w:vAlign w:val="top"/>
                </w:tcPr>
                <w:p w14:paraId="37D1AC1D">
                  <w:pPr>
                    <w:spacing w:before="116" w:line="195"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119" w:type="dxa"/>
                  <w:gridSpan w:val="2"/>
                  <w:vAlign w:val="top"/>
                </w:tcPr>
                <w:p w14:paraId="4ABAA2D2">
                  <w:pPr>
                    <w:pStyle w:val="6"/>
                    <w:spacing w:before="77" w:line="227" w:lineRule="auto"/>
                    <w:ind w:left="2214"/>
                  </w:pPr>
                  <w:r>
                    <w:rPr>
                      <w:spacing w:val="21"/>
                    </w:rPr>
                    <w:t>送扳机</w:t>
                  </w:r>
                </w:p>
              </w:tc>
              <w:tc>
                <w:tcPr>
                  <w:tcW w:w="1121" w:type="dxa"/>
                  <w:vAlign w:val="top"/>
                </w:tcPr>
                <w:p w14:paraId="62C91416">
                  <w:pPr>
                    <w:pStyle w:val="6"/>
                    <w:spacing w:before="77" w:line="230" w:lineRule="auto"/>
                    <w:ind w:left="399"/>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r>
            <w:tr w14:paraId="7F3E3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709" w:type="dxa"/>
                  <w:vAlign w:val="top"/>
                </w:tcPr>
                <w:p w14:paraId="5EC76FF8">
                  <w:pPr>
                    <w:spacing w:before="117" w:line="195" w:lineRule="auto"/>
                    <w:ind w:left="8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119" w:type="dxa"/>
                  <w:gridSpan w:val="2"/>
                  <w:vAlign w:val="top"/>
                </w:tcPr>
                <w:p w14:paraId="28A3AEA0">
                  <w:pPr>
                    <w:pStyle w:val="6"/>
                    <w:spacing w:before="78" w:line="227" w:lineRule="auto"/>
                    <w:ind w:left="1988"/>
                  </w:pPr>
                  <w:r>
                    <w:rPr>
                      <w:spacing w:val="25"/>
                    </w:rPr>
                    <w:t>螺旋输送机</w:t>
                  </w:r>
                </w:p>
              </w:tc>
              <w:tc>
                <w:tcPr>
                  <w:tcW w:w="1121" w:type="dxa"/>
                  <w:vAlign w:val="top"/>
                </w:tcPr>
                <w:p w14:paraId="6B4AA044">
                  <w:pPr>
                    <w:pStyle w:val="6"/>
                    <w:spacing w:before="78" w:line="230" w:lineRule="auto"/>
                    <w:ind w:left="383"/>
                  </w:pPr>
                  <w:r>
                    <w:rPr>
                      <w:rFonts w:ascii="Times New Roman" w:hAnsi="Times New Roman" w:eastAsia="Times New Roman" w:cs="Times New Roman"/>
                      <w:spacing w:val="-3"/>
                    </w:rPr>
                    <w:t>3</w:t>
                  </w:r>
                  <w:r>
                    <w:rPr>
                      <w:rFonts w:ascii="Times New Roman" w:hAnsi="Times New Roman" w:eastAsia="Times New Roman" w:cs="Times New Roman"/>
                      <w:spacing w:val="26"/>
                      <w:w w:val="101"/>
                    </w:rPr>
                    <w:t xml:space="preserve"> </w:t>
                  </w:r>
                  <w:r>
                    <w:rPr>
                      <w:spacing w:val="-3"/>
                    </w:rPr>
                    <w:t>台</w:t>
                  </w:r>
                </w:p>
              </w:tc>
            </w:tr>
          </w:tbl>
          <w:p w14:paraId="2CA0C9F4">
            <w:pPr>
              <w:spacing w:line="368" w:lineRule="auto"/>
              <w:rPr>
                <w:rFonts w:ascii="Arial"/>
                <w:sz w:val="21"/>
              </w:rPr>
            </w:pPr>
          </w:p>
          <w:p w14:paraId="3D5FBAC0">
            <w:pPr>
              <w:pStyle w:val="6"/>
              <w:spacing w:before="78" w:line="219" w:lineRule="auto"/>
              <w:ind w:left="108"/>
              <w:rPr>
                <w:sz w:val="24"/>
                <w:szCs w:val="24"/>
              </w:rPr>
            </w:pPr>
            <w:r>
              <w:rPr>
                <w:rFonts w:ascii="Times New Roman" w:hAnsi="Times New Roman" w:eastAsia="Times New Roman" w:cs="Times New Roman"/>
                <w:b/>
                <w:bCs/>
                <w:spacing w:val="-3"/>
                <w:sz w:val="24"/>
                <w:szCs w:val="24"/>
              </w:rPr>
              <w:t>5.</w:t>
            </w:r>
            <w:r>
              <w:rPr>
                <w:b/>
                <w:bCs/>
                <w:spacing w:val="-3"/>
                <w:sz w:val="24"/>
                <w:szCs w:val="24"/>
              </w:rPr>
              <w:t>劳动定员及工作制度</w:t>
            </w:r>
          </w:p>
          <w:p w14:paraId="4D3110D6">
            <w:pPr>
              <w:pStyle w:val="6"/>
              <w:spacing w:before="183" w:line="360" w:lineRule="auto"/>
              <w:ind w:left="110" w:right="65" w:firstLine="480"/>
              <w:rPr>
                <w:sz w:val="24"/>
                <w:szCs w:val="24"/>
              </w:rPr>
            </w:pPr>
            <w:r>
              <w:rPr>
                <w:spacing w:val="-4"/>
                <w:sz w:val="24"/>
                <w:szCs w:val="24"/>
              </w:rPr>
              <w:t>本项目总劳动定员均从养护工区调配，不新增人员，每日生产</w:t>
            </w:r>
            <w:r>
              <w:rPr>
                <w:spacing w:val="-18"/>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spacing w:val="-4"/>
                <w:sz w:val="24"/>
                <w:szCs w:val="24"/>
              </w:rPr>
              <w:t>小时，</w:t>
            </w:r>
            <w:r>
              <w:rPr>
                <w:sz w:val="24"/>
                <w:szCs w:val="24"/>
              </w:rPr>
              <w:t xml:space="preserve"> </w:t>
            </w:r>
            <w:r>
              <w:rPr>
                <w:spacing w:val="-7"/>
                <w:sz w:val="24"/>
                <w:szCs w:val="24"/>
              </w:rPr>
              <w:t>年生产</w:t>
            </w:r>
            <w:r>
              <w:rPr>
                <w:spacing w:val="-30"/>
                <w:sz w:val="24"/>
                <w:szCs w:val="24"/>
              </w:rPr>
              <w:t xml:space="preserve"> </w:t>
            </w:r>
            <w:r>
              <w:rPr>
                <w:rFonts w:ascii="Times New Roman" w:hAnsi="Times New Roman" w:eastAsia="Times New Roman" w:cs="Times New Roman"/>
                <w:spacing w:val="-7"/>
                <w:sz w:val="24"/>
                <w:szCs w:val="24"/>
              </w:rPr>
              <w:t>120</w:t>
            </w:r>
            <w:r>
              <w:rPr>
                <w:rFonts w:ascii="Times New Roman" w:hAnsi="Times New Roman" w:eastAsia="Times New Roman" w:cs="Times New Roman"/>
                <w:spacing w:val="14"/>
                <w:sz w:val="24"/>
                <w:szCs w:val="24"/>
              </w:rPr>
              <w:t xml:space="preserve"> </w:t>
            </w:r>
            <w:r>
              <w:rPr>
                <w:spacing w:val="-7"/>
                <w:sz w:val="24"/>
                <w:szCs w:val="24"/>
              </w:rPr>
              <w:t>天。</w:t>
            </w:r>
          </w:p>
          <w:p w14:paraId="07DD9CF8">
            <w:pPr>
              <w:pStyle w:val="6"/>
              <w:spacing w:before="118" w:line="219" w:lineRule="auto"/>
              <w:ind w:left="109"/>
              <w:rPr>
                <w:sz w:val="24"/>
                <w:szCs w:val="24"/>
              </w:rPr>
            </w:pPr>
            <w:r>
              <w:rPr>
                <w:rFonts w:ascii="Times New Roman" w:hAnsi="Times New Roman" w:eastAsia="Times New Roman" w:cs="Times New Roman"/>
                <w:b/>
                <w:bCs/>
                <w:spacing w:val="-3"/>
                <w:sz w:val="24"/>
                <w:szCs w:val="24"/>
              </w:rPr>
              <w:t>6.</w:t>
            </w:r>
            <w:r>
              <w:rPr>
                <w:b/>
                <w:bCs/>
                <w:spacing w:val="-3"/>
                <w:sz w:val="24"/>
                <w:szCs w:val="24"/>
              </w:rPr>
              <w:t>给排水</w:t>
            </w:r>
          </w:p>
          <w:p w14:paraId="71261C15">
            <w:pPr>
              <w:pStyle w:val="6"/>
              <w:spacing w:before="183" w:line="219" w:lineRule="auto"/>
              <w:ind w:left="121"/>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）给水：</w:t>
            </w:r>
          </w:p>
          <w:p w14:paraId="7E875E6F">
            <w:pPr>
              <w:pStyle w:val="6"/>
              <w:spacing w:before="180" w:line="359" w:lineRule="auto"/>
              <w:ind w:left="138" w:right="161" w:firstLine="451"/>
              <w:rPr>
                <w:sz w:val="24"/>
                <w:szCs w:val="24"/>
              </w:rPr>
            </w:pPr>
            <w:r>
              <w:rPr>
                <w:spacing w:val="-2"/>
                <w:sz w:val="24"/>
                <w:szCs w:val="24"/>
              </w:rPr>
              <w:t>本项目用水环节主要为生产用水。生产用水来自绿净源环保有限公司，</w:t>
            </w:r>
            <w:r>
              <w:rPr>
                <w:spacing w:val="16"/>
                <w:sz w:val="24"/>
                <w:szCs w:val="24"/>
              </w:rPr>
              <w:t xml:space="preserve"> </w:t>
            </w:r>
            <w:r>
              <w:rPr>
                <w:spacing w:val="-3"/>
                <w:sz w:val="24"/>
                <w:szCs w:val="24"/>
              </w:rPr>
              <w:t>由罐车拉运至厂区使用，详见附件</w:t>
            </w:r>
            <w:r>
              <w:rPr>
                <w:spacing w:val="-49"/>
                <w:sz w:val="24"/>
                <w:szCs w:val="24"/>
              </w:rPr>
              <w:t xml:space="preserve"> </w:t>
            </w:r>
            <w:r>
              <w:rPr>
                <w:rFonts w:ascii="Times New Roman" w:hAnsi="Times New Roman" w:eastAsia="Times New Roman" w:cs="Times New Roman"/>
                <w:spacing w:val="-3"/>
                <w:sz w:val="24"/>
                <w:szCs w:val="24"/>
              </w:rPr>
              <w:t>2</w:t>
            </w:r>
            <w:r>
              <w:rPr>
                <w:spacing w:val="-3"/>
                <w:sz w:val="24"/>
                <w:szCs w:val="24"/>
              </w:rPr>
              <w:t>。</w:t>
            </w:r>
          </w:p>
          <w:p w14:paraId="5C258B50">
            <w:pPr>
              <w:pStyle w:val="6"/>
              <w:spacing w:before="1" w:line="217" w:lineRule="auto"/>
              <w:ind w:left="108"/>
              <w:rPr>
                <w:sz w:val="24"/>
                <w:szCs w:val="24"/>
              </w:rPr>
            </w:pPr>
            <w:r>
              <w:rPr>
                <w:spacing w:val="-2"/>
                <w:sz w:val="24"/>
                <w:szCs w:val="24"/>
              </w:rPr>
              <w:t>①生活用水：</w:t>
            </w:r>
          </w:p>
          <w:p w14:paraId="22CD2859">
            <w:pPr>
              <w:pStyle w:val="6"/>
              <w:spacing w:before="183" w:line="219" w:lineRule="auto"/>
              <w:ind w:left="593"/>
              <w:rPr>
                <w:sz w:val="24"/>
                <w:szCs w:val="24"/>
              </w:rPr>
            </w:pPr>
            <w:r>
              <w:rPr>
                <w:spacing w:val="-1"/>
                <w:sz w:val="24"/>
                <w:szCs w:val="24"/>
              </w:rPr>
              <w:t>项目劳动定员均从养护工区调配，不新增生活用水。</w:t>
            </w:r>
          </w:p>
          <w:p w14:paraId="67D771F9">
            <w:pPr>
              <w:pStyle w:val="6"/>
              <w:spacing w:before="183" w:line="217" w:lineRule="auto"/>
              <w:ind w:left="107"/>
              <w:rPr>
                <w:sz w:val="24"/>
                <w:szCs w:val="24"/>
              </w:rPr>
            </w:pPr>
            <w:r>
              <w:rPr>
                <w:spacing w:val="-2"/>
                <w:sz w:val="24"/>
                <w:szCs w:val="24"/>
              </w:rPr>
              <w:t>②生产用水</w:t>
            </w:r>
          </w:p>
          <w:p w14:paraId="62850EA5">
            <w:pPr>
              <w:pStyle w:val="6"/>
              <w:spacing w:before="186" w:line="219" w:lineRule="auto"/>
              <w:ind w:left="590"/>
              <w:rPr>
                <w:sz w:val="24"/>
                <w:szCs w:val="24"/>
              </w:rPr>
            </w:pPr>
            <w:r>
              <w:rPr>
                <w:spacing w:val="-1"/>
                <w:sz w:val="24"/>
                <w:szCs w:val="24"/>
              </w:rPr>
              <w:t>本项目用水主要为原料搅拌用水、厂区防尘洒水等，无废水产生。</w:t>
            </w:r>
          </w:p>
          <w:p w14:paraId="1C1D1013">
            <w:pPr>
              <w:pStyle w:val="6"/>
              <w:spacing w:before="181" w:line="219" w:lineRule="auto"/>
              <w:ind w:left="582"/>
              <w:rPr>
                <w:sz w:val="24"/>
                <w:szCs w:val="24"/>
              </w:rPr>
            </w:pPr>
            <w:r>
              <w:rPr>
                <w:rFonts w:ascii="Times New Roman" w:hAnsi="Times New Roman" w:eastAsia="Times New Roman" w:cs="Times New Roman"/>
                <w:spacing w:val="-1"/>
                <w:sz w:val="24"/>
                <w:szCs w:val="24"/>
              </w:rPr>
              <w:t xml:space="preserve">A </w:t>
            </w:r>
            <w:r>
              <w:rPr>
                <w:spacing w:val="-1"/>
                <w:sz w:val="24"/>
                <w:szCs w:val="24"/>
              </w:rPr>
              <w:t>生产免烧砖工艺用水：免烧砖用水量为</w:t>
            </w:r>
            <w:r>
              <w:rPr>
                <w:spacing w:val="-34"/>
                <w:sz w:val="24"/>
                <w:szCs w:val="24"/>
              </w:rPr>
              <w:t xml:space="preserve"> </w:t>
            </w:r>
            <w:r>
              <w:rPr>
                <w:rFonts w:ascii="Times New Roman" w:hAnsi="Times New Roman" w:eastAsia="Times New Roman" w:cs="Times New Roman"/>
                <w:spacing w:val="-1"/>
                <w:sz w:val="24"/>
                <w:szCs w:val="24"/>
              </w:rPr>
              <w:t>600m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/a</w:t>
            </w:r>
            <w:r>
              <w:rPr>
                <w:spacing w:val="-1"/>
                <w:sz w:val="24"/>
                <w:szCs w:val="24"/>
              </w:rPr>
              <w:t>。</w:t>
            </w:r>
          </w:p>
          <w:p w14:paraId="3C23FA01">
            <w:pPr>
              <w:pStyle w:val="6"/>
              <w:spacing w:before="182" w:line="360" w:lineRule="auto"/>
              <w:ind w:left="110" w:right="102" w:firstLine="473"/>
              <w:jc w:val="both"/>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6"/>
                <w:w w:val="101"/>
                <w:sz w:val="24"/>
                <w:szCs w:val="24"/>
              </w:rPr>
              <w:t xml:space="preserve"> </w:t>
            </w:r>
            <w:r>
              <w:rPr>
                <w:spacing w:val="1"/>
                <w:sz w:val="24"/>
                <w:szCs w:val="24"/>
              </w:rPr>
              <w:t>原料棚防尘洒水：由于产品矿石的堆存、装运过</w:t>
            </w:r>
            <w:r>
              <w:rPr>
                <w:sz w:val="24"/>
                <w:szCs w:val="24"/>
              </w:rPr>
              <w:t xml:space="preserve">程均会产生粉尘，因 </w:t>
            </w:r>
            <w:r>
              <w:rPr>
                <w:spacing w:val="-1"/>
                <w:sz w:val="24"/>
                <w:szCs w:val="24"/>
              </w:rPr>
              <w:t>此需对原料棚进行洒水降尘。洒水量按</w:t>
            </w:r>
            <w:r>
              <w:rPr>
                <w:spacing w:val="-25"/>
                <w:sz w:val="24"/>
                <w:szCs w:val="24"/>
              </w:rPr>
              <w:t xml:space="preserve"> </w:t>
            </w:r>
            <w:r>
              <w:rPr>
                <w:rFonts w:ascii="Times New Roman" w:hAnsi="Times New Roman" w:eastAsia="Times New Roman" w:cs="Times New Roman"/>
                <w:spacing w:val="-1"/>
                <w:sz w:val="24"/>
                <w:szCs w:val="24"/>
              </w:rPr>
              <w:t>1L/m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1"/>
                <w:w w:val="101"/>
                <w:position w:val="7"/>
                <w:sz w:val="15"/>
                <w:szCs w:val="15"/>
              </w:rPr>
              <w:t xml:space="preserve"> </w:t>
            </w:r>
            <w:r>
              <w:rPr>
                <w:spacing w:val="-1"/>
                <w:sz w:val="24"/>
                <w:szCs w:val="24"/>
              </w:rPr>
              <w:t>计，年工作</w:t>
            </w:r>
            <w:r>
              <w:rPr>
                <w:spacing w:val="-30"/>
                <w:sz w:val="24"/>
                <w:szCs w:val="24"/>
              </w:rPr>
              <w:t xml:space="preserve"> </w:t>
            </w:r>
            <w:r>
              <w:rPr>
                <w:rFonts w:ascii="Times New Roman" w:hAnsi="Times New Roman" w:eastAsia="Times New Roman" w:cs="Times New Roman"/>
                <w:spacing w:val="-1"/>
                <w:sz w:val="24"/>
                <w:szCs w:val="24"/>
              </w:rPr>
              <w:t xml:space="preserve">120 </w:t>
            </w:r>
            <w:r>
              <w:rPr>
                <w:spacing w:val="-1"/>
                <w:sz w:val="24"/>
                <w:szCs w:val="24"/>
              </w:rPr>
              <w:t>天，原料棚及</w:t>
            </w:r>
            <w:r>
              <w:rPr>
                <w:sz w:val="24"/>
                <w:szCs w:val="24"/>
              </w:rPr>
              <w:t xml:space="preserve"> </w:t>
            </w:r>
            <w:r>
              <w:rPr>
                <w:spacing w:val="-3"/>
                <w:sz w:val="24"/>
                <w:szCs w:val="24"/>
              </w:rPr>
              <w:t>厂房总面积为</w:t>
            </w:r>
            <w:r>
              <w:rPr>
                <w:spacing w:val="-32"/>
                <w:sz w:val="24"/>
                <w:szCs w:val="24"/>
              </w:rPr>
              <w:t xml:space="preserve"> </w:t>
            </w:r>
            <w:r>
              <w:rPr>
                <w:rFonts w:ascii="Times New Roman" w:hAnsi="Times New Roman" w:eastAsia="Times New Roman" w:cs="Times New Roman"/>
                <w:spacing w:val="-3"/>
                <w:sz w:val="24"/>
                <w:szCs w:val="24"/>
              </w:rPr>
              <w:t>1036m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7"/>
                <w:position w:val="7"/>
                <w:sz w:val="15"/>
                <w:szCs w:val="15"/>
              </w:rPr>
              <w:t xml:space="preserve"> </w:t>
            </w:r>
            <w:r>
              <w:rPr>
                <w:spacing w:val="-3"/>
                <w:sz w:val="24"/>
                <w:szCs w:val="24"/>
              </w:rPr>
              <w:t>，则用量约为</w:t>
            </w:r>
            <w:r>
              <w:rPr>
                <w:spacing w:val="-32"/>
                <w:sz w:val="24"/>
                <w:szCs w:val="24"/>
              </w:rPr>
              <w:t xml:space="preserve"> </w:t>
            </w:r>
            <w:r>
              <w:rPr>
                <w:rFonts w:ascii="Times New Roman" w:hAnsi="Times New Roman" w:eastAsia="Times New Roman" w:cs="Times New Roman"/>
                <w:spacing w:val="-3"/>
                <w:sz w:val="24"/>
                <w:szCs w:val="24"/>
              </w:rPr>
              <w:t>1.04m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spacing w:val="-3"/>
                <w:sz w:val="24"/>
                <w:szCs w:val="24"/>
              </w:rPr>
              <w:t>（</w:t>
            </w:r>
            <w:r>
              <w:rPr>
                <w:rFonts w:ascii="Times New Roman" w:hAnsi="Times New Roman" w:eastAsia="Times New Roman" w:cs="Times New Roman"/>
                <w:spacing w:val="-3"/>
                <w:sz w:val="24"/>
                <w:szCs w:val="24"/>
              </w:rPr>
              <w:t>124.8m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/a</w:t>
            </w:r>
            <w:r>
              <w:rPr>
                <w:spacing w:val="-3"/>
                <w:sz w:val="24"/>
                <w:szCs w:val="24"/>
              </w:rPr>
              <w:t>）。此过程</w:t>
            </w:r>
            <w:r>
              <w:rPr>
                <w:spacing w:val="-4"/>
                <w:sz w:val="24"/>
                <w:szCs w:val="24"/>
              </w:rPr>
              <w:t>中没有废</w:t>
            </w:r>
            <w:r>
              <w:rPr>
                <w:sz w:val="24"/>
                <w:szCs w:val="24"/>
              </w:rPr>
              <w:t xml:space="preserve"> </w:t>
            </w:r>
            <w:r>
              <w:rPr>
                <w:spacing w:val="-1"/>
                <w:sz w:val="24"/>
                <w:szCs w:val="24"/>
              </w:rPr>
              <w:t>水产生，洒水全部蒸发消耗。</w:t>
            </w:r>
          </w:p>
        </w:tc>
      </w:tr>
    </w:tbl>
    <w:p w14:paraId="09B3E4B4">
      <w:pPr>
        <w:rPr>
          <w:rFonts w:ascii="Arial"/>
          <w:sz w:val="21"/>
        </w:rPr>
      </w:pPr>
    </w:p>
    <w:p w14:paraId="7161F688">
      <w:pPr>
        <w:rPr>
          <w:rFonts w:ascii="Arial" w:hAnsi="Arial" w:eastAsia="Arial" w:cs="Arial"/>
          <w:sz w:val="21"/>
          <w:szCs w:val="21"/>
        </w:rPr>
        <w:sectPr>
          <w:footerReference r:id="rId13" w:type="default"/>
          <w:pgSz w:w="11906" w:h="16839"/>
          <w:pgMar w:top="1431" w:right="1451" w:bottom="998" w:left="1451" w:header="0" w:footer="656" w:gutter="0"/>
          <w:cols w:space="720" w:num="1"/>
        </w:sectPr>
      </w:pPr>
    </w:p>
    <w:p w14:paraId="3BDDD0C2">
      <w:pPr>
        <w:spacing w:before="2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45943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0" w:hRule="atLeast"/>
        </w:trPr>
        <w:tc>
          <w:tcPr>
            <w:tcW w:w="831" w:type="dxa"/>
            <w:tcBorders>
              <w:bottom w:val="nil"/>
              <w:right w:val="single" w:color="000000" w:sz="2" w:space="0"/>
            </w:tcBorders>
            <w:vAlign w:val="top"/>
          </w:tcPr>
          <w:p w14:paraId="4B19B3B9">
            <w:pPr>
              <w:rPr>
                <w:rFonts w:ascii="Arial"/>
                <w:sz w:val="21"/>
              </w:rPr>
            </w:pPr>
          </w:p>
        </w:tc>
        <w:tc>
          <w:tcPr>
            <w:tcW w:w="8157" w:type="dxa"/>
            <w:tcBorders>
              <w:left w:val="single" w:color="000000" w:sz="2" w:space="0"/>
              <w:bottom w:val="nil"/>
            </w:tcBorders>
            <w:vAlign w:val="top"/>
          </w:tcPr>
          <w:p w14:paraId="2554A7C6">
            <w:pPr>
              <w:spacing w:before="4" w:line="4116" w:lineRule="exact"/>
              <w:ind w:firstLine="105"/>
            </w:pPr>
            <w:r>
              <w:rPr>
                <w:position w:val="-82"/>
              </w:rPr>
              <w:drawing>
                <wp:inline distT="0" distB="0" distL="0" distR="0">
                  <wp:extent cx="5036185" cy="26130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1"/>
                          <a:stretch>
                            <a:fillRect/>
                          </a:stretch>
                        </pic:blipFill>
                        <pic:spPr>
                          <a:xfrm>
                            <a:off x="0" y="0"/>
                            <a:ext cx="5036819" cy="2613152"/>
                          </a:xfrm>
                          <a:prstGeom prst="rect">
                            <a:avLst/>
                          </a:prstGeom>
                        </pic:spPr>
                      </pic:pic>
                    </a:graphicData>
                  </a:graphic>
                </wp:inline>
              </w:drawing>
            </w:r>
          </w:p>
        </w:tc>
      </w:tr>
      <w:tr w14:paraId="18455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7" w:hRule="atLeast"/>
        </w:trPr>
        <w:tc>
          <w:tcPr>
            <w:tcW w:w="831" w:type="dxa"/>
            <w:tcBorders>
              <w:top w:val="nil"/>
              <w:bottom w:val="single" w:color="000000" w:sz="2" w:space="0"/>
              <w:right w:val="single" w:color="000000" w:sz="2" w:space="0"/>
            </w:tcBorders>
            <w:vAlign w:val="top"/>
          </w:tcPr>
          <w:p w14:paraId="3B7FFA98">
            <w:pPr>
              <w:rPr>
                <w:rFonts w:ascii="Arial"/>
                <w:sz w:val="21"/>
              </w:rPr>
            </w:pPr>
          </w:p>
        </w:tc>
        <w:tc>
          <w:tcPr>
            <w:tcW w:w="8157" w:type="dxa"/>
            <w:tcBorders>
              <w:top w:val="nil"/>
              <w:left w:val="single" w:color="000000" w:sz="2" w:space="0"/>
              <w:bottom w:val="single" w:color="000000" w:sz="2" w:space="0"/>
            </w:tcBorders>
            <w:vAlign w:val="top"/>
          </w:tcPr>
          <w:p w14:paraId="24CCAB04">
            <w:pPr>
              <w:pStyle w:val="6"/>
              <w:spacing w:before="294" w:line="227" w:lineRule="auto"/>
              <w:ind w:left="2565"/>
            </w:pPr>
            <w:r>
              <w:rPr>
                <w:b/>
                <w:bCs/>
                <w:spacing w:val="2"/>
              </w:rPr>
              <w:t>图</w:t>
            </w:r>
            <w:r>
              <w:rPr>
                <w:spacing w:val="-40"/>
              </w:rPr>
              <w:t xml:space="preserve"> </w:t>
            </w:r>
            <w:r>
              <w:rPr>
                <w:rFonts w:ascii="Times New Roman" w:hAnsi="Times New Roman" w:eastAsia="Times New Roman" w:cs="Times New Roman"/>
                <w:b/>
                <w:bCs/>
                <w:spacing w:val="2"/>
              </w:rPr>
              <w:t xml:space="preserve">2-1    </w:t>
            </w:r>
            <w:r>
              <w:rPr>
                <w:b/>
                <w:bCs/>
                <w:spacing w:val="2"/>
              </w:rPr>
              <w:t>本项目水平衡图（</w:t>
            </w:r>
            <w:r>
              <w:rPr>
                <w:spacing w:val="-60"/>
              </w:rPr>
              <w:t xml:space="preserve"> </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rPr>
              <w:t>/d</w:t>
            </w:r>
            <w:r>
              <w:rPr>
                <w:b/>
                <w:bCs/>
                <w:spacing w:val="2"/>
              </w:rPr>
              <w:t>）</w:t>
            </w:r>
          </w:p>
          <w:p w14:paraId="40E4B5A5">
            <w:pPr>
              <w:pStyle w:val="6"/>
              <w:spacing w:before="167" w:line="219" w:lineRule="auto"/>
              <w:ind w:left="121"/>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）排水：</w:t>
            </w:r>
          </w:p>
          <w:p w14:paraId="3B09F18D">
            <w:pPr>
              <w:pStyle w:val="6"/>
              <w:spacing w:before="183" w:line="219" w:lineRule="auto"/>
              <w:ind w:left="593"/>
              <w:rPr>
                <w:sz w:val="24"/>
                <w:szCs w:val="24"/>
              </w:rPr>
            </w:pPr>
            <w:r>
              <w:rPr>
                <w:spacing w:val="-2"/>
                <w:sz w:val="24"/>
                <w:szCs w:val="24"/>
              </w:rPr>
              <w:t>项目生产废水不外排。</w:t>
            </w:r>
          </w:p>
          <w:p w14:paraId="2D33B39C">
            <w:pPr>
              <w:pStyle w:val="6"/>
              <w:spacing w:before="179" w:line="219" w:lineRule="auto"/>
              <w:ind w:left="108"/>
              <w:rPr>
                <w:sz w:val="24"/>
                <w:szCs w:val="24"/>
              </w:rPr>
            </w:pPr>
            <w:r>
              <w:rPr>
                <w:rFonts w:ascii="Times New Roman" w:hAnsi="Times New Roman" w:eastAsia="Times New Roman" w:cs="Times New Roman"/>
                <w:b/>
                <w:bCs/>
                <w:spacing w:val="-3"/>
                <w:sz w:val="24"/>
                <w:szCs w:val="24"/>
              </w:rPr>
              <w:t>7.</w:t>
            </w:r>
            <w:r>
              <w:rPr>
                <w:b/>
                <w:bCs/>
                <w:spacing w:val="-3"/>
                <w:sz w:val="24"/>
                <w:szCs w:val="24"/>
              </w:rPr>
              <w:t>厂区平面布置</w:t>
            </w:r>
          </w:p>
          <w:p w14:paraId="090971C0">
            <w:pPr>
              <w:pStyle w:val="6"/>
              <w:spacing w:before="183" w:line="362" w:lineRule="auto"/>
              <w:ind w:left="110" w:right="102" w:firstLine="480"/>
              <w:rPr>
                <w:sz w:val="24"/>
                <w:szCs w:val="24"/>
              </w:rPr>
            </w:pPr>
            <w:r>
              <w:rPr>
                <w:sz w:val="24"/>
                <w:szCs w:val="24"/>
              </w:rPr>
              <w:t>本项目位于养护工区西北角，共建设生产、原料棚和产品堆放区两个区</w:t>
            </w:r>
            <w:r>
              <w:rPr>
                <w:spacing w:val="12"/>
                <w:sz w:val="24"/>
                <w:szCs w:val="24"/>
              </w:rPr>
              <w:t xml:space="preserve"> </w:t>
            </w:r>
            <w:r>
              <w:rPr>
                <w:spacing w:val="-2"/>
                <w:sz w:val="24"/>
                <w:szCs w:val="24"/>
              </w:rPr>
              <w:t>域，两个区域并排布置，详情见附图</w:t>
            </w:r>
            <w:r>
              <w:rPr>
                <w:spacing w:val="-36"/>
                <w:sz w:val="24"/>
                <w:szCs w:val="24"/>
              </w:rPr>
              <w:t xml:space="preserve"> </w:t>
            </w:r>
            <w:r>
              <w:rPr>
                <w:rFonts w:ascii="Times New Roman" w:hAnsi="Times New Roman" w:eastAsia="Times New Roman" w:cs="Times New Roman"/>
                <w:spacing w:val="-2"/>
                <w:sz w:val="24"/>
                <w:szCs w:val="24"/>
              </w:rPr>
              <w:t>3</w:t>
            </w:r>
            <w:r>
              <w:rPr>
                <w:spacing w:val="-2"/>
                <w:sz w:val="24"/>
                <w:szCs w:val="24"/>
              </w:rPr>
              <w:t>。</w:t>
            </w:r>
          </w:p>
        </w:tc>
      </w:tr>
      <w:tr w14:paraId="216FD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831" w:type="dxa"/>
            <w:tcBorders>
              <w:top w:val="single" w:color="000000" w:sz="2" w:space="0"/>
              <w:right w:val="single" w:color="000000" w:sz="2" w:space="0"/>
            </w:tcBorders>
            <w:vAlign w:val="top"/>
          </w:tcPr>
          <w:p w14:paraId="457A5716">
            <w:pPr>
              <w:pStyle w:val="6"/>
              <w:spacing w:before="141" w:line="238" w:lineRule="auto"/>
              <w:ind w:left="205"/>
            </w:pPr>
            <w:r>
              <w:rPr>
                <w:spacing w:val="3"/>
              </w:rPr>
              <w:t>工艺</w:t>
            </w:r>
          </w:p>
        </w:tc>
        <w:tc>
          <w:tcPr>
            <w:tcW w:w="8157" w:type="dxa"/>
            <w:tcBorders>
              <w:top w:val="single" w:color="000000" w:sz="2" w:space="0"/>
              <w:left w:val="single" w:color="000000" w:sz="2" w:space="0"/>
            </w:tcBorders>
            <w:vAlign w:val="top"/>
          </w:tcPr>
          <w:p w14:paraId="6A84B2ED">
            <w:pPr>
              <w:pStyle w:val="6"/>
              <w:spacing w:before="50" w:line="220" w:lineRule="auto"/>
              <w:ind w:left="116"/>
              <w:rPr>
                <w:sz w:val="24"/>
                <w:szCs w:val="24"/>
              </w:rPr>
            </w:pPr>
            <w:r>
              <w:rPr>
                <w:rFonts w:ascii="Times New Roman" w:hAnsi="Times New Roman" w:eastAsia="Times New Roman" w:cs="Times New Roman"/>
                <w:b/>
                <w:bCs/>
                <w:spacing w:val="-5"/>
                <w:sz w:val="24"/>
                <w:szCs w:val="24"/>
              </w:rPr>
              <w:t>1.</w:t>
            </w:r>
            <w:r>
              <w:rPr>
                <w:b/>
                <w:bCs/>
                <w:spacing w:val="-5"/>
                <w:sz w:val="24"/>
                <w:szCs w:val="24"/>
              </w:rPr>
              <w:t>施工期</w:t>
            </w:r>
          </w:p>
        </w:tc>
      </w:tr>
    </w:tbl>
    <w:p w14:paraId="5D398C31">
      <w:pPr>
        <w:rPr>
          <w:rFonts w:ascii="Arial"/>
          <w:sz w:val="21"/>
        </w:rPr>
      </w:pPr>
    </w:p>
    <w:p w14:paraId="3F9E0B79">
      <w:pPr>
        <w:rPr>
          <w:rFonts w:ascii="Arial" w:hAnsi="Arial" w:eastAsia="Arial" w:cs="Arial"/>
          <w:sz w:val="21"/>
          <w:szCs w:val="21"/>
        </w:rPr>
        <w:sectPr>
          <w:footerReference r:id="rId14" w:type="default"/>
          <w:pgSz w:w="11906" w:h="16839"/>
          <w:pgMar w:top="1431" w:right="1451" w:bottom="998" w:left="1451" w:header="0" w:footer="656" w:gutter="0"/>
          <w:cols w:space="720" w:num="1"/>
        </w:sectPr>
      </w:pPr>
    </w:p>
    <w:p w14:paraId="62B7306B">
      <w:pPr>
        <w:spacing w:before="2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4C441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99" w:hRule="atLeast"/>
        </w:trPr>
        <w:tc>
          <w:tcPr>
            <w:tcW w:w="831" w:type="dxa"/>
            <w:tcBorders>
              <w:right w:val="single" w:color="000000" w:sz="2" w:space="0"/>
            </w:tcBorders>
            <w:vAlign w:val="top"/>
          </w:tcPr>
          <w:p w14:paraId="4D466FEE">
            <w:pPr>
              <w:pStyle w:val="6"/>
              <w:spacing w:before="25" w:line="228" w:lineRule="auto"/>
              <w:ind w:left="203"/>
            </w:pPr>
            <w:r>
              <w:rPr>
                <w:spacing w:val="4"/>
              </w:rPr>
              <w:t>流程</w:t>
            </w:r>
          </w:p>
          <w:p w14:paraId="164181DF">
            <w:pPr>
              <w:pStyle w:val="6"/>
              <w:spacing w:before="25" w:line="228" w:lineRule="auto"/>
              <w:ind w:left="203"/>
            </w:pPr>
            <w:r>
              <w:rPr>
                <w:spacing w:val="4"/>
              </w:rPr>
              <w:t>和产</w:t>
            </w:r>
          </w:p>
          <w:p w14:paraId="036231A9">
            <w:pPr>
              <w:pStyle w:val="6"/>
              <w:spacing w:before="24" w:line="230" w:lineRule="auto"/>
              <w:ind w:left="202"/>
            </w:pPr>
            <w:r>
              <w:rPr>
                <w:spacing w:val="4"/>
              </w:rPr>
              <w:t>排污</w:t>
            </w:r>
          </w:p>
          <w:p w14:paraId="395E9220">
            <w:pPr>
              <w:pStyle w:val="6"/>
              <w:spacing w:before="25" w:line="228" w:lineRule="auto"/>
              <w:ind w:left="202"/>
            </w:pPr>
            <w:r>
              <w:rPr>
                <w:spacing w:val="4"/>
              </w:rPr>
              <w:t>环节</w:t>
            </w:r>
          </w:p>
        </w:tc>
        <w:tc>
          <w:tcPr>
            <w:tcW w:w="8157" w:type="dxa"/>
            <w:tcBorders>
              <w:left w:val="single" w:color="000000" w:sz="2" w:space="0"/>
            </w:tcBorders>
            <w:vAlign w:val="top"/>
          </w:tcPr>
          <w:p w14:paraId="2BE2B6BA">
            <w:pPr>
              <w:pStyle w:val="6"/>
              <w:spacing w:before="30" w:line="359" w:lineRule="auto"/>
              <w:ind w:left="113" w:right="102" w:firstLine="477"/>
              <w:rPr>
                <w:sz w:val="24"/>
                <w:szCs w:val="24"/>
              </w:rPr>
            </w:pPr>
            <w:r>
              <w:rPr>
                <w:sz w:val="24"/>
                <w:szCs w:val="24"/>
              </w:rPr>
              <w:t>本项目施工期主要为场地的硬化以及生产原料棚的搭建。具体施工流程</w:t>
            </w:r>
            <w:r>
              <w:rPr>
                <w:spacing w:val="12"/>
                <w:sz w:val="24"/>
                <w:szCs w:val="24"/>
              </w:rPr>
              <w:t xml:space="preserve"> </w:t>
            </w:r>
            <w:r>
              <w:rPr>
                <w:spacing w:val="-5"/>
                <w:sz w:val="24"/>
                <w:szCs w:val="24"/>
              </w:rPr>
              <w:t>如下：</w:t>
            </w:r>
          </w:p>
          <w:p w14:paraId="7031D5AB">
            <w:pPr>
              <w:pStyle w:val="6"/>
              <w:spacing w:before="1" w:line="289" w:lineRule="auto"/>
              <w:ind w:left="108" w:right="102" w:firstLine="492"/>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）平整土地，在这期间产生施工噪声、施工扬尘、车辆运输噪声、车</w:t>
            </w:r>
            <w:r>
              <w:rPr>
                <w:spacing w:val="10"/>
                <w:sz w:val="24"/>
                <w:szCs w:val="24"/>
              </w:rPr>
              <w:t xml:space="preserve"> </w:t>
            </w:r>
            <w:r>
              <w:rPr>
                <w:spacing w:val="-2"/>
                <w:sz w:val="24"/>
                <w:szCs w:val="24"/>
              </w:rPr>
              <w:t>辆运输扬尘；</w:t>
            </w:r>
          </w:p>
          <w:p w14:paraId="0537CE8D">
            <w:pPr>
              <w:pStyle w:val="6"/>
              <w:spacing w:before="181" w:line="312" w:lineRule="auto"/>
              <w:ind w:left="111" w:right="22" w:firstLine="489"/>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）拉运建筑材料至现场搭建原料棚以及地面硬化，完成后进行生产设</w:t>
            </w:r>
            <w:r>
              <w:rPr>
                <w:spacing w:val="10"/>
                <w:sz w:val="24"/>
                <w:szCs w:val="24"/>
              </w:rPr>
              <w:t xml:space="preserve"> </w:t>
            </w:r>
            <w:r>
              <w:rPr>
                <w:spacing w:val="-4"/>
                <w:sz w:val="24"/>
                <w:szCs w:val="24"/>
              </w:rPr>
              <w:t>备安装，在施工过程中产生施工噪声、施工扬尘</w:t>
            </w:r>
            <w:r>
              <w:rPr>
                <w:spacing w:val="-5"/>
                <w:sz w:val="24"/>
                <w:szCs w:val="24"/>
              </w:rPr>
              <w:t>、施工废水、车辆运输噪声、</w:t>
            </w:r>
            <w:r>
              <w:rPr>
                <w:sz w:val="24"/>
                <w:szCs w:val="24"/>
              </w:rPr>
              <w:t xml:space="preserve"> </w:t>
            </w:r>
            <w:r>
              <w:rPr>
                <w:spacing w:val="-1"/>
                <w:sz w:val="24"/>
                <w:szCs w:val="24"/>
              </w:rPr>
              <w:t>车辆运输扬尘、施工材料堆放扬尘以及施工废料；</w:t>
            </w:r>
          </w:p>
          <w:p w14:paraId="4D61FACD">
            <w:pPr>
              <w:pStyle w:val="6"/>
              <w:spacing w:before="184" w:line="219" w:lineRule="auto"/>
              <w:ind w:left="601"/>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）施工人员在施工过程中还将产生生活垃圾以及生活废水。</w:t>
            </w:r>
          </w:p>
          <w:p w14:paraId="6C80F2D8">
            <w:pPr>
              <w:pStyle w:val="6"/>
              <w:spacing w:before="182" w:line="220" w:lineRule="auto"/>
              <w:ind w:left="106"/>
              <w:rPr>
                <w:sz w:val="24"/>
                <w:szCs w:val="24"/>
              </w:rPr>
            </w:pPr>
            <w:r>
              <w:rPr>
                <w:rFonts w:ascii="Times New Roman" w:hAnsi="Times New Roman" w:eastAsia="Times New Roman" w:cs="Times New Roman"/>
                <w:b/>
                <w:bCs/>
                <w:spacing w:val="-3"/>
                <w:sz w:val="24"/>
                <w:szCs w:val="24"/>
              </w:rPr>
              <w:t>2.</w:t>
            </w:r>
            <w:r>
              <w:rPr>
                <w:b/>
                <w:bCs/>
                <w:spacing w:val="-3"/>
                <w:sz w:val="24"/>
                <w:szCs w:val="24"/>
              </w:rPr>
              <w:t>运营期</w:t>
            </w:r>
          </w:p>
          <w:p w14:paraId="6D98DE2D">
            <w:pPr>
              <w:pStyle w:val="6"/>
              <w:spacing w:before="143" w:line="324" w:lineRule="auto"/>
              <w:ind w:left="103" w:right="102" w:firstLine="497"/>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）原料：本项目采用罐车通过气压输送水泥至筒仓暂存，装卸过程中</w:t>
            </w:r>
            <w:r>
              <w:rPr>
                <w:spacing w:val="10"/>
                <w:sz w:val="24"/>
                <w:szCs w:val="24"/>
              </w:rPr>
              <w:t xml:space="preserve"> </w:t>
            </w:r>
            <w:r>
              <w:rPr>
                <w:spacing w:val="1"/>
                <w:sz w:val="24"/>
                <w:szCs w:val="24"/>
              </w:rPr>
              <w:t>产生的粉尘通过筒仓内部粉尘收集系统收集处</w:t>
            </w:r>
            <w:r>
              <w:rPr>
                <w:sz w:val="24"/>
                <w:szCs w:val="24"/>
              </w:rPr>
              <w:t xml:space="preserve">理后经仓顶释出；外购（粒径 </w:t>
            </w:r>
            <w:r>
              <w:rPr>
                <w:rFonts w:ascii="Times New Roman" w:hAnsi="Times New Roman" w:eastAsia="Times New Roman" w:cs="Times New Roman"/>
                <w:spacing w:val="-4"/>
                <w:sz w:val="24"/>
                <w:szCs w:val="24"/>
              </w:rPr>
              <w:t>≤3mm</w:t>
            </w:r>
            <w:r>
              <w:rPr>
                <w:spacing w:val="-4"/>
                <w:sz w:val="24"/>
                <w:szCs w:val="24"/>
              </w:rPr>
              <w:t>）的石粉拉运至厂区暂存至全封闭原料棚内，装卸粉尘经全封闭原料棚</w:t>
            </w:r>
            <w:r>
              <w:rPr>
                <w:spacing w:val="15"/>
                <w:sz w:val="24"/>
                <w:szCs w:val="24"/>
              </w:rPr>
              <w:t xml:space="preserve"> </w:t>
            </w:r>
            <w:r>
              <w:rPr>
                <w:spacing w:val="-1"/>
                <w:sz w:val="24"/>
                <w:szCs w:val="24"/>
              </w:rPr>
              <w:t>隔绝并定期洒水除尘。</w:t>
            </w:r>
          </w:p>
          <w:p w14:paraId="1A386218">
            <w:pPr>
              <w:pStyle w:val="6"/>
              <w:spacing w:before="184" w:line="289" w:lineRule="auto"/>
              <w:ind w:left="109" w:right="102" w:firstLine="491"/>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）上料：将原料（石粉、水泥）经螺旋输送机输送至拌合机；细砂经</w:t>
            </w:r>
            <w:r>
              <w:rPr>
                <w:spacing w:val="10"/>
                <w:sz w:val="24"/>
                <w:szCs w:val="24"/>
              </w:rPr>
              <w:t xml:space="preserve"> </w:t>
            </w:r>
            <w:r>
              <w:rPr>
                <w:sz w:val="24"/>
                <w:szCs w:val="24"/>
              </w:rPr>
              <w:t>装载机输送强制搅拌机，上料粉尘经全封闭厂</w:t>
            </w:r>
            <w:r>
              <w:rPr>
                <w:spacing w:val="-1"/>
                <w:sz w:val="24"/>
                <w:szCs w:val="24"/>
              </w:rPr>
              <w:t>房隔绝并定期洒水除尘。</w:t>
            </w:r>
          </w:p>
          <w:p w14:paraId="2EF4E2BA">
            <w:pPr>
              <w:pStyle w:val="6"/>
              <w:spacing w:before="182" w:line="289" w:lineRule="auto"/>
              <w:ind w:left="109" w:right="102" w:firstLine="491"/>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）搅拌：原料搅拌机位于生产车间内。石粉，细砂等原辅材料按照相</w:t>
            </w:r>
            <w:r>
              <w:rPr>
                <w:spacing w:val="10"/>
                <w:sz w:val="24"/>
                <w:szCs w:val="24"/>
              </w:rPr>
              <w:t xml:space="preserve"> </w:t>
            </w:r>
            <w:r>
              <w:rPr>
                <w:spacing w:val="-1"/>
                <w:sz w:val="24"/>
                <w:szCs w:val="24"/>
              </w:rPr>
              <w:t>应的计量配比，进入封闭式搅拌机内，在搅拌机中加水湿拌。</w:t>
            </w:r>
          </w:p>
          <w:p w14:paraId="567E9DB3">
            <w:pPr>
              <w:pStyle w:val="6"/>
              <w:spacing w:before="181" w:line="219" w:lineRule="auto"/>
              <w:ind w:left="601"/>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）定型：经搅拌混合均匀后的原料进入免烧砖机进行定型。</w:t>
            </w:r>
          </w:p>
          <w:p w14:paraId="4C2715D4">
            <w:pPr>
              <w:pStyle w:val="6"/>
              <w:spacing w:before="185" w:line="289" w:lineRule="auto"/>
              <w:ind w:left="111" w:right="102" w:firstLine="489"/>
              <w:rPr>
                <w:sz w:val="24"/>
                <w:szCs w:val="24"/>
              </w:rPr>
            </w:pPr>
            <w:r>
              <w:rPr>
                <w:spacing w:val="-4"/>
                <w:sz w:val="24"/>
                <w:szCs w:val="24"/>
              </w:rPr>
              <w:t>（</w:t>
            </w:r>
            <w:r>
              <w:rPr>
                <w:rFonts w:ascii="Times New Roman" w:hAnsi="Times New Roman" w:eastAsia="Times New Roman" w:cs="Times New Roman"/>
                <w:spacing w:val="-4"/>
                <w:sz w:val="24"/>
                <w:szCs w:val="24"/>
              </w:rPr>
              <w:t>5</w:t>
            </w:r>
            <w:r>
              <w:rPr>
                <w:spacing w:val="-4"/>
                <w:sz w:val="24"/>
                <w:szCs w:val="24"/>
              </w:rPr>
              <w:t>）入库：成型的产品堆放至产品区，堆垛之间应保持一定距离供运输</w:t>
            </w:r>
            <w:r>
              <w:rPr>
                <w:spacing w:val="10"/>
                <w:sz w:val="24"/>
                <w:szCs w:val="24"/>
              </w:rPr>
              <w:t xml:space="preserve"> </w:t>
            </w:r>
            <w:r>
              <w:rPr>
                <w:spacing w:val="-8"/>
                <w:sz w:val="24"/>
                <w:szCs w:val="24"/>
              </w:rPr>
              <w:t>之用，</w:t>
            </w:r>
            <w:r>
              <w:rPr>
                <w:spacing w:val="-69"/>
                <w:sz w:val="24"/>
                <w:szCs w:val="24"/>
              </w:rPr>
              <w:t xml:space="preserve"> </w:t>
            </w:r>
            <w:r>
              <w:rPr>
                <w:spacing w:val="-8"/>
                <w:sz w:val="24"/>
                <w:szCs w:val="24"/>
              </w:rPr>
              <w:t>自然晾干。</w:t>
            </w:r>
          </w:p>
        </w:tc>
      </w:tr>
    </w:tbl>
    <w:p w14:paraId="11234378">
      <w:pPr>
        <w:rPr>
          <w:rFonts w:ascii="Arial"/>
          <w:sz w:val="21"/>
        </w:rPr>
      </w:pPr>
    </w:p>
    <w:p w14:paraId="015B81F8">
      <w:pPr>
        <w:rPr>
          <w:rFonts w:ascii="Arial" w:hAnsi="Arial" w:eastAsia="Arial" w:cs="Arial"/>
          <w:sz w:val="21"/>
          <w:szCs w:val="21"/>
        </w:rPr>
        <w:sectPr>
          <w:footerReference r:id="rId15" w:type="default"/>
          <w:pgSz w:w="11906" w:h="16839"/>
          <w:pgMar w:top="1431" w:right="1451" w:bottom="998" w:left="1451" w:header="0" w:footer="654" w:gutter="0"/>
          <w:cols w:space="720" w:num="1"/>
        </w:sectPr>
      </w:pPr>
    </w:p>
    <w:p w14:paraId="75A81C8F">
      <w:pPr>
        <w:spacing w:before="28"/>
      </w:pPr>
    </w:p>
    <w:tbl>
      <w:tblPr>
        <w:tblStyle w:val="5"/>
        <w:tblW w:w="89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57"/>
      </w:tblGrid>
      <w:tr w14:paraId="736C0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7" w:hRule="atLeast"/>
        </w:trPr>
        <w:tc>
          <w:tcPr>
            <w:tcW w:w="831" w:type="dxa"/>
            <w:tcBorders>
              <w:bottom w:val="single" w:color="000000" w:sz="2" w:space="0"/>
              <w:right w:val="single" w:color="000000" w:sz="2" w:space="0"/>
            </w:tcBorders>
            <w:vAlign w:val="top"/>
          </w:tcPr>
          <w:p w14:paraId="4323A54A">
            <w:pPr>
              <w:rPr>
                <w:rFonts w:ascii="Arial"/>
                <w:sz w:val="21"/>
              </w:rPr>
            </w:pPr>
          </w:p>
        </w:tc>
        <w:tc>
          <w:tcPr>
            <w:tcW w:w="8157" w:type="dxa"/>
            <w:tcBorders>
              <w:left w:val="single" w:color="000000" w:sz="2" w:space="0"/>
              <w:bottom w:val="single" w:color="000000" w:sz="2" w:space="0"/>
            </w:tcBorders>
            <w:vAlign w:val="top"/>
          </w:tcPr>
          <w:p w14:paraId="0CE328F9">
            <w:pPr>
              <w:spacing w:line="4449" w:lineRule="exact"/>
              <w:ind w:firstLine="2493"/>
            </w:pPr>
            <w:r>
              <w:rPr>
                <w:position w:val="-88"/>
              </w:rPr>
              <w:drawing>
                <wp:inline distT="0" distB="0" distL="0" distR="0">
                  <wp:extent cx="2272030" cy="28251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2"/>
                          <a:stretch>
                            <a:fillRect/>
                          </a:stretch>
                        </pic:blipFill>
                        <pic:spPr>
                          <a:xfrm>
                            <a:off x="0" y="0"/>
                            <a:ext cx="2272284" cy="2825496"/>
                          </a:xfrm>
                          <a:prstGeom prst="rect">
                            <a:avLst/>
                          </a:prstGeom>
                        </pic:spPr>
                      </pic:pic>
                    </a:graphicData>
                  </a:graphic>
                </wp:inline>
              </w:drawing>
            </w:r>
          </w:p>
          <w:p w14:paraId="7C73242D">
            <w:pPr>
              <w:pStyle w:val="6"/>
              <w:spacing w:before="150" w:line="227" w:lineRule="auto"/>
              <w:ind w:left="1984"/>
            </w:pPr>
            <w:r>
              <w:rPr>
                <w:b/>
                <w:bCs/>
                <w:spacing w:val="5"/>
              </w:rPr>
              <w:t>图</w:t>
            </w:r>
            <w:r>
              <w:rPr>
                <w:spacing w:val="-28"/>
              </w:rPr>
              <w:t xml:space="preserve"> </w:t>
            </w:r>
            <w:r>
              <w:rPr>
                <w:rFonts w:ascii="Times New Roman" w:hAnsi="Times New Roman" w:eastAsia="Times New Roman" w:cs="Times New Roman"/>
                <w:b/>
                <w:bCs/>
                <w:spacing w:val="5"/>
              </w:rPr>
              <w:t xml:space="preserve">2-4      </w:t>
            </w:r>
            <w:r>
              <w:rPr>
                <w:b/>
                <w:bCs/>
                <w:spacing w:val="5"/>
              </w:rPr>
              <w:t>项目营运免烧砖生产工艺流程及产污环节</w:t>
            </w:r>
          </w:p>
        </w:tc>
      </w:tr>
      <w:tr w14:paraId="52014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22" w:hRule="atLeast"/>
        </w:trPr>
        <w:tc>
          <w:tcPr>
            <w:tcW w:w="831" w:type="dxa"/>
            <w:tcBorders>
              <w:top w:val="single" w:color="000000" w:sz="2" w:space="0"/>
              <w:right w:val="single" w:color="000000" w:sz="2" w:space="0"/>
            </w:tcBorders>
            <w:vAlign w:val="top"/>
          </w:tcPr>
          <w:p w14:paraId="3DB0B5C6">
            <w:pPr>
              <w:spacing w:line="246" w:lineRule="auto"/>
              <w:rPr>
                <w:rFonts w:ascii="Arial"/>
                <w:sz w:val="21"/>
              </w:rPr>
            </w:pPr>
          </w:p>
          <w:p w14:paraId="326D0B89">
            <w:pPr>
              <w:spacing w:line="246" w:lineRule="auto"/>
              <w:rPr>
                <w:rFonts w:ascii="Arial"/>
                <w:sz w:val="21"/>
              </w:rPr>
            </w:pPr>
          </w:p>
          <w:p w14:paraId="16E2D255">
            <w:pPr>
              <w:spacing w:line="246" w:lineRule="auto"/>
              <w:rPr>
                <w:rFonts w:ascii="Arial"/>
                <w:sz w:val="21"/>
              </w:rPr>
            </w:pPr>
          </w:p>
          <w:p w14:paraId="79DEA7FC">
            <w:pPr>
              <w:spacing w:line="246" w:lineRule="auto"/>
              <w:rPr>
                <w:rFonts w:ascii="Arial"/>
                <w:sz w:val="21"/>
              </w:rPr>
            </w:pPr>
          </w:p>
          <w:p w14:paraId="07F423C6">
            <w:pPr>
              <w:spacing w:line="246" w:lineRule="auto"/>
              <w:rPr>
                <w:rFonts w:ascii="Arial"/>
                <w:sz w:val="21"/>
              </w:rPr>
            </w:pPr>
          </w:p>
          <w:p w14:paraId="01FA766B">
            <w:pPr>
              <w:spacing w:line="246" w:lineRule="auto"/>
              <w:rPr>
                <w:rFonts w:ascii="Arial"/>
                <w:sz w:val="21"/>
              </w:rPr>
            </w:pPr>
          </w:p>
          <w:p w14:paraId="39C6ED18">
            <w:pPr>
              <w:spacing w:line="246" w:lineRule="auto"/>
              <w:rPr>
                <w:rFonts w:ascii="Arial"/>
                <w:sz w:val="21"/>
              </w:rPr>
            </w:pPr>
          </w:p>
          <w:p w14:paraId="2E24F974">
            <w:pPr>
              <w:spacing w:line="247" w:lineRule="auto"/>
              <w:rPr>
                <w:rFonts w:ascii="Arial"/>
                <w:sz w:val="21"/>
              </w:rPr>
            </w:pPr>
          </w:p>
          <w:p w14:paraId="67924481">
            <w:pPr>
              <w:spacing w:line="247" w:lineRule="auto"/>
              <w:rPr>
                <w:rFonts w:ascii="Arial"/>
                <w:sz w:val="21"/>
              </w:rPr>
            </w:pPr>
          </w:p>
          <w:p w14:paraId="27E57CD0">
            <w:pPr>
              <w:spacing w:line="247" w:lineRule="auto"/>
              <w:rPr>
                <w:rFonts w:ascii="Arial"/>
                <w:sz w:val="21"/>
              </w:rPr>
            </w:pPr>
          </w:p>
          <w:p w14:paraId="04728433">
            <w:pPr>
              <w:spacing w:line="247" w:lineRule="auto"/>
              <w:rPr>
                <w:rFonts w:ascii="Arial"/>
                <w:sz w:val="21"/>
              </w:rPr>
            </w:pPr>
          </w:p>
          <w:p w14:paraId="35F57B9C">
            <w:pPr>
              <w:spacing w:line="247" w:lineRule="auto"/>
              <w:rPr>
                <w:rFonts w:ascii="Arial"/>
                <w:sz w:val="21"/>
              </w:rPr>
            </w:pPr>
          </w:p>
          <w:p w14:paraId="7949697E">
            <w:pPr>
              <w:pStyle w:val="6"/>
              <w:spacing w:before="65" w:line="228" w:lineRule="auto"/>
              <w:ind w:left="206"/>
            </w:pPr>
            <w:r>
              <w:rPr>
                <w:spacing w:val="2"/>
              </w:rPr>
              <w:t>与项</w:t>
            </w:r>
          </w:p>
          <w:p w14:paraId="2B77D7BE">
            <w:pPr>
              <w:pStyle w:val="6"/>
              <w:spacing w:before="24" w:line="228" w:lineRule="auto"/>
              <w:ind w:left="242"/>
            </w:pPr>
            <w:r>
              <w:rPr>
                <w:spacing w:val="-16"/>
              </w:rPr>
              <w:t>目有</w:t>
            </w:r>
          </w:p>
          <w:p w14:paraId="4F0463CF">
            <w:pPr>
              <w:pStyle w:val="6"/>
              <w:spacing w:before="24" w:line="228" w:lineRule="auto"/>
              <w:ind w:left="205"/>
            </w:pPr>
            <w:r>
              <w:rPr>
                <w:spacing w:val="3"/>
              </w:rPr>
              <w:t>关的</w:t>
            </w:r>
          </w:p>
          <w:p w14:paraId="0CFFEC12">
            <w:pPr>
              <w:pStyle w:val="6"/>
              <w:spacing w:before="26" w:line="228" w:lineRule="auto"/>
              <w:ind w:left="207"/>
            </w:pPr>
            <w:r>
              <w:rPr>
                <w:spacing w:val="2"/>
              </w:rPr>
              <w:t>原有</w:t>
            </w:r>
          </w:p>
          <w:p w14:paraId="4C67FBFE">
            <w:pPr>
              <w:pStyle w:val="6"/>
              <w:spacing w:before="24" w:line="228" w:lineRule="auto"/>
              <w:ind w:left="202"/>
            </w:pPr>
            <w:r>
              <w:rPr>
                <w:spacing w:val="4"/>
              </w:rPr>
              <w:t>环境</w:t>
            </w:r>
          </w:p>
          <w:p w14:paraId="2772CCD1">
            <w:pPr>
              <w:pStyle w:val="6"/>
              <w:spacing w:before="26" w:line="228" w:lineRule="auto"/>
              <w:ind w:left="204"/>
            </w:pPr>
            <w:r>
              <w:rPr>
                <w:spacing w:val="3"/>
              </w:rPr>
              <w:t>污染</w:t>
            </w:r>
          </w:p>
          <w:p w14:paraId="2E31BB16">
            <w:pPr>
              <w:pStyle w:val="6"/>
              <w:spacing w:before="23" w:line="230" w:lineRule="auto"/>
              <w:ind w:left="226"/>
            </w:pPr>
            <w:r>
              <w:rPr>
                <w:spacing w:val="-7"/>
              </w:rPr>
              <w:t>问题</w:t>
            </w:r>
          </w:p>
        </w:tc>
        <w:tc>
          <w:tcPr>
            <w:tcW w:w="8157" w:type="dxa"/>
            <w:tcBorders>
              <w:top w:val="single" w:color="000000" w:sz="2" w:space="0"/>
              <w:left w:val="single" w:color="000000" w:sz="2" w:space="0"/>
            </w:tcBorders>
            <w:vAlign w:val="top"/>
          </w:tcPr>
          <w:p w14:paraId="6DA56ACE">
            <w:pPr>
              <w:spacing w:line="268" w:lineRule="auto"/>
              <w:rPr>
                <w:rFonts w:ascii="Arial"/>
                <w:sz w:val="21"/>
              </w:rPr>
            </w:pPr>
          </w:p>
          <w:p w14:paraId="1B0FCC90">
            <w:pPr>
              <w:spacing w:line="268" w:lineRule="auto"/>
              <w:rPr>
                <w:rFonts w:ascii="Arial"/>
                <w:sz w:val="21"/>
              </w:rPr>
            </w:pPr>
          </w:p>
          <w:p w14:paraId="4F0CE108">
            <w:pPr>
              <w:spacing w:line="268" w:lineRule="auto"/>
              <w:rPr>
                <w:rFonts w:ascii="Arial"/>
                <w:sz w:val="21"/>
              </w:rPr>
            </w:pPr>
          </w:p>
          <w:p w14:paraId="19E39B2E">
            <w:pPr>
              <w:spacing w:line="268" w:lineRule="auto"/>
              <w:rPr>
                <w:rFonts w:ascii="Arial"/>
                <w:sz w:val="21"/>
              </w:rPr>
            </w:pPr>
          </w:p>
          <w:p w14:paraId="00C715B3">
            <w:pPr>
              <w:spacing w:line="269" w:lineRule="auto"/>
              <w:rPr>
                <w:rFonts w:ascii="Arial"/>
                <w:sz w:val="21"/>
              </w:rPr>
            </w:pPr>
          </w:p>
          <w:p w14:paraId="2DC671BD">
            <w:pPr>
              <w:spacing w:line="269" w:lineRule="auto"/>
              <w:rPr>
                <w:rFonts w:ascii="Arial"/>
                <w:sz w:val="21"/>
              </w:rPr>
            </w:pPr>
          </w:p>
          <w:p w14:paraId="29FAE850">
            <w:pPr>
              <w:pStyle w:val="6"/>
              <w:spacing w:before="78" w:line="359" w:lineRule="auto"/>
              <w:ind w:left="107" w:right="102" w:firstLine="482"/>
              <w:jc w:val="both"/>
              <w:rPr>
                <w:sz w:val="24"/>
                <w:szCs w:val="24"/>
              </w:rPr>
            </w:pPr>
            <w:r>
              <w:rPr>
                <w:spacing w:val="-2"/>
                <w:sz w:val="24"/>
                <w:szCs w:val="24"/>
              </w:rPr>
              <w:t>本项目位于鄂托克旗棋盘井镇三北羊场社区</w:t>
            </w:r>
            <w:r>
              <w:rPr>
                <w:spacing w:val="-19"/>
                <w:sz w:val="24"/>
                <w:szCs w:val="24"/>
              </w:rPr>
              <w:t xml:space="preserve"> </w:t>
            </w:r>
            <w:r>
              <w:rPr>
                <w:rFonts w:ascii="Times New Roman" w:hAnsi="Times New Roman" w:eastAsia="Times New Roman" w:cs="Times New Roman"/>
                <w:spacing w:val="-2"/>
                <w:sz w:val="24"/>
                <w:szCs w:val="24"/>
              </w:rPr>
              <w:t>109</w:t>
            </w:r>
            <w:r>
              <w:rPr>
                <w:rFonts w:ascii="Times New Roman" w:hAnsi="Times New Roman" w:eastAsia="Times New Roman" w:cs="Times New Roman"/>
                <w:spacing w:val="35"/>
                <w:w w:val="101"/>
                <w:sz w:val="24"/>
                <w:szCs w:val="24"/>
              </w:rPr>
              <w:t xml:space="preserve"> </w:t>
            </w:r>
            <w:r>
              <w:rPr>
                <w:spacing w:val="-2"/>
                <w:sz w:val="24"/>
                <w:szCs w:val="24"/>
              </w:rPr>
              <w:t>国道与扎查线交叉口西</w:t>
            </w:r>
            <w:r>
              <w:rPr>
                <w:sz w:val="24"/>
                <w:szCs w:val="24"/>
              </w:rPr>
              <w:t xml:space="preserve"> 侧，国道</w:t>
            </w:r>
            <w:r>
              <w:rPr>
                <w:spacing w:val="-32"/>
                <w:sz w:val="24"/>
                <w:szCs w:val="24"/>
              </w:rPr>
              <w:t xml:space="preserve"> </w:t>
            </w:r>
            <w:r>
              <w:rPr>
                <w:rFonts w:ascii="Times New Roman" w:hAnsi="Times New Roman" w:eastAsia="Times New Roman" w:cs="Times New Roman"/>
                <w:sz w:val="24"/>
                <w:szCs w:val="24"/>
              </w:rPr>
              <w:t xml:space="preserve">109 </w:t>
            </w:r>
            <w:r>
              <w:rPr>
                <w:sz w:val="24"/>
                <w:szCs w:val="24"/>
              </w:rPr>
              <w:t>线察汗淖至棋盘井段公路改</w:t>
            </w:r>
            <w:r>
              <w:rPr>
                <w:spacing w:val="-1"/>
                <w:sz w:val="24"/>
                <w:szCs w:val="24"/>
              </w:rPr>
              <w:t>建工程配套的养护工区内，养护工</w:t>
            </w:r>
            <w:r>
              <w:rPr>
                <w:sz w:val="24"/>
                <w:szCs w:val="24"/>
              </w:rPr>
              <w:t xml:space="preserve"> 区内其他沥青混凝土生产、乳化沥青生产、混凝土生产、水泥稳定碎石生产</w:t>
            </w:r>
            <w:r>
              <w:rPr>
                <w:spacing w:val="15"/>
                <w:sz w:val="24"/>
                <w:szCs w:val="24"/>
              </w:rPr>
              <w:t xml:space="preserve"> </w:t>
            </w:r>
            <w:r>
              <w:rPr>
                <w:spacing w:val="-2"/>
                <w:sz w:val="24"/>
                <w:szCs w:val="24"/>
              </w:rPr>
              <w:t>等</w:t>
            </w:r>
            <w:r>
              <w:rPr>
                <w:spacing w:val="-56"/>
                <w:sz w:val="24"/>
                <w:szCs w:val="24"/>
              </w:rPr>
              <w:t xml:space="preserve"> </w:t>
            </w:r>
            <w:r>
              <w:rPr>
                <w:rFonts w:ascii="Times New Roman" w:hAnsi="Times New Roman" w:eastAsia="Times New Roman" w:cs="Times New Roman"/>
                <w:spacing w:val="-2"/>
                <w:sz w:val="24"/>
                <w:szCs w:val="24"/>
              </w:rPr>
              <w:t xml:space="preserve">4 </w:t>
            </w:r>
            <w:r>
              <w:rPr>
                <w:spacing w:val="-2"/>
                <w:sz w:val="24"/>
                <w:szCs w:val="24"/>
              </w:rPr>
              <w:t>条生产线已于</w:t>
            </w:r>
            <w:r>
              <w:rPr>
                <w:spacing w:val="-55"/>
                <w:sz w:val="24"/>
                <w:szCs w:val="24"/>
              </w:rPr>
              <w:t xml:space="preserve"> </w:t>
            </w:r>
            <w:r>
              <w:rPr>
                <w:rFonts w:ascii="Times New Roman" w:hAnsi="Times New Roman" w:eastAsia="Times New Roman" w:cs="Times New Roman"/>
                <w:spacing w:val="-2"/>
                <w:sz w:val="24"/>
                <w:szCs w:val="24"/>
              </w:rPr>
              <w:t xml:space="preserve">2016 </w:t>
            </w:r>
            <w:r>
              <w:rPr>
                <w:spacing w:val="-2"/>
                <w:sz w:val="24"/>
                <w:szCs w:val="24"/>
              </w:rPr>
              <w:t>年</w:t>
            </w:r>
            <w:r>
              <w:rPr>
                <w:spacing w:val="-29"/>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7"/>
                <w:w w:val="101"/>
                <w:sz w:val="24"/>
                <w:szCs w:val="24"/>
              </w:rPr>
              <w:t xml:space="preserve"> </w:t>
            </w:r>
            <w:r>
              <w:rPr>
                <w:spacing w:val="-2"/>
                <w:sz w:val="24"/>
                <w:szCs w:val="24"/>
              </w:rPr>
              <w:t>月</w:t>
            </w:r>
            <w:r>
              <w:rPr>
                <w:spacing w:val="-51"/>
                <w:sz w:val="24"/>
                <w:szCs w:val="24"/>
              </w:rPr>
              <w:t xml:space="preserve"> </w:t>
            </w:r>
            <w:r>
              <w:rPr>
                <w:rFonts w:ascii="Times New Roman" w:hAnsi="Times New Roman" w:eastAsia="Times New Roman" w:cs="Times New Roman"/>
                <w:spacing w:val="-2"/>
                <w:sz w:val="24"/>
                <w:szCs w:val="24"/>
              </w:rPr>
              <w:t xml:space="preserve">30  </w:t>
            </w:r>
            <w:r>
              <w:rPr>
                <w:spacing w:val="-2"/>
                <w:sz w:val="24"/>
                <w:szCs w:val="24"/>
              </w:rPr>
              <w:t>日以鄂</w:t>
            </w:r>
            <w:r>
              <w:rPr>
                <w:spacing w:val="-3"/>
                <w:sz w:val="24"/>
                <w:szCs w:val="24"/>
              </w:rPr>
              <w:t>环发</w:t>
            </w:r>
            <w:r>
              <w:rPr>
                <w:rFonts w:ascii="Times New Roman" w:hAnsi="Times New Roman" w:eastAsia="Times New Roman" w:cs="Times New Roman"/>
                <w:spacing w:val="-3"/>
                <w:sz w:val="24"/>
                <w:szCs w:val="24"/>
              </w:rPr>
              <w:t>[2016]236</w:t>
            </w:r>
            <w:r>
              <w:rPr>
                <w:rFonts w:ascii="Times New Roman" w:hAnsi="Times New Roman" w:eastAsia="Times New Roman" w:cs="Times New Roman"/>
                <w:spacing w:val="16"/>
                <w:sz w:val="24"/>
                <w:szCs w:val="24"/>
              </w:rPr>
              <w:t xml:space="preserve"> </w:t>
            </w:r>
            <w:r>
              <w:rPr>
                <w:spacing w:val="-3"/>
                <w:sz w:val="24"/>
                <w:szCs w:val="24"/>
              </w:rPr>
              <w:t>号《鄂托克旗环境</w:t>
            </w:r>
            <w:r>
              <w:rPr>
                <w:sz w:val="24"/>
                <w:szCs w:val="24"/>
              </w:rPr>
              <w:t xml:space="preserve"> 保护局关于国道</w:t>
            </w:r>
            <w:r>
              <w:rPr>
                <w:spacing w:val="-32"/>
                <w:sz w:val="24"/>
                <w:szCs w:val="24"/>
              </w:rPr>
              <w:t xml:space="preserve"> </w:t>
            </w:r>
            <w:r>
              <w:rPr>
                <w:rFonts w:ascii="Times New Roman" w:hAnsi="Times New Roman" w:eastAsia="Times New Roman" w:cs="Times New Roman"/>
                <w:sz w:val="24"/>
                <w:szCs w:val="24"/>
              </w:rPr>
              <w:t xml:space="preserve">109 </w:t>
            </w:r>
            <w:r>
              <w:rPr>
                <w:sz w:val="24"/>
                <w:szCs w:val="24"/>
              </w:rPr>
              <w:t>线察汗淖至棋盘井公路改</w:t>
            </w:r>
            <w:r>
              <w:rPr>
                <w:spacing w:val="-1"/>
                <w:sz w:val="24"/>
                <w:szCs w:val="24"/>
              </w:rPr>
              <w:t>建工程项目申请纳入常态化管</w:t>
            </w:r>
            <w:r>
              <w:rPr>
                <w:sz w:val="24"/>
                <w:szCs w:val="24"/>
              </w:rPr>
              <w:t xml:space="preserve"> </w:t>
            </w:r>
            <w:r>
              <w:rPr>
                <w:spacing w:val="-1"/>
                <w:sz w:val="24"/>
                <w:szCs w:val="24"/>
              </w:rPr>
              <w:t>理的批复》纳入常态化管理。</w:t>
            </w:r>
          </w:p>
        </w:tc>
      </w:tr>
    </w:tbl>
    <w:p w14:paraId="3259E25F">
      <w:pPr>
        <w:rPr>
          <w:rFonts w:ascii="Arial"/>
          <w:sz w:val="21"/>
        </w:rPr>
      </w:pPr>
    </w:p>
    <w:p w14:paraId="196F9984">
      <w:pPr>
        <w:rPr>
          <w:rFonts w:ascii="Arial" w:hAnsi="Arial" w:eastAsia="Arial" w:cs="Arial"/>
          <w:sz w:val="21"/>
          <w:szCs w:val="21"/>
        </w:rPr>
        <w:sectPr>
          <w:footerReference r:id="rId16" w:type="default"/>
          <w:pgSz w:w="11906" w:h="16839"/>
          <w:pgMar w:top="1431" w:right="1451" w:bottom="998" w:left="1451" w:header="0" w:footer="654" w:gutter="0"/>
          <w:cols w:space="720" w:num="1"/>
        </w:sectPr>
      </w:pPr>
    </w:p>
    <w:p w14:paraId="556DB01D">
      <w:pPr>
        <w:spacing w:line="257" w:lineRule="auto"/>
        <w:rPr>
          <w:rFonts w:ascii="Arial"/>
          <w:sz w:val="21"/>
        </w:rPr>
      </w:pPr>
    </w:p>
    <w:p w14:paraId="33E0852A">
      <w:pPr>
        <w:spacing w:line="258" w:lineRule="auto"/>
        <w:rPr>
          <w:rFonts w:ascii="Arial"/>
          <w:sz w:val="21"/>
        </w:rPr>
      </w:pPr>
    </w:p>
    <w:p w14:paraId="5537C290">
      <w:pPr>
        <w:pStyle w:val="2"/>
        <w:spacing w:before="97" w:line="218" w:lineRule="auto"/>
        <w:ind w:left="1215"/>
        <w:outlineLvl w:val="0"/>
        <w:rPr>
          <w:sz w:val="30"/>
          <w:szCs w:val="30"/>
        </w:rPr>
      </w:pPr>
      <w:r>
        <w:rPr>
          <w:spacing w:val="-1"/>
          <w:sz w:val="30"/>
          <w:szCs w:val="30"/>
        </w:rPr>
        <w:t>三、区域环境质量现状、环境保护目标及评价标准</w:t>
      </w:r>
    </w:p>
    <w:p w14:paraId="2C8E6930">
      <w:pPr>
        <w:spacing w:before="27"/>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584"/>
        <w:gridCol w:w="1307"/>
        <w:gridCol w:w="701"/>
        <w:gridCol w:w="717"/>
        <w:gridCol w:w="1075"/>
        <w:gridCol w:w="1314"/>
        <w:gridCol w:w="1011"/>
        <w:gridCol w:w="683"/>
        <w:gridCol w:w="794"/>
      </w:tblGrid>
      <w:tr w14:paraId="04F78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2" w:hRule="atLeast"/>
        </w:trPr>
        <w:tc>
          <w:tcPr>
            <w:tcW w:w="808" w:type="dxa"/>
            <w:vMerge w:val="restart"/>
            <w:tcBorders>
              <w:top w:val="single" w:color="000000" w:sz="6" w:space="0"/>
              <w:left w:val="single" w:color="000000" w:sz="6" w:space="0"/>
              <w:bottom w:val="nil"/>
            </w:tcBorders>
            <w:vAlign w:val="top"/>
          </w:tcPr>
          <w:p w14:paraId="3C63747D">
            <w:pPr>
              <w:spacing w:line="247" w:lineRule="auto"/>
              <w:rPr>
                <w:rFonts w:ascii="Arial"/>
                <w:sz w:val="21"/>
              </w:rPr>
            </w:pPr>
          </w:p>
          <w:p w14:paraId="759A7D47">
            <w:pPr>
              <w:spacing w:line="247" w:lineRule="auto"/>
              <w:rPr>
                <w:rFonts w:ascii="Arial"/>
                <w:sz w:val="21"/>
              </w:rPr>
            </w:pPr>
          </w:p>
          <w:p w14:paraId="7D6DABC5">
            <w:pPr>
              <w:spacing w:line="247" w:lineRule="auto"/>
              <w:rPr>
                <w:rFonts w:ascii="Arial"/>
                <w:sz w:val="21"/>
              </w:rPr>
            </w:pPr>
          </w:p>
          <w:p w14:paraId="0518BF47">
            <w:pPr>
              <w:spacing w:line="247" w:lineRule="auto"/>
              <w:rPr>
                <w:rFonts w:ascii="Arial"/>
                <w:sz w:val="21"/>
              </w:rPr>
            </w:pPr>
          </w:p>
          <w:p w14:paraId="020AC9D6">
            <w:pPr>
              <w:spacing w:line="247" w:lineRule="auto"/>
              <w:rPr>
                <w:rFonts w:ascii="Arial"/>
                <w:sz w:val="21"/>
              </w:rPr>
            </w:pPr>
          </w:p>
          <w:p w14:paraId="758B79A5">
            <w:pPr>
              <w:spacing w:line="247" w:lineRule="auto"/>
              <w:rPr>
                <w:rFonts w:ascii="Arial"/>
                <w:sz w:val="21"/>
              </w:rPr>
            </w:pPr>
          </w:p>
          <w:p w14:paraId="36FDA995">
            <w:pPr>
              <w:spacing w:line="247" w:lineRule="auto"/>
              <w:rPr>
                <w:rFonts w:ascii="Arial"/>
                <w:sz w:val="21"/>
              </w:rPr>
            </w:pPr>
          </w:p>
          <w:p w14:paraId="0F61BB8D">
            <w:pPr>
              <w:spacing w:line="247" w:lineRule="auto"/>
              <w:rPr>
                <w:rFonts w:ascii="Arial"/>
                <w:sz w:val="21"/>
              </w:rPr>
            </w:pPr>
          </w:p>
          <w:p w14:paraId="23FE9FE9">
            <w:pPr>
              <w:spacing w:line="247" w:lineRule="auto"/>
              <w:rPr>
                <w:rFonts w:ascii="Arial"/>
                <w:sz w:val="21"/>
              </w:rPr>
            </w:pPr>
          </w:p>
          <w:p w14:paraId="2EE29B8F">
            <w:pPr>
              <w:spacing w:line="247" w:lineRule="auto"/>
              <w:rPr>
                <w:rFonts w:ascii="Arial"/>
                <w:sz w:val="21"/>
              </w:rPr>
            </w:pPr>
          </w:p>
          <w:p w14:paraId="0C8A0E08">
            <w:pPr>
              <w:spacing w:line="247" w:lineRule="auto"/>
              <w:rPr>
                <w:rFonts w:ascii="Arial"/>
                <w:sz w:val="21"/>
              </w:rPr>
            </w:pPr>
          </w:p>
          <w:p w14:paraId="67A55A4A">
            <w:pPr>
              <w:spacing w:line="247" w:lineRule="auto"/>
              <w:rPr>
                <w:rFonts w:ascii="Arial"/>
                <w:sz w:val="21"/>
              </w:rPr>
            </w:pPr>
          </w:p>
          <w:p w14:paraId="56B85C97">
            <w:pPr>
              <w:spacing w:line="247" w:lineRule="auto"/>
              <w:rPr>
                <w:rFonts w:ascii="Arial"/>
                <w:sz w:val="21"/>
              </w:rPr>
            </w:pPr>
          </w:p>
          <w:p w14:paraId="703A9E1E">
            <w:pPr>
              <w:spacing w:line="247" w:lineRule="auto"/>
              <w:rPr>
                <w:rFonts w:ascii="Arial"/>
                <w:sz w:val="21"/>
              </w:rPr>
            </w:pPr>
          </w:p>
          <w:p w14:paraId="28474F8F">
            <w:pPr>
              <w:spacing w:line="247" w:lineRule="auto"/>
              <w:rPr>
                <w:rFonts w:ascii="Arial"/>
                <w:sz w:val="21"/>
              </w:rPr>
            </w:pPr>
          </w:p>
          <w:p w14:paraId="2CBFE1AA">
            <w:pPr>
              <w:spacing w:line="247" w:lineRule="auto"/>
              <w:rPr>
                <w:rFonts w:ascii="Arial"/>
                <w:sz w:val="21"/>
              </w:rPr>
            </w:pPr>
          </w:p>
          <w:p w14:paraId="3DBCF143">
            <w:pPr>
              <w:spacing w:line="247" w:lineRule="auto"/>
              <w:rPr>
                <w:rFonts w:ascii="Arial"/>
                <w:sz w:val="21"/>
              </w:rPr>
            </w:pPr>
          </w:p>
          <w:p w14:paraId="00DAC319">
            <w:pPr>
              <w:spacing w:line="247" w:lineRule="auto"/>
              <w:rPr>
                <w:rFonts w:ascii="Arial"/>
                <w:sz w:val="21"/>
              </w:rPr>
            </w:pPr>
          </w:p>
          <w:p w14:paraId="2357D2D5">
            <w:pPr>
              <w:spacing w:line="248" w:lineRule="auto"/>
              <w:rPr>
                <w:rFonts w:ascii="Arial"/>
                <w:sz w:val="21"/>
              </w:rPr>
            </w:pPr>
          </w:p>
          <w:p w14:paraId="02BBAFB3">
            <w:pPr>
              <w:spacing w:line="248" w:lineRule="auto"/>
              <w:rPr>
                <w:rFonts w:ascii="Arial"/>
                <w:sz w:val="21"/>
              </w:rPr>
            </w:pPr>
          </w:p>
          <w:p w14:paraId="539F7006">
            <w:pPr>
              <w:spacing w:line="248" w:lineRule="auto"/>
              <w:rPr>
                <w:rFonts w:ascii="Arial"/>
                <w:sz w:val="21"/>
              </w:rPr>
            </w:pPr>
          </w:p>
          <w:p w14:paraId="47A3BBE0">
            <w:pPr>
              <w:pStyle w:val="6"/>
              <w:spacing w:before="65" w:line="228" w:lineRule="auto"/>
              <w:ind w:left="209"/>
            </w:pPr>
            <w:r>
              <w:rPr>
                <w:spacing w:val="-3"/>
              </w:rPr>
              <w:t>区域</w:t>
            </w:r>
          </w:p>
          <w:p w14:paraId="7E139F69">
            <w:pPr>
              <w:pStyle w:val="6"/>
              <w:spacing w:before="26" w:line="228" w:lineRule="auto"/>
              <w:ind w:left="193"/>
            </w:pPr>
            <w:r>
              <w:rPr>
                <w:spacing w:val="4"/>
              </w:rPr>
              <w:t>环境</w:t>
            </w:r>
          </w:p>
          <w:p w14:paraId="40399773">
            <w:pPr>
              <w:pStyle w:val="6"/>
              <w:spacing w:before="24" w:line="228" w:lineRule="auto"/>
              <w:ind w:left="194"/>
            </w:pPr>
            <w:r>
              <w:rPr>
                <w:spacing w:val="4"/>
              </w:rPr>
              <w:t>质量</w:t>
            </w:r>
          </w:p>
          <w:p w14:paraId="5B5B6300">
            <w:pPr>
              <w:pStyle w:val="6"/>
              <w:spacing w:before="25" w:line="228" w:lineRule="auto"/>
              <w:ind w:left="195"/>
            </w:pPr>
            <w:r>
              <w:rPr>
                <w:spacing w:val="3"/>
              </w:rPr>
              <w:t>现状</w:t>
            </w:r>
          </w:p>
        </w:tc>
        <w:tc>
          <w:tcPr>
            <w:tcW w:w="8186" w:type="dxa"/>
            <w:gridSpan w:val="9"/>
            <w:tcBorders>
              <w:top w:val="single" w:color="000000" w:sz="6" w:space="0"/>
              <w:right w:val="single" w:color="000000" w:sz="6" w:space="0"/>
            </w:tcBorders>
            <w:vAlign w:val="top"/>
          </w:tcPr>
          <w:p w14:paraId="3A86E2C1">
            <w:pPr>
              <w:pStyle w:val="6"/>
              <w:spacing w:before="39" w:line="219" w:lineRule="auto"/>
              <w:ind w:left="115"/>
              <w:rPr>
                <w:sz w:val="24"/>
                <w:szCs w:val="24"/>
              </w:rPr>
            </w:pPr>
            <w:r>
              <w:rPr>
                <w:rFonts w:ascii="Times New Roman" w:hAnsi="Times New Roman" w:eastAsia="Times New Roman" w:cs="Times New Roman"/>
                <w:b/>
                <w:bCs/>
                <w:spacing w:val="-3"/>
                <w:sz w:val="24"/>
                <w:szCs w:val="24"/>
              </w:rPr>
              <w:t>1.</w:t>
            </w:r>
            <w:r>
              <w:rPr>
                <w:b/>
                <w:bCs/>
                <w:spacing w:val="-3"/>
                <w:sz w:val="24"/>
                <w:szCs w:val="24"/>
              </w:rPr>
              <w:t>环境空气质量现状</w:t>
            </w:r>
          </w:p>
          <w:p w14:paraId="4EF234BD">
            <w:pPr>
              <w:pStyle w:val="6"/>
              <w:spacing w:before="181" w:line="220" w:lineRule="auto"/>
              <w:ind w:left="600"/>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）达标区判定</w:t>
            </w:r>
          </w:p>
          <w:p w14:paraId="2693720D">
            <w:pPr>
              <w:pStyle w:val="6"/>
              <w:spacing w:before="183" w:line="359" w:lineRule="auto"/>
              <w:ind w:left="109" w:right="100" w:firstLine="480"/>
              <w:rPr>
                <w:sz w:val="24"/>
                <w:szCs w:val="24"/>
              </w:rPr>
            </w:pPr>
            <w:r>
              <w:rPr>
                <w:spacing w:val="5"/>
                <w:sz w:val="24"/>
                <w:szCs w:val="24"/>
              </w:rPr>
              <w:t>根据内蒙古自治区</w:t>
            </w:r>
            <w:r>
              <w:rPr>
                <w:rFonts w:ascii="Times New Roman" w:hAnsi="Times New Roman" w:eastAsia="Times New Roman" w:cs="Times New Roman"/>
                <w:spacing w:val="5"/>
                <w:sz w:val="24"/>
                <w:szCs w:val="24"/>
              </w:rPr>
              <w:t xml:space="preserve">2024 </w:t>
            </w:r>
            <w:r>
              <w:rPr>
                <w:spacing w:val="5"/>
                <w:sz w:val="24"/>
                <w:szCs w:val="24"/>
              </w:rPr>
              <w:t>年发布的生态环</w:t>
            </w:r>
            <w:r>
              <w:rPr>
                <w:spacing w:val="4"/>
                <w:sz w:val="24"/>
                <w:szCs w:val="24"/>
              </w:rPr>
              <w:t>境质量状况公报：</w:t>
            </w:r>
            <w:r>
              <w:rPr>
                <w:rFonts w:ascii="Times New Roman" w:hAnsi="Times New Roman" w:eastAsia="Times New Roman" w:cs="Times New Roman"/>
                <w:spacing w:val="4"/>
                <w:sz w:val="24"/>
                <w:szCs w:val="24"/>
              </w:rPr>
              <w:t xml:space="preserve">2023 </w:t>
            </w:r>
            <w:r>
              <w:rPr>
                <w:spacing w:val="4"/>
                <w:sz w:val="24"/>
                <w:szCs w:val="24"/>
              </w:rPr>
              <w:t>年度，</w:t>
            </w:r>
            <w:r>
              <w:rPr>
                <w:sz w:val="24"/>
                <w:szCs w:val="24"/>
              </w:rPr>
              <w:t xml:space="preserve"> 全区</w:t>
            </w:r>
            <w:r>
              <w:rPr>
                <w:spacing w:val="-32"/>
                <w:sz w:val="24"/>
                <w:szCs w:val="24"/>
              </w:rPr>
              <w:t xml:space="preserve"> </w:t>
            </w:r>
            <w:r>
              <w:rPr>
                <w:rFonts w:ascii="Times New Roman" w:hAnsi="Times New Roman" w:eastAsia="Times New Roman" w:cs="Times New Roman"/>
                <w:sz w:val="24"/>
                <w:szCs w:val="24"/>
              </w:rPr>
              <w:t xml:space="preserve">12 </w:t>
            </w:r>
            <w:r>
              <w:rPr>
                <w:sz w:val="24"/>
                <w:szCs w:val="24"/>
              </w:rPr>
              <w:t>盟市中，除乌海市，其他</w:t>
            </w:r>
            <w:r>
              <w:rPr>
                <w:spacing w:val="-30"/>
                <w:sz w:val="24"/>
                <w:szCs w:val="24"/>
              </w:rPr>
              <w:t xml:space="preserve"> </w:t>
            </w:r>
            <w:r>
              <w:rPr>
                <w:rFonts w:ascii="Times New Roman" w:hAnsi="Times New Roman" w:eastAsia="Times New Roman" w:cs="Times New Roman"/>
                <w:sz w:val="24"/>
                <w:szCs w:val="24"/>
              </w:rPr>
              <w:t xml:space="preserve">11 </w:t>
            </w:r>
            <w:r>
              <w:rPr>
                <w:sz w:val="24"/>
                <w:szCs w:val="24"/>
              </w:rPr>
              <w:t>个盟市</w:t>
            </w:r>
            <w:r>
              <w:rPr>
                <w:spacing w:val="-1"/>
                <w:sz w:val="24"/>
                <w:szCs w:val="24"/>
              </w:rPr>
              <w:t>环境空气质量均达标。本项目位</w:t>
            </w:r>
            <w:r>
              <w:rPr>
                <w:sz w:val="24"/>
                <w:szCs w:val="24"/>
              </w:rPr>
              <w:t xml:space="preserve"> </w:t>
            </w:r>
            <w:r>
              <w:rPr>
                <w:spacing w:val="-1"/>
                <w:sz w:val="24"/>
                <w:szCs w:val="24"/>
              </w:rPr>
              <w:t>于内蒙古自治区鄂尔多斯市，为环境空气质量达标区。</w:t>
            </w:r>
          </w:p>
          <w:p w14:paraId="6D3DF8AC">
            <w:pPr>
              <w:pStyle w:val="6"/>
              <w:spacing w:line="219" w:lineRule="auto"/>
              <w:ind w:left="600"/>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）特征污染物补充监测</w:t>
            </w:r>
          </w:p>
          <w:p w14:paraId="16FD43C4">
            <w:pPr>
              <w:pStyle w:val="6"/>
              <w:spacing w:before="182" w:line="360" w:lineRule="auto"/>
              <w:ind w:left="110" w:right="103" w:firstLine="480"/>
              <w:rPr>
                <w:sz w:val="24"/>
                <w:szCs w:val="24"/>
              </w:rPr>
            </w:pPr>
            <w:r>
              <w:rPr>
                <w:spacing w:val="-3"/>
                <w:sz w:val="24"/>
                <w:szCs w:val="24"/>
              </w:rPr>
              <w:t>依据《环境影响评价技术导则  大气环境》（</w:t>
            </w:r>
            <w:r>
              <w:rPr>
                <w:rFonts w:ascii="Times New Roman" w:hAnsi="Times New Roman" w:eastAsia="Times New Roman" w:cs="Times New Roman"/>
                <w:spacing w:val="-3"/>
                <w:sz w:val="24"/>
                <w:szCs w:val="24"/>
              </w:rPr>
              <w:t>HJ2.</w:t>
            </w:r>
            <w:r>
              <w:rPr>
                <w:rFonts w:ascii="Times New Roman" w:hAnsi="Times New Roman" w:eastAsia="Times New Roman" w:cs="Times New Roman"/>
                <w:spacing w:val="-4"/>
                <w:sz w:val="24"/>
                <w:szCs w:val="24"/>
              </w:rPr>
              <w:t>2-2018</w:t>
            </w:r>
            <w:r>
              <w:rPr>
                <w:spacing w:val="-4"/>
                <w:sz w:val="24"/>
                <w:szCs w:val="24"/>
              </w:rPr>
              <w:t>）相关要求，本</w:t>
            </w:r>
            <w:r>
              <w:rPr>
                <w:sz w:val="24"/>
                <w:szCs w:val="24"/>
              </w:rPr>
              <w:t xml:space="preserve"> </w:t>
            </w:r>
            <w:r>
              <w:rPr>
                <w:spacing w:val="-4"/>
                <w:sz w:val="24"/>
                <w:szCs w:val="24"/>
              </w:rPr>
              <w:t>项目在厂区下风向（西北侧）</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15"/>
                <w:sz w:val="24"/>
                <w:szCs w:val="24"/>
              </w:rPr>
              <w:t xml:space="preserve"> </w:t>
            </w:r>
            <w:r>
              <w:rPr>
                <w:spacing w:val="-4"/>
                <w:sz w:val="24"/>
                <w:szCs w:val="24"/>
              </w:rPr>
              <w:t>处设置</w:t>
            </w:r>
            <w:r>
              <w:rPr>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4"/>
                <w:sz w:val="24"/>
                <w:szCs w:val="24"/>
              </w:rPr>
              <w:t xml:space="preserve"> </w:t>
            </w:r>
            <w:r>
              <w:rPr>
                <w:spacing w:val="-4"/>
                <w:sz w:val="24"/>
                <w:szCs w:val="24"/>
              </w:rPr>
              <w:t>处大气环境监测点，并委</w:t>
            </w:r>
            <w:r>
              <w:rPr>
                <w:spacing w:val="-5"/>
                <w:sz w:val="24"/>
                <w:szCs w:val="24"/>
              </w:rPr>
              <w:t>托内蒙</w:t>
            </w:r>
            <w:r>
              <w:rPr>
                <w:sz w:val="24"/>
                <w:szCs w:val="24"/>
              </w:rPr>
              <w:t xml:space="preserve"> </w:t>
            </w:r>
            <w:r>
              <w:rPr>
                <w:spacing w:val="-6"/>
                <w:sz w:val="24"/>
                <w:szCs w:val="24"/>
              </w:rPr>
              <w:t>古长达监测有限公司于</w:t>
            </w:r>
            <w:r>
              <w:rPr>
                <w:spacing w:val="-49"/>
                <w:sz w:val="24"/>
                <w:szCs w:val="24"/>
              </w:rPr>
              <w:t xml:space="preserve"> </w:t>
            </w:r>
            <w:r>
              <w:rPr>
                <w:rFonts w:ascii="Times New Roman" w:hAnsi="Times New Roman" w:eastAsia="Times New Roman" w:cs="Times New Roman"/>
                <w:spacing w:val="-6"/>
                <w:sz w:val="24"/>
                <w:szCs w:val="24"/>
              </w:rPr>
              <w:t xml:space="preserve">2024 </w:t>
            </w:r>
            <w:r>
              <w:rPr>
                <w:spacing w:val="-6"/>
                <w:sz w:val="24"/>
                <w:szCs w:val="24"/>
              </w:rPr>
              <w:t>年</w:t>
            </w:r>
            <w:r>
              <w:rPr>
                <w:spacing w:val="-49"/>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5"/>
                <w:w w:val="101"/>
                <w:sz w:val="24"/>
                <w:szCs w:val="24"/>
              </w:rPr>
              <w:t xml:space="preserve"> </w:t>
            </w:r>
            <w:r>
              <w:rPr>
                <w:spacing w:val="-6"/>
                <w:sz w:val="24"/>
                <w:szCs w:val="24"/>
              </w:rPr>
              <w:t>月</w:t>
            </w:r>
            <w:r>
              <w:rPr>
                <w:spacing w:val="-56"/>
                <w:sz w:val="24"/>
                <w:szCs w:val="24"/>
              </w:rPr>
              <w:t xml:space="preserve"> </w:t>
            </w:r>
            <w:r>
              <w:rPr>
                <w:rFonts w:ascii="Times New Roman" w:hAnsi="Times New Roman" w:eastAsia="Times New Roman" w:cs="Times New Roman"/>
                <w:spacing w:val="-6"/>
                <w:sz w:val="24"/>
                <w:szCs w:val="24"/>
              </w:rPr>
              <w:t xml:space="preserve">4  </w:t>
            </w:r>
            <w:r>
              <w:rPr>
                <w:spacing w:val="-6"/>
                <w:sz w:val="24"/>
                <w:szCs w:val="24"/>
              </w:rPr>
              <w:t>日</w:t>
            </w:r>
            <w:r>
              <w:rPr>
                <w:rFonts w:ascii="Times New Roman" w:hAnsi="Times New Roman" w:eastAsia="Times New Roman" w:cs="Times New Roman"/>
                <w:spacing w:val="-6"/>
                <w:sz w:val="24"/>
                <w:szCs w:val="24"/>
              </w:rPr>
              <w:t xml:space="preserve">—2024 </w:t>
            </w:r>
            <w:r>
              <w:rPr>
                <w:spacing w:val="-6"/>
                <w:sz w:val="24"/>
                <w:szCs w:val="24"/>
              </w:rPr>
              <w:t>年</w:t>
            </w:r>
            <w:r>
              <w:rPr>
                <w:spacing w:val="-49"/>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5"/>
                <w:w w:val="101"/>
                <w:sz w:val="24"/>
                <w:szCs w:val="24"/>
              </w:rPr>
              <w:t xml:space="preserve"> </w:t>
            </w:r>
            <w:r>
              <w:rPr>
                <w:spacing w:val="-6"/>
                <w:sz w:val="24"/>
                <w:szCs w:val="24"/>
              </w:rPr>
              <w:t>月</w:t>
            </w:r>
            <w:r>
              <w:rPr>
                <w:spacing w:val="-32"/>
                <w:sz w:val="24"/>
                <w:szCs w:val="24"/>
              </w:rPr>
              <w:t xml:space="preserve"> </w:t>
            </w:r>
            <w:r>
              <w:rPr>
                <w:rFonts w:ascii="Times New Roman" w:hAnsi="Times New Roman" w:eastAsia="Times New Roman" w:cs="Times New Roman"/>
                <w:spacing w:val="-6"/>
                <w:sz w:val="24"/>
                <w:szCs w:val="24"/>
              </w:rPr>
              <w:t xml:space="preserve">10  </w:t>
            </w:r>
            <w:r>
              <w:rPr>
                <w:spacing w:val="-6"/>
                <w:sz w:val="24"/>
                <w:szCs w:val="24"/>
              </w:rPr>
              <w:t>日连续采样</w:t>
            </w:r>
            <w:r>
              <w:rPr>
                <w:spacing w:val="-51"/>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4"/>
                <w:sz w:val="24"/>
                <w:szCs w:val="24"/>
              </w:rPr>
              <w:t xml:space="preserve"> </w:t>
            </w:r>
            <w:r>
              <w:rPr>
                <w:spacing w:val="-6"/>
                <w:sz w:val="24"/>
                <w:szCs w:val="24"/>
              </w:rPr>
              <w:t>天，</w:t>
            </w:r>
            <w:r>
              <w:rPr>
                <w:sz w:val="24"/>
                <w:szCs w:val="24"/>
              </w:rPr>
              <w:t xml:space="preserve"> </w:t>
            </w:r>
            <w:r>
              <w:rPr>
                <w:spacing w:val="-1"/>
                <w:sz w:val="24"/>
                <w:szCs w:val="24"/>
              </w:rPr>
              <w:t>监测其他污染物</w:t>
            </w:r>
            <w:r>
              <w:rPr>
                <w:spacing w:val="-53"/>
                <w:sz w:val="24"/>
                <w:szCs w:val="24"/>
              </w:rPr>
              <w:t xml:space="preserve"> </w:t>
            </w:r>
            <w:r>
              <w:rPr>
                <w:rFonts w:ascii="Times New Roman" w:hAnsi="Times New Roman" w:eastAsia="Times New Roman" w:cs="Times New Roman"/>
                <w:spacing w:val="-1"/>
                <w:sz w:val="24"/>
                <w:szCs w:val="24"/>
              </w:rPr>
              <w:t xml:space="preserve">TSP </w:t>
            </w:r>
            <w:r>
              <w:rPr>
                <w:spacing w:val="-1"/>
                <w:sz w:val="24"/>
                <w:szCs w:val="24"/>
              </w:rPr>
              <w:t>现状相关数据，详情见下表</w:t>
            </w:r>
            <w:r>
              <w:rPr>
                <w:spacing w:val="-5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
                <w:sz w:val="24"/>
                <w:szCs w:val="24"/>
              </w:rPr>
              <w:t>-1</w:t>
            </w:r>
            <w:r>
              <w:rPr>
                <w:spacing w:val="-2"/>
                <w:sz w:val="24"/>
                <w:szCs w:val="24"/>
              </w:rPr>
              <w:t>。</w:t>
            </w:r>
          </w:p>
          <w:p w14:paraId="4A3EB1A2">
            <w:pPr>
              <w:pStyle w:val="6"/>
              <w:spacing w:before="130" w:line="227" w:lineRule="auto"/>
              <w:ind w:left="2874"/>
            </w:pPr>
            <w:r>
              <w:rPr>
                <w:b/>
                <w:bCs/>
                <w:spacing w:val="5"/>
              </w:rPr>
              <w:t>表</w:t>
            </w:r>
            <w:r>
              <w:rPr>
                <w:spacing w:val="-38"/>
              </w:rPr>
              <w:t xml:space="preserve"> </w:t>
            </w:r>
            <w:r>
              <w:rPr>
                <w:rFonts w:ascii="Times New Roman" w:hAnsi="Times New Roman" w:eastAsia="Times New Roman" w:cs="Times New Roman"/>
                <w:b/>
                <w:bCs/>
                <w:spacing w:val="5"/>
              </w:rPr>
              <w:t xml:space="preserve">3-1    </w:t>
            </w:r>
            <w:r>
              <w:rPr>
                <w:b/>
                <w:bCs/>
                <w:spacing w:val="5"/>
              </w:rPr>
              <w:t>大气环境监测结果</w:t>
            </w:r>
          </w:p>
        </w:tc>
      </w:tr>
      <w:tr w14:paraId="2B3F1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5" w:hRule="atLeast"/>
        </w:trPr>
        <w:tc>
          <w:tcPr>
            <w:tcW w:w="808" w:type="dxa"/>
            <w:vMerge w:val="continue"/>
            <w:tcBorders>
              <w:top w:val="nil"/>
              <w:left w:val="single" w:color="000000" w:sz="6" w:space="0"/>
              <w:bottom w:val="nil"/>
            </w:tcBorders>
            <w:vAlign w:val="top"/>
          </w:tcPr>
          <w:p w14:paraId="3AEE292B">
            <w:pPr>
              <w:rPr>
                <w:rFonts w:ascii="Arial"/>
                <w:sz w:val="21"/>
              </w:rPr>
            </w:pPr>
          </w:p>
        </w:tc>
        <w:tc>
          <w:tcPr>
            <w:tcW w:w="584" w:type="dxa"/>
            <w:textDirection w:val="tbRlV"/>
            <w:vAlign w:val="top"/>
          </w:tcPr>
          <w:p w14:paraId="58008C5D">
            <w:pPr>
              <w:pStyle w:val="6"/>
              <w:spacing w:before="138" w:line="216" w:lineRule="auto"/>
              <w:ind w:left="277"/>
            </w:pPr>
            <w:r>
              <w:rPr>
                <w:b/>
                <w:bCs/>
                <w:spacing w:val="6"/>
              </w:rPr>
              <w:t>监</w:t>
            </w:r>
            <w:r>
              <w:rPr>
                <w:spacing w:val="-34"/>
              </w:rPr>
              <w:t xml:space="preserve"> </w:t>
            </w:r>
            <w:r>
              <w:rPr>
                <w:b/>
                <w:bCs/>
                <w:spacing w:val="6"/>
              </w:rPr>
              <w:t>测</w:t>
            </w:r>
            <w:r>
              <w:rPr>
                <w:spacing w:val="-38"/>
              </w:rPr>
              <w:t xml:space="preserve"> </w:t>
            </w:r>
            <w:r>
              <w:rPr>
                <w:b/>
                <w:bCs/>
                <w:spacing w:val="6"/>
              </w:rPr>
              <w:t>点</w:t>
            </w:r>
            <w:r>
              <w:rPr>
                <w:spacing w:val="-35"/>
              </w:rPr>
              <w:t xml:space="preserve"> </w:t>
            </w:r>
            <w:r>
              <w:rPr>
                <w:b/>
                <w:bCs/>
                <w:spacing w:val="6"/>
              </w:rPr>
              <w:t>位</w:t>
            </w:r>
          </w:p>
        </w:tc>
        <w:tc>
          <w:tcPr>
            <w:tcW w:w="1307" w:type="dxa"/>
            <w:vAlign w:val="top"/>
          </w:tcPr>
          <w:p w14:paraId="1AD9179D">
            <w:pPr>
              <w:spacing w:line="308" w:lineRule="auto"/>
              <w:rPr>
                <w:rFonts w:ascii="Arial"/>
                <w:sz w:val="21"/>
              </w:rPr>
            </w:pPr>
          </w:p>
          <w:p w14:paraId="24A3892F">
            <w:pPr>
              <w:spacing w:line="309" w:lineRule="auto"/>
              <w:rPr>
                <w:rFonts w:ascii="Arial"/>
                <w:sz w:val="21"/>
              </w:rPr>
            </w:pPr>
          </w:p>
          <w:p w14:paraId="3C58F349">
            <w:pPr>
              <w:pStyle w:val="6"/>
              <w:spacing w:before="65" w:line="228" w:lineRule="auto"/>
              <w:ind w:left="127"/>
            </w:pPr>
            <w:r>
              <w:rPr>
                <w:b/>
                <w:bCs/>
                <w:spacing w:val="6"/>
              </w:rPr>
              <w:t>监测点坐标</w:t>
            </w:r>
          </w:p>
        </w:tc>
        <w:tc>
          <w:tcPr>
            <w:tcW w:w="701" w:type="dxa"/>
            <w:vAlign w:val="top"/>
          </w:tcPr>
          <w:p w14:paraId="0DCCE3DC">
            <w:pPr>
              <w:spacing w:line="242" w:lineRule="auto"/>
              <w:rPr>
                <w:rFonts w:ascii="Arial"/>
                <w:sz w:val="21"/>
              </w:rPr>
            </w:pPr>
          </w:p>
          <w:p w14:paraId="53E15787">
            <w:pPr>
              <w:spacing w:line="242" w:lineRule="auto"/>
              <w:rPr>
                <w:rFonts w:ascii="Arial"/>
                <w:sz w:val="21"/>
              </w:rPr>
            </w:pPr>
          </w:p>
          <w:p w14:paraId="3032D960">
            <w:pPr>
              <w:pStyle w:val="6"/>
              <w:spacing w:before="65" w:line="252" w:lineRule="auto"/>
              <w:ind w:left="246" w:right="142" w:hanging="103"/>
            </w:pPr>
            <w:r>
              <w:rPr>
                <w:b/>
                <w:bCs/>
                <w:spacing w:val="3"/>
              </w:rPr>
              <w:t>污染</w:t>
            </w:r>
            <w:r>
              <w:t xml:space="preserve"> </w:t>
            </w:r>
            <w:r>
              <w:rPr>
                <w:b/>
                <w:bCs/>
                <w:spacing w:val="-2"/>
              </w:rPr>
              <w:t>物</w:t>
            </w:r>
          </w:p>
        </w:tc>
        <w:tc>
          <w:tcPr>
            <w:tcW w:w="717" w:type="dxa"/>
            <w:vAlign w:val="top"/>
          </w:tcPr>
          <w:p w14:paraId="3114992F">
            <w:pPr>
              <w:spacing w:line="241" w:lineRule="auto"/>
              <w:rPr>
                <w:rFonts w:ascii="Arial"/>
                <w:sz w:val="21"/>
              </w:rPr>
            </w:pPr>
          </w:p>
          <w:p w14:paraId="639B31C5">
            <w:pPr>
              <w:spacing w:line="242" w:lineRule="auto"/>
              <w:rPr>
                <w:rFonts w:ascii="Arial"/>
                <w:sz w:val="21"/>
              </w:rPr>
            </w:pPr>
          </w:p>
          <w:p w14:paraId="2B216214">
            <w:pPr>
              <w:pStyle w:val="6"/>
              <w:spacing w:before="65" w:line="228" w:lineRule="auto"/>
              <w:ind w:left="150"/>
            </w:pPr>
            <w:r>
              <w:rPr>
                <w:b/>
                <w:bCs/>
                <w:spacing w:val="4"/>
              </w:rPr>
              <w:t>平均</w:t>
            </w:r>
          </w:p>
          <w:p w14:paraId="01F4EF06">
            <w:pPr>
              <w:pStyle w:val="6"/>
              <w:spacing w:before="23" w:line="230" w:lineRule="auto"/>
              <w:ind w:left="161"/>
            </w:pPr>
            <w:r>
              <w:rPr>
                <w:b/>
                <w:bCs/>
                <w:spacing w:val="-1"/>
              </w:rPr>
              <w:t>时间</w:t>
            </w:r>
          </w:p>
        </w:tc>
        <w:tc>
          <w:tcPr>
            <w:tcW w:w="1075" w:type="dxa"/>
            <w:vAlign w:val="top"/>
          </w:tcPr>
          <w:p w14:paraId="6F717851">
            <w:pPr>
              <w:spacing w:line="241" w:lineRule="auto"/>
              <w:rPr>
                <w:rFonts w:ascii="Arial"/>
                <w:sz w:val="21"/>
              </w:rPr>
            </w:pPr>
          </w:p>
          <w:p w14:paraId="2272D179">
            <w:pPr>
              <w:spacing w:line="242" w:lineRule="auto"/>
              <w:rPr>
                <w:rFonts w:ascii="Arial"/>
                <w:sz w:val="21"/>
              </w:rPr>
            </w:pPr>
          </w:p>
          <w:p w14:paraId="7CB6B37D">
            <w:pPr>
              <w:pStyle w:val="6"/>
              <w:spacing w:before="65" w:line="247" w:lineRule="auto"/>
              <w:ind w:left="105" w:right="20" w:firstLine="14"/>
            </w:pPr>
            <w:r>
              <w:rPr>
                <w:b/>
                <w:bCs/>
                <w:spacing w:val="6"/>
              </w:rPr>
              <w:t>评价标准</w:t>
            </w:r>
            <w:r>
              <w:t xml:space="preserve">  </w:t>
            </w:r>
            <w:r>
              <w:rPr>
                <w:rFonts w:ascii="Times New Roman" w:hAnsi="Times New Roman" w:eastAsia="Times New Roman" w:cs="Times New Roman"/>
                <w:b/>
                <w:bCs/>
                <w:spacing w:val="-11"/>
              </w:rPr>
              <w:t>/</w:t>
            </w:r>
            <w:r>
              <w:rPr>
                <w:b/>
                <w:bCs/>
                <w:spacing w:val="-11"/>
              </w:rPr>
              <w:t>（</w:t>
            </w:r>
            <w:r>
              <w:rPr>
                <w:rFonts w:ascii="Times New Roman" w:hAnsi="Times New Roman" w:eastAsia="Times New Roman" w:cs="Times New Roman"/>
                <w:b/>
                <w:bCs/>
                <w:spacing w:val="-11"/>
              </w:rPr>
              <w:t>mg/m</w:t>
            </w:r>
            <w:r>
              <w:rPr>
                <w:rFonts w:ascii="Times New Roman" w:hAnsi="Times New Roman" w:eastAsia="Times New Roman" w:cs="Times New Roman"/>
                <w:b/>
                <w:bCs/>
                <w:spacing w:val="-3"/>
                <w:position w:val="6"/>
                <w:sz w:val="13"/>
                <w:szCs w:val="13"/>
              </w:rPr>
              <w:t>3</w:t>
            </w:r>
            <w:r>
              <w:rPr>
                <w:b/>
                <w:bCs/>
                <w:spacing w:val="-3"/>
              </w:rPr>
              <w:t>）</w:t>
            </w:r>
          </w:p>
        </w:tc>
        <w:tc>
          <w:tcPr>
            <w:tcW w:w="1314" w:type="dxa"/>
            <w:vAlign w:val="top"/>
          </w:tcPr>
          <w:p w14:paraId="1ED2FFC2">
            <w:pPr>
              <w:spacing w:line="241" w:lineRule="auto"/>
              <w:rPr>
                <w:rFonts w:ascii="Arial"/>
                <w:sz w:val="21"/>
              </w:rPr>
            </w:pPr>
          </w:p>
          <w:p w14:paraId="0A158927">
            <w:pPr>
              <w:spacing w:line="242" w:lineRule="auto"/>
              <w:rPr>
                <w:rFonts w:ascii="Arial"/>
                <w:sz w:val="21"/>
              </w:rPr>
            </w:pPr>
          </w:p>
          <w:p w14:paraId="7E0DB08B">
            <w:pPr>
              <w:pStyle w:val="6"/>
              <w:spacing w:before="65" w:line="247" w:lineRule="auto"/>
              <w:ind w:left="132" w:right="16" w:firstLine="6"/>
            </w:pPr>
            <w:r>
              <w:rPr>
                <w:b/>
                <w:bCs/>
                <w:spacing w:val="6"/>
              </w:rPr>
              <w:t>监测浓度范</w:t>
            </w:r>
            <w:r>
              <w:t xml:space="preserve">  </w:t>
            </w:r>
            <w:r>
              <w:rPr>
                <w:b/>
                <w:bCs/>
                <w:spacing w:val="-1"/>
              </w:rPr>
              <w:t>围（</w:t>
            </w:r>
            <w:r>
              <w:rPr>
                <w:rFonts w:ascii="Times New Roman" w:hAnsi="Times New Roman" w:eastAsia="Times New Roman" w:cs="Times New Roman"/>
                <w:b/>
                <w:bCs/>
                <w:spacing w:val="-1"/>
              </w:rPr>
              <w:t>mg/m</w:t>
            </w:r>
            <w:r>
              <w:rPr>
                <w:rFonts w:ascii="Times New Roman" w:hAnsi="Times New Roman" w:eastAsia="Times New Roman" w:cs="Times New Roman"/>
                <w:b/>
                <w:bCs/>
                <w:spacing w:val="-1"/>
                <w:position w:val="6"/>
                <w:sz w:val="13"/>
                <w:szCs w:val="13"/>
              </w:rPr>
              <w:t>3</w:t>
            </w:r>
            <w:r>
              <w:rPr>
                <w:b/>
                <w:bCs/>
                <w:spacing w:val="-1"/>
              </w:rPr>
              <w:t>）</w:t>
            </w:r>
          </w:p>
        </w:tc>
        <w:tc>
          <w:tcPr>
            <w:tcW w:w="1011" w:type="dxa"/>
            <w:vAlign w:val="top"/>
          </w:tcPr>
          <w:p w14:paraId="61DDE3FD">
            <w:pPr>
              <w:spacing w:line="347" w:lineRule="auto"/>
              <w:rPr>
                <w:rFonts w:ascii="Arial"/>
                <w:sz w:val="21"/>
              </w:rPr>
            </w:pPr>
          </w:p>
          <w:p w14:paraId="5D5BA824">
            <w:pPr>
              <w:pStyle w:val="6"/>
              <w:spacing w:before="65" w:line="228" w:lineRule="auto"/>
              <w:ind w:left="201"/>
            </w:pPr>
            <w:r>
              <w:rPr>
                <w:b/>
                <w:bCs/>
                <w:spacing w:val="4"/>
              </w:rPr>
              <w:t>最大浓</w:t>
            </w:r>
          </w:p>
          <w:p w14:paraId="0C910473">
            <w:pPr>
              <w:pStyle w:val="6"/>
              <w:spacing w:before="25" w:line="228" w:lineRule="auto"/>
              <w:ind w:left="198"/>
            </w:pPr>
            <w:r>
              <w:rPr>
                <w:b/>
                <w:bCs/>
                <w:spacing w:val="5"/>
              </w:rPr>
              <w:t>度占标</w:t>
            </w:r>
          </w:p>
          <w:p w14:paraId="21B4A60C">
            <w:pPr>
              <w:pStyle w:val="6"/>
              <w:spacing w:before="25" w:line="228" w:lineRule="auto"/>
              <w:ind w:left="277"/>
              <w:rPr>
                <w:rFonts w:ascii="Times New Roman" w:hAnsi="Times New Roman" w:eastAsia="Times New Roman" w:cs="Times New Roman"/>
              </w:rPr>
            </w:pPr>
            <w:r>
              <w:rPr>
                <w:b/>
                <w:bCs/>
                <w:spacing w:val="2"/>
              </w:rPr>
              <w:t>率</w:t>
            </w:r>
            <w:r>
              <w:rPr>
                <w:rFonts w:ascii="Times New Roman" w:hAnsi="Times New Roman" w:eastAsia="Times New Roman" w:cs="Times New Roman"/>
                <w:b/>
                <w:bCs/>
                <w:spacing w:val="2"/>
              </w:rPr>
              <w:t>/%</w:t>
            </w:r>
          </w:p>
        </w:tc>
        <w:tc>
          <w:tcPr>
            <w:tcW w:w="683" w:type="dxa"/>
            <w:vAlign w:val="top"/>
          </w:tcPr>
          <w:p w14:paraId="409A83D6">
            <w:pPr>
              <w:spacing w:line="362" w:lineRule="auto"/>
              <w:rPr>
                <w:rFonts w:ascii="Arial"/>
                <w:sz w:val="21"/>
              </w:rPr>
            </w:pPr>
          </w:p>
          <w:p w14:paraId="5018FB7C">
            <w:pPr>
              <w:pStyle w:val="6"/>
              <w:spacing w:before="65" w:line="228" w:lineRule="auto"/>
              <w:ind w:left="139"/>
            </w:pPr>
            <w:r>
              <w:rPr>
                <w:b/>
                <w:bCs/>
                <w:spacing w:val="4"/>
              </w:rPr>
              <w:t>超标</w:t>
            </w:r>
          </w:p>
          <w:p w14:paraId="375A9EBA">
            <w:pPr>
              <w:pStyle w:val="6"/>
              <w:spacing w:before="23" w:line="228" w:lineRule="auto"/>
              <w:ind w:left="248"/>
            </w:pPr>
            <w:r>
              <w:rPr>
                <w:b/>
                <w:bCs/>
                <w:spacing w:val="-3"/>
              </w:rPr>
              <w:t>率</w:t>
            </w:r>
          </w:p>
          <w:p w14:paraId="059A2961">
            <w:pPr>
              <w:spacing w:before="48" w:line="195" w:lineRule="auto"/>
              <w:ind w:left="209"/>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p>
        </w:tc>
        <w:tc>
          <w:tcPr>
            <w:tcW w:w="794" w:type="dxa"/>
            <w:tcBorders>
              <w:right w:val="single" w:color="000000" w:sz="6" w:space="0"/>
            </w:tcBorders>
            <w:vAlign w:val="top"/>
          </w:tcPr>
          <w:p w14:paraId="73E697C9">
            <w:pPr>
              <w:spacing w:line="241" w:lineRule="auto"/>
              <w:rPr>
                <w:rFonts w:ascii="Arial"/>
                <w:sz w:val="21"/>
              </w:rPr>
            </w:pPr>
          </w:p>
          <w:p w14:paraId="15C79C76">
            <w:pPr>
              <w:spacing w:line="242" w:lineRule="auto"/>
              <w:rPr>
                <w:rFonts w:ascii="Arial"/>
                <w:sz w:val="21"/>
              </w:rPr>
            </w:pPr>
          </w:p>
          <w:p w14:paraId="2EFED117">
            <w:pPr>
              <w:pStyle w:val="6"/>
              <w:spacing w:before="65" w:line="228" w:lineRule="auto"/>
              <w:ind w:left="138"/>
            </w:pPr>
            <w:r>
              <w:rPr>
                <w:b/>
                <w:bCs/>
                <w:spacing w:val="4"/>
              </w:rPr>
              <w:t>达标</w:t>
            </w:r>
          </w:p>
          <w:p w14:paraId="1E7C4B77">
            <w:pPr>
              <w:pStyle w:val="6"/>
              <w:spacing w:before="24" w:line="228" w:lineRule="auto"/>
              <w:ind w:left="140"/>
            </w:pPr>
            <w:r>
              <w:rPr>
                <w:b/>
                <w:bCs/>
                <w:spacing w:val="3"/>
              </w:rPr>
              <w:t>情况</w:t>
            </w:r>
          </w:p>
        </w:tc>
      </w:tr>
      <w:tr w14:paraId="0E70F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08" w:type="dxa"/>
            <w:vMerge w:val="continue"/>
            <w:tcBorders>
              <w:top w:val="nil"/>
              <w:left w:val="single" w:color="000000" w:sz="6" w:space="0"/>
              <w:bottom w:val="nil"/>
            </w:tcBorders>
            <w:vAlign w:val="top"/>
          </w:tcPr>
          <w:p w14:paraId="533DFA8C">
            <w:pPr>
              <w:rPr>
                <w:rFonts w:ascii="Arial"/>
                <w:sz w:val="21"/>
              </w:rPr>
            </w:pPr>
          </w:p>
        </w:tc>
        <w:tc>
          <w:tcPr>
            <w:tcW w:w="584" w:type="dxa"/>
            <w:vMerge w:val="restart"/>
            <w:tcBorders>
              <w:bottom w:val="nil"/>
            </w:tcBorders>
            <w:textDirection w:val="tbRlV"/>
            <w:vAlign w:val="top"/>
          </w:tcPr>
          <w:p w14:paraId="1DEC9EDE">
            <w:pPr>
              <w:pStyle w:val="6"/>
              <w:spacing w:before="138" w:line="217" w:lineRule="auto"/>
              <w:ind w:left="39"/>
            </w:pPr>
            <w:r>
              <w:rPr>
                <w:b/>
                <w:bCs/>
                <w:spacing w:val="6"/>
              </w:rPr>
              <w:t>场</w:t>
            </w:r>
            <w:r>
              <w:rPr>
                <w:spacing w:val="-33"/>
              </w:rPr>
              <w:t xml:space="preserve"> </w:t>
            </w:r>
            <w:r>
              <w:rPr>
                <w:b/>
                <w:bCs/>
                <w:spacing w:val="6"/>
              </w:rPr>
              <w:t>址</w:t>
            </w:r>
            <w:r>
              <w:rPr>
                <w:spacing w:val="-38"/>
              </w:rPr>
              <w:t xml:space="preserve"> </w:t>
            </w:r>
            <w:r>
              <w:rPr>
                <w:b/>
                <w:bCs/>
                <w:spacing w:val="6"/>
              </w:rPr>
              <w:t>下</w:t>
            </w:r>
            <w:r>
              <w:rPr>
                <w:spacing w:val="-35"/>
              </w:rPr>
              <w:t xml:space="preserve"> </w:t>
            </w:r>
            <w:r>
              <w:rPr>
                <w:b/>
                <w:bCs/>
                <w:spacing w:val="6"/>
              </w:rPr>
              <w:t>风</w:t>
            </w:r>
            <w:r>
              <w:rPr>
                <w:spacing w:val="-38"/>
              </w:rPr>
              <w:t xml:space="preserve"> </w:t>
            </w:r>
            <w:r>
              <w:rPr>
                <w:b/>
                <w:bCs/>
                <w:spacing w:val="6"/>
              </w:rPr>
              <w:t>向</w:t>
            </w:r>
          </w:p>
        </w:tc>
        <w:tc>
          <w:tcPr>
            <w:tcW w:w="1307" w:type="dxa"/>
            <w:vMerge w:val="restart"/>
            <w:tcBorders>
              <w:bottom w:val="nil"/>
            </w:tcBorders>
            <w:vAlign w:val="top"/>
          </w:tcPr>
          <w:p w14:paraId="1A8915EF">
            <w:pPr>
              <w:pStyle w:val="6"/>
              <w:spacing w:before="85" w:line="263" w:lineRule="exact"/>
              <w:ind w:left="482"/>
            </w:pPr>
            <w:r>
              <w:rPr>
                <w:rFonts w:ascii="Times New Roman" w:hAnsi="Times New Roman" w:eastAsia="Times New Roman" w:cs="Times New Roman"/>
                <w:position w:val="1"/>
              </w:rPr>
              <w:t>E</w:t>
            </w:r>
            <w:r>
              <w:rPr>
                <w:position w:val="1"/>
              </w:rPr>
              <w:t>：</w:t>
            </w:r>
          </w:p>
          <w:p w14:paraId="01CB2B7A">
            <w:pPr>
              <w:spacing w:before="2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z w:val="20"/>
                <w:szCs w:val="20"/>
              </w:rPr>
              <w:t>107°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16′52.0</w:t>
            </w:r>
          </w:p>
          <w:p w14:paraId="589E7B89">
            <w:pPr>
              <w:pStyle w:val="6"/>
              <w:spacing w:before="34" w:line="239" w:lineRule="auto"/>
              <w:ind w:left="277"/>
            </w:pPr>
            <w:r>
              <w:rPr>
                <w:rFonts w:ascii="Times New Roman" w:hAnsi="Times New Roman" w:eastAsia="Times New Roman" w:cs="Times New Roman"/>
                <w:spacing w:val="-7"/>
              </w:rPr>
              <w:t>8</w:t>
            </w:r>
            <w:r>
              <w:rPr>
                <w:rFonts w:ascii="Times New Roman" w:hAnsi="Times New Roman" w:eastAsia="Times New Roman" w:cs="Times New Roman"/>
                <w:spacing w:val="-30"/>
              </w:rPr>
              <w:t xml:space="preserve"> </w:t>
            </w:r>
            <w:r>
              <w:rPr>
                <w:rFonts w:ascii="Times New Roman" w:hAnsi="Times New Roman" w:eastAsia="Times New Roman" w:cs="Times New Roman"/>
                <w:spacing w:val="-7"/>
              </w:rPr>
              <w:t>″</w:t>
            </w:r>
            <w:r>
              <w:rPr>
                <w:rFonts w:ascii="Times New Roman" w:hAnsi="Times New Roman" w:eastAsia="Times New Roman" w:cs="Times New Roman"/>
                <w:spacing w:val="-25"/>
              </w:rPr>
              <w:t xml:space="preserve"> </w:t>
            </w:r>
            <w:r>
              <w:rPr>
                <w:spacing w:val="-7"/>
              </w:rPr>
              <w:t>，</w:t>
            </w:r>
            <w:r>
              <w:rPr>
                <w:rFonts w:ascii="Times New Roman" w:hAnsi="Times New Roman" w:eastAsia="Times New Roman" w:cs="Times New Roman"/>
                <w:spacing w:val="-7"/>
              </w:rPr>
              <w:t>N</w:t>
            </w:r>
            <w:r>
              <w:rPr>
                <w:spacing w:val="-7"/>
              </w:rPr>
              <w:t>：</w:t>
            </w:r>
          </w:p>
          <w:p w14:paraId="61408A19">
            <w:pPr>
              <w:spacing w:before="3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13′24.11</w:t>
            </w:r>
          </w:p>
          <w:p w14:paraId="0EBB9C6D">
            <w:pPr>
              <w:spacing w:before="56" w:line="191" w:lineRule="auto"/>
              <w:ind w:left="61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701" w:type="dxa"/>
            <w:vAlign w:val="top"/>
          </w:tcPr>
          <w:p w14:paraId="519AFF87">
            <w:pPr>
              <w:spacing w:before="75"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717" w:type="dxa"/>
            <w:vAlign w:val="top"/>
          </w:tcPr>
          <w:p w14:paraId="7C42E92E">
            <w:pPr>
              <w:spacing w:before="71" w:line="199"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075" w:type="dxa"/>
            <w:vAlign w:val="top"/>
          </w:tcPr>
          <w:p w14:paraId="1A4E39C0">
            <w:pPr>
              <w:spacing w:before="75"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314" w:type="dxa"/>
            <w:vAlign w:val="top"/>
          </w:tcPr>
          <w:p w14:paraId="3FC1BC5F">
            <w:pPr>
              <w:spacing w:before="75"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0.214-0.242</w:t>
            </w:r>
          </w:p>
        </w:tc>
        <w:tc>
          <w:tcPr>
            <w:tcW w:w="1011" w:type="dxa"/>
            <w:vAlign w:val="top"/>
          </w:tcPr>
          <w:p w14:paraId="18A5AA1E">
            <w:pPr>
              <w:spacing w:before="7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80.67</w:t>
            </w:r>
          </w:p>
        </w:tc>
        <w:tc>
          <w:tcPr>
            <w:tcW w:w="683" w:type="dxa"/>
            <w:vAlign w:val="top"/>
          </w:tcPr>
          <w:p w14:paraId="59FD214E">
            <w:pPr>
              <w:spacing w:before="75"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4" w:type="dxa"/>
            <w:tcBorders>
              <w:right w:val="single" w:color="000000" w:sz="6" w:space="0"/>
            </w:tcBorders>
            <w:vAlign w:val="top"/>
          </w:tcPr>
          <w:p w14:paraId="3DC14BC7">
            <w:pPr>
              <w:pStyle w:val="6"/>
              <w:spacing w:before="39" w:line="210" w:lineRule="auto"/>
              <w:ind w:left="140"/>
            </w:pPr>
            <w:r>
              <w:rPr>
                <w:spacing w:val="5"/>
              </w:rPr>
              <w:t>达标</w:t>
            </w:r>
          </w:p>
        </w:tc>
      </w:tr>
      <w:tr w14:paraId="6E269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808" w:type="dxa"/>
            <w:vMerge w:val="continue"/>
            <w:tcBorders>
              <w:top w:val="nil"/>
              <w:left w:val="single" w:color="000000" w:sz="6" w:space="0"/>
              <w:bottom w:val="nil"/>
            </w:tcBorders>
            <w:vAlign w:val="top"/>
          </w:tcPr>
          <w:p w14:paraId="1CEED5B6">
            <w:pPr>
              <w:rPr>
                <w:rFonts w:ascii="Arial"/>
                <w:sz w:val="21"/>
              </w:rPr>
            </w:pPr>
          </w:p>
        </w:tc>
        <w:tc>
          <w:tcPr>
            <w:tcW w:w="584" w:type="dxa"/>
            <w:vMerge w:val="continue"/>
            <w:tcBorders>
              <w:top w:val="nil"/>
            </w:tcBorders>
            <w:textDirection w:val="tbRlV"/>
            <w:vAlign w:val="top"/>
          </w:tcPr>
          <w:p w14:paraId="0C4AF76B">
            <w:pPr>
              <w:rPr>
                <w:rFonts w:ascii="Arial"/>
                <w:sz w:val="21"/>
              </w:rPr>
            </w:pPr>
          </w:p>
        </w:tc>
        <w:tc>
          <w:tcPr>
            <w:tcW w:w="1307" w:type="dxa"/>
            <w:vMerge w:val="continue"/>
            <w:tcBorders>
              <w:top w:val="nil"/>
            </w:tcBorders>
            <w:vAlign w:val="top"/>
          </w:tcPr>
          <w:p w14:paraId="66107C36">
            <w:pPr>
              <w:rPr>
                <w:rFonts w:ascii="Arial"/>
                <w:sz w:val="21"/>
              </w:rPr>
            </w:pPr>
          </w:p>
        </w:tc>
        <w:tc>
          <w:tcPr>
            <w:tcW w:w="701" w:type="dxa"/>
            <w:vAlign w:val="top"/>
          </w:tcPr>
          <w:p w14:paraId="53D05E1D">
            <w:pPr>
              <w:pStyle w:val="6"/>
              <w:spacing w:before="170" w:line="228" w:lineRule="auto"/>
              <w:ind w:left="147"/>
            </w:pPr>
            <w:r>
              <w:rPr>
                <w:spacing w:val="3"/>
              </w:rPr>
              <w:t>非甲</w:t>
            </w:r>
          </w:p>
          <w:p w14:paraId="623DE816">
            <w:pPr>
              <w:pStyle w:val="6"/>
              <w:spacing w:before="24" w:line="254" w:lineRule="auto"/>
              <w:ind w:left="248" w:right="142" w:hanging="103"/>
            </w:pPr>
            <w:r>
              <w:rPr>
                <w:spacing w:val="4"/>
              </w:rPr>
              <w:t>烷总</w:t>
            </w:r>
            <w:r>
              <w:t xml:space="preserve"> 烃</w:t>
            </w:r>
          </w:p>
        </w:tc>
        <w:tc>
          <w:tcPr>
            <w:tcW w:w="717" w:type="dxa"/>
            <w:vAlign w:val="top"/>
          </w:tcPr>
          <w:p w14:paraId="7BF110B9">
            <w:pPr>
              <w:spacing w:line="449" w:lineRule="auto"/>
              <w:rPr>
                <w:rFonts w:ascii="Arial"/>
                <w:sz w:val="21"/>
              </w:rPr>
            </w:pPr>
          </w:p>
          <w:p w14:paraId="3C7A50A8">
            <w:pPr>
              <w:spacing w:before="57" w:line="199"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075" w:type="dxa"/>
            <w:vAlign w:val="top"/>
          </w:tcPr>
          <w:p w14:paraId="25988531">
            <w:pPr>
              <w:spacing w:line="453" w:lineRule="auto"/>
              <w:rPr>
                <w:rFonts w:ascii="Arial"/>
                <w:sz w:val="21"/>
              </w:rPr>
            </w:pPr>
          </w:p>
          <w:p w14:paraId="2FFCD300">
            <w:pPr>
              <w:spacing w:before="57"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14" w:type="dxa"/>
            <w:vAlign w:val="top"/>
          </w:tcPr>
          <w:p w14:paraId="78BE2736">
            <w:pPr>
              <w:spacing w:line="453" w:lineRule="auto"/>
              <w:rPr>
                <w:rFonts w:ascii="Arial"/>
                <w:sz w:val="21"/>
              </w:rPr>
            </w:pPr>
          </w:p>
          <w:p w14:paraId="055187E6">
            <w:pPr>
              <w:spacing w:before="5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0.32-0.80</w:t>
            </w:r>
          </w:p>
        </w:tc>
        <w:tc>
          <w:tcPr>
            <w:tcW w:w="1011" w:type="dxa"/>
            <w:vAlign w:val="top"/>
          </w:tcPr>
          <w:p w14:paraId="76CCE8A3">
            <w:pPr>
              <w:spacing w:line="453" w:lineRule="auto"/>
              <w:rPr>
                <w:rFonts w:ascii="Arial"/>
                <w:sz w:val="21"/>
              </w:rPr>
            </w:pPr>
          </w:p>
          <w:p w14:paraId="54985040">
            <w:pPr>
              <w:spacing w:before="5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83" w:type="dxa"/>
            <w:vAlign w:val="top"/>
          </w:tcPr>
          <w:p w14:paraId="0D013D77">
            <w:pPr>
              <w:spacing w:line="453" w:lineRule="auto"/>
              <w:rPr>
                <w:rFonts w:ascii="Arial"/>
                <w:sz w:val="21"/>
              </w:rPr>
            </w:pPr>
          </w:p>
          <w:p w14:paraId="19AC5289">
            <w:pPr>
              <w:spacing w:before="5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4" w:type="dxa"/>
            <w:tcBorders>
              <w:right w:val="single" w:color="000000" w:sz="6" w:space="0"/>
            </w:tcBorders>
            <w:vAlign w:val="top"/>
          </w:tcPr>
          <w:p w14:paraId="7C5EBA05">
            <w:pPr>
              <w:spacing w:line="410" w:lineRule="auto"/>
              <w:rPr>
                <w:rFonts w:ascii="Arial"/>
                <w:sz w:val="21"/>
              </w:rPr>
            </w:pPr>
          </w:p>
          <w:p w14:paraId="6DC00D0F">
            <w:pPr>
              <w:pStyle w:val="6"/>
              <w:spacing w:before="65" w:line="228" w:lineRule="auto"/>
              <w:ind w:left="140"/>
            </w:pPr>
            <w:r>
              <w:rPr>
                <w:spacing w:val="5"/>
              </w:rPr>
              <w:t>达标</w:t>
            </w:r>
          </w:p>
        </w:tc>
      </w:tr>
      <w:tr w14:paraId="5BB9A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3" w:hRule="atLeast"/>
        </w:trPr>
        <w:tc>
          <w:tcPr>
            <w:tcW w:w="808" w:type="dxa"/>
            <w:vMerge w:val="continue"/>
            <w:tcBorders>
              <w:top w:val="nil"/>
              <w:left w:val="single" w:color="000000" w:sz="6" w:space="0"/>
              <w:bottom w:val="single" w:color="000000" w:sz="6" w:space="0"/>
            </w:tcBorders>
            <w:vAlign w:val="top"/>
          </w:tcPr>
          <w:p w14:paraId="333215CB">
            <w:pPr>
              <w:rPr>
                <w:rFonts w:ascii="Arial"/>
                <w:sz w:val="21"/>
              </w:rPr>
            </w:pPr>
          </w:p>
        </w:tc>
        <w:tc>
          <w:tcPr>
            <w:tcW w:w="8186" w:type="dxa"/>
            <w:gridSpan w:val="9"/>
            <w:tcBorders>
              <w:bottom w:val="single" w:color="000000" w:sz="6" w:space="0"/>
              <w:right w:val="single" w:color="000000" w:sz="6" w:space="0"/>
            </w:tcBorders>
            <w:vAlign w:val="top"/>
          </w:tcPr>
          <w:p w14:paraId="66E44E6D">
            <w:pPr>
              <w:pStyle w:val="6"/>
              <w:spacing w:before="158" w:line="338" w:lineRule="auto"/>
              <w:ind w:left="108" w:firstLine="481"/>
              <w:jc w:val="both"/>
              <w:rPr>
                <w:sz w:val="24"/>
                <w:szCs w:val="24"/>
              </w:rPr>
            </w:pPr>
            <w:r>
              <w:rPr>
                <w:spacing w:val="-6"/>
                <w:sz w:val="24"/>
                <w:szCs w:val="24"/>
              </w:rPr>
              <w:t>监测结果表示，项目区</w:t>
            </w:r>
            <w:r>
              <w:rPr>
                <w:spacing w:val="-52"/>
                <w:sz w:val="24"/>
                <w:szCs w:val="24"/>
              </w:rPr>
              <w:t xml:space="preserve"> </w:t>
            </w:r>
            <w:r>
              <w:rPr>
                <w:rFonts w:ascii="Times New Roman" w:hAnsi="Times New Roman" w:eastAsia="Times New Roman" w:cs="Times New Roman"/>
                <w:spacing w:val="-6"/>
                <w:sz w:val="24"/>
                <w:szCs w:val="24"/>
              </w:rPr>
              <w:t>TSP</w:t>
            </w:r>
            <w:r>
              <w:rPr>
                <w:rFonts w:ascii="Times New Roman" w:hAnsi="Times New Roman" w:eastAsia="Times New Roman" w:cs="Times New Roman"/>
                <w:spacing w:val="49"/>
                <w:sz w:val="24"/>
                <w:szCs w:val="24"/>
              </w:rPr>
              <w:t xml:space="preserve"> </w:t>
            </w:r>
            <w:r>
              <w:rPr>
                <w:spacing w:val="-6"/>
                <w:sz w:val="24"/>
                <w:szCs w:val="24"/>
              </w:rPr>
              <w:t>日均</w:t>
            </w:r>
            <w:bookmarkStart w:id="0" w:name="_GoBack"/>
            <w:bookmarkEnd w:id="0"/>
            <w:r>
              <w:rPr>
                <w:spacing w:val="-6"/>
                <w:sz w:val="24"/>
                <w:szCs w:val="24"/>
              </w:rPr>
              <w:t>浓度能够满足《环</w:t>
            </w:r>
            <w:r>
              <w:rPr>
                <w:spacing w:val="-7"/>
                <w:sz w:val="24"/>
                <w:szCs w:val="24"/>
              </w:rPr>
              <w:t>境空气质量标准》</w:t>
            </w:r>
            <w:r>
              <w:rPr>
                <w:sz w:val="24"/>
                <w:szCs w:val="24"/>
              </w:rPr>
              <w:t xml:space="preserve"> </w:t>
            </w:r>
            <w:r>
              <w:rPr>
                <w:rFonts w:ascii="Times New Roman" w:hAnsi="Times New Roman" w:eastAsia="Times New Roman" w:cs="Times New Roman"/>
                <w:spacing w:val="-1"/>
                <w:sz w:val="24"/>
                <w:szCs w:val="24"/>
              </w:rPr>
              <w:t xml:space="preserve">GB 3095-2012 </w:t>
            </w:r>
            <w:r>
              <w:rPr>
                <w:spacing w:val="-1"/>
                <w:sz w:val="24"/>
                <w:szCs w:val="24"/>
              </w:rPr>
              <w:t>表</w:t>
            </w:r>
            <w:r>
              <w:rPr>
                <w:spacing w:val="-32"/>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二级标准限值要求；非甲烷总烃小时浓度能够满足《环境</w:t>
            </w:r>
            <w:r>
              <w:rPr>
                <w:sz w:val="24"/>
                <w:szCs w:val="24"/>
              </w:rPr>
              <w:t xml:space="preserve">  空气质量标准 非甲烷总烃限值》（</w:t>
            </w:r>
            <w:r>
              <w:rPr>
                <w:rFonts w:ascii="Times New Roman" w:hAnsi="Times New Roman" w:eastAsia="Times New Roman" w:cs="Times New Roman"/>
                <w:sz w:val="24"/>
                <w:szCs w:val="24"/>
              </w:rPr>
              <w:t>DB</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z w:val="24"/>
                <w:szCs w:val="24"/>
              </w:rPr>
              <w:t>13/1577-2012</w:t>
            </w:r>
            <w:r>
              <w:rPr>
                <w:sz w:val="24"/>
                <w:szCs w:val="24"/>
              </w:rPr>
              <w:t>）中的表</w:t>
            </w:r>
            <w:r>
              <w:rPr>
                <w:spacing w:val="-27"/>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7"/>
                <w:w w:val="101"/>
                <w:sz w:val="24"/>
                <w:szCs w:val="24"/>
              </w:rPr>
              <w:t xml:space="preserve"> </w:t>
            </w:r>
            <w:r>
              <w:rPr>
                <w:sz w:val="24"/>
                <w:szCs w:val="24"/>
              </w:rPr>
              <w:t xml:space="preserve">二级标准限  </w:t>
            </w:r>
            <w:r>
              <w:rPr>
                <w:spacing w:val="-3"/>
                <w:sz w:val="24"/>
                <w:szCs w:val="24"/>
              </w:rPr>
              <w:t>值要求。</w:t>
            </w:r>
          </w:p>
          <w:p w14:paraId="7057CEC2">
            <w:pPr>
              <w:pStyle w:val="6"/>
              <w:spacing w:line="219" w:lineRule="auto"/>
              <w:ind w:left="105"/>
              <w:rPr>
                <w:sz w:val="24"/>
                <w:szCs w:val="24"/>
              </w:rPr>
            </w:pPr>
            <w:r>
              <w:rPr>
                <w:rFonts w:ascii="Times New Roman" w:hAnsi="Times New Roman" w:eastAsia="Times New Roman" w:cs="Times New Roman"/>
                <w:b/>
                <w:bCs/>
                <w:spacing w:val="-2"/>
                <w:sz w:val="24"/>
                <w:szCs w:val="24"/>
              </w:rPr>
              <w:t>2.</w:t>
            </w:r>
            <w:r>
              <w:rPr>
                <w:b/>
                <w:bCs/>
                <w:spacing w:val="-2"/>
                <w:sz w:val="24"/>
                <w:szCs w:val="24"/>
              </w:rPr>
              <w:t>地下水环境质量现状</w:t>
            </w:r>
          </w:p>
          <w:p w14:paraId="06C3FADE">
            <w:pPr>
              <w:pStyle w:val="6"/>
              <w:spacing w:before="155" w:line="341" w:lineRule="auto"/>
              <w:ind w:left="112" w:right="103" w:firstLine="478"/>
              <w:rPr>
                <w:sz w:val="24"/>
                <w:szCs w:val="24"/>
              </w:rPr>
            </w:pPr>
            <w:r>
              <w:rPr>
                <w:spacing w:val="-5"/>
                <w:sz w:val="24"/>
                <w:szCs w:val="24"/>
              </w:rPr>
              <w:t>本项目委托内蒙古长达监测有限公司于</w:t>
            </w:r>
            <w:r>
              <w:rPr>
                <w:spacing w:val="-46"/>
                <w:sz w:val="24"/>
                <w:szCs w:val="24"/>
              </w:rPr>
              <w:t xml:space="preserve"> </w:t>
            </w:r>
            <w:r>
              <w:rPr>
                <w:rFonts w:ascii="Times New Roman" w:hAnsi="Times New Roman" w:eastAsia="Times New Roman" w:cs="Times New Roman"/>
                <w:spacing w:val="-5"/>
                <w:sz w:val="24"/>
                <w:szCs w:val="24"/>
              </w:rPr>
              <w:t xml:space="preserve">2024 </w:t>
            </w:r>
            <w:r>
              <w:rPr>
                <w:spacing w:val="-5"/>
                <w:sz w:val="24"/>
                <w:szCs w:val="24"/>
              </w:rPr>
              <w:t>年</w:t>
            </w:r>
            <w:r>
              <w:rPr>
                <w:spacing w:val="-56"/>
                <w:sz w:val="24"/>
                <w:szCs w:val="24"/>
              </w:rPr>
              <w:t xml:space="preserve"> </w:t>
            </w:r>
            <w:r>
              <w:rPr>
                <w:rFonts w:ascii="Times New Roman" w:hAnsi="Times New Roman" w:eastAsia="Times New Roman" w:cs="Times New Roman"/>
                <w:spacing w:val="-5"/>
                <w:sz w:val="24"/>
                <w:szCs w:val="24"/>
              </w:rPr>
              <w:t xml:space="preserve">5 </w:t>
            </w:r>
            <w:r>
              <w:rPr>
                <w:spacing w:val="-5"/>
                <w:sz w:val="24"/>
                <w:szCs w:val="24"/>
              </w:rPr>
              <w:t>月</w:t>
            </w:r>
            <w:r>
              <w:rPr>
                <w:spacing w:val="-65"/>
                <w:sz w:val="24"/>
                <w:szCs w:val="24"/>
              </w:rPr>
              <w:t xml:space="preserve"> </w:t>
            </w:r>
            <w:r>
              <w:rPr>
                <w:rFonts w:ascii="Times New Roman" w:hAnsi="Times New Roman" w:eastAsia="Times New Roman" w:cs="Times New Roman"/>
                <w:spacing w:val="-5"/>
                <w:sz w:val="24"/>
                <w:szCs w:val="24"/>
              </w:rPr>
              <w:t>20</w:t>
            </w:r>
            <w:r>
              <w:rPr>
                <w:rFonts w:ascii="Times New Roman" w:hAnsi="Times New Roman" w:eastAsia="Times New Roman" w:cs="Times New Roman"/>
                <w:spacing w:val="42"/>
                <w:sz w:val="24"/>
                <w:szCs w:val="24"/>
              </w:rPr>
              <w:t xml:space="preserve"> </w:t>
            </w:r>
            <w:r>
              <w:rPr>
                <w:spacing w:val="-5"/>
                <w:sz w:val="24"/>
                <w:szCs w:val="24"/>
              </w:rPr>
              <w:t>日</w:t>
            </w:r>
            <w:r>
              <w:rPr>
                <w:rFonts w:ascii="Times New Roman" w:hAnsi="Times New Roman" w:eastAsia="Times New Roman" w:cs="Times New Roman"/>
                <w:spacing w:val="-5"/>
                <w:sz w:val="24"/>
                <w:szCs w:val="24"/>
              </w:rPr>
              <w:t xml:space="preserve">-5 </w:t>
            </w:r>
            <w:r>
              <w:rPr>
                <w:spacing w:val="-5"/>
                <w:sz w:val="24"/>
                <w:szCs w:val="24"/>
              </w:rPr>
              <w:t>月</w:t>
            </w:r>
            <w:r>
              <w:rPr>
                <w:spacing w:val="-65"/>
                <w:sz w:val="24"/>
                <w:szCs w:val="24"/>
              </w:rPr>
              <w:t xml:space="preserve"> </w:t>
            </w:r>
            <w:r>
              <w:rPr>
                <w:rFonts w:ascii="Times New Roman" w:hAnsi="Times New Roman" w:eastAsia="Times New Roman" w:cs="Times New Roman"/>
                <w:spacing w:val="-5"/>
                <w:sz w:val="24"/>
                <w:szCs w:val="24"/>
              </w:rPr>
              <w:t>21</w:t>
            </w:r>
            <w:r>
              <w:rPr>
                <w:rFonts w:ascii="Times New Roman" w:hAnsi="Times New Roman" w:eastAsia="Times New Roman" w:cs="Times New Roman"/>
                <w:spacing w:val="41"/>
                <w:sz w:val="24"/>
                <w:szCs w:val="24"/>
              </w:rPr>
              <w:t xml:space="preserve"> </w:t>
            </w:r>
            <w:r>
              <w:rPr>
                <w:spacing w:val="-5"/>
                <w:sz w:val="24"/>
                <w:szCs w:val="24"/>
              </w:rPr>
              <w:t>日选取</w:t>
            </w:r>
            <w:r>
              <w:rPr>
                <w:sz w:val="24"/>
                <w:szCs w:val="24"/>
              </w:rPr>
              <w:t xml:space="preserve"> </w:t>
            </w:r>
            <w:r>
              <w:rPr>
                <w:spacing w:val="-2"/>
                <w:sz w:val="24"/>
                <w:szCs w:val="24"/>
              </w:rPr>
              <w:t>厂区水井进行地下水现状监测，监测点位见附图</w:t>
            </w:r>
            <w:r>
              <w:rPr>
                <w:spacing w:val="-47"/>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1"/>
                <w:sz w:val="24"/>
                <w:szCs w:val="24"/>
              </w:rPr>
              <w:t xml:space="preserve"> </w:t>
            </w:r>
            <w:r>
              <w:rPr>
                <w:spacing w:val="-2"/>
                <w:sz w:val="24"/>
                <w:szCs w:val="24"/>
              </w:rPr>
              <w:t>，监测结果见表</w:t>
            </w:r>
            <w:r>
              <w:rPr>
                <w:spacing w:val="-50"/>
                <w:sz w:val="24"/>
                <w:szCs w:val="24"/>
              </w:rPr>
              <w:t xml:space="preserve"> </w:t>
            </w:r>
            <w:r>
              <w:rPr>
                <w:rFonts w:ascii="Times New Roman" w:hAnsi="Times New Roman" w:eastAsia="Times New Roman" w:cs="Times New Roman"/>
                <w:spacing w:val="-2"/>
                <w:sz w:val="24"/>
                <w:szCs w:val="24"/>
              </w:rPr>
              <w:t>3-1</w:t>
            </w:r>
            <w:r>
              <w:rPr>
                <w:spacing w:val="-2"/>
                <w:sz w:val="24"/>
                <w:szCs w:val="24"/>
              </w:rPr>
              <w:t>；</w:t>
            </w:r>
          </w:p>
        </w:tc>
      </w:tr>
    </w:tbl>
    <w:p w14:paraId="37F57A9F">
      <w:pPr>
        <w:rPr>
          <w:rFonts w:ascii="Arial"/>
          <w:sz w:val="21"/>
        </w:rPr>
      </w:pPr>
    </w:p>
    <w:p w14:paraId="04233342">
      <w:pPr>
        <w:rPr>
          <w:rFonts w:ascii="Arial" w:hAnsi="Arial" w:eastAsia="Arial" w:cs="Arial"/>
          <w:sz w:val="21"/>
          <w:szCs w:val="21"/>
        </w:rPr>
        <w:sectPr>
          <w:footerReference r:id="rId17" w:type="default"/>
          <w:pgSz w:w="11907" w:h="16840"/>
          <w:pgMar w:top="1431" w:right="1449" w:bottom="1000" w:left="1448" w:header="0" w:footer="658" w:gutter="0"/>
          <w:cols w:space="720" w:num="1"/>
        </w:sectPr>
      </w:pPr>
    </w:p>
    <w:p w14:paraId="00D6A24A">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3"/>
        <w:gridCol w:w="1530"/>
        <w:gridCol w:w="1230"/>
        <w:gridCol w:w="1304"/>
        <w:gridCol w:w="1304"/>
        <w:gridCol w:w="1480"/>
        <w:gridCol w:w="1103"/>
        <w:gridCol w:w="122"/>
      </w:tblGrid>
      <w:tr w14:paraId="036F2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08" w:type="dxa"/>
            <w:vMerge w:val="restart"/>
            <w:tcBorders>
              <w:top w:val="single" w:color="000000" w:sz="6" w:space="0"/>
              <w:left w:val="single" w:color="000000" w:sz="6" w:space="0"/>
              <w:bottom w:val="nil"/>
            </w:tcBorders>
            <w:vAlign w:val="top"/>
          </w:tcPr>
          <w:p w14:paraId="15FAEB1C">
            <w:pPr>
              <w:rPr>
                <w:rFonts w:ascii="Arial"/>
                <w:sz w:val="21"/>
              </w:rPr>
            </w:pPr>
          </w:p>
        </w:tc>
        <w:tc>
          <w:tcPr>
            <w:tcW w:w="8186" w:type="dxa"/>
            <w:gridSpan w:val="8"/>
            <w:tcBorders>
              <w:top w:val="single" w:color="000000" w:sz="6" w:space="0"/>
              <w:right w:val="single" w:color="000000" w:sz="6" w:space="0"/>
            </w:tcBorders>
            <w:vAlign w:val="top"/>
          </w:tcPr>
          <w:p w14:paraId="62671800">
            <w:pPr>
              <w:pStyle w:val="6"/>
              <w:spacing w:before="176" w:line="228" w:lineRule="auto"/>
              <w:ind w:left="2977"/>
            </w:pPr>
            <w:r>
              <w:rPr>
                <w:b/>
                <w:bCs/>
                <w:spacing w:val="5"/>
              </w:rPr>
              <w:t>表</w:t>
            </w:r>
            <w:r>
              <w:rPr>
                <w:spacing w:val="-40"/>
              </w:rPr>
              <w:t xml:space="preserve"> </w:t>
            </w:r>
            <w:r>
              <w:rPr>
                <w:rFonts w:ascii="Times New Roman" w:hAnsi="Times New Roman" w:eastAsia="Times New Roman" w:cs="Times New Roman"/>
                <w:b/>
                <w:bCs/>
                <w:spacing w:val="5"/>
              </w:rPr>
              <w:t xml:space="preserve">3-1    </w:t>
            </w:r>
            <w:r>
              <w:rPr>
                <w:b/>
                <w:bCs/>
                <w:spacing w:val="5"/>
              </w:rPr>
              <w:t>地下水监测结果</w:t>
            </w:r>
          </w:p>
        </w:tc>
      </w:tr>
      <w:tr w14:paraId="05AB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037DAC93">
            <w:pPr>
              <w:rPr>
                <w:rFonts w:ascii="Arial"/>
                <w:sz w:val="21"/>
              </w:rPr>
            </w:pPr>
          </w:p>
        </w:tc>
        <w:tc>
          <w:tcPr>
            <w:tcW w:w="113" w:type="dxa"/>
            <w:tcBorders>
              <w:top w:val="nil"/>
              <w:bottom w:val="nil"/>
            </w:tcBorders>
            <w:vAlign w:val="top"/>
          </w:tcPr>
          <w:p w14:paraId="3B65E6A9">
            <w:pPr>
              <w:rPr>
                <w:rFonts w:ascii="Arial"/>
                <w:sz w:val="21"/>
              </w:rPr>
            </w:pPr>
          </w:p>
        </w:tc>
        <w:tc>
          <w:tcPr>
            <w:tcW w:w="2760" w:type="dxa"/>
            <w:gridSpan w:val="2"/>
            <w:vAlign w:val="top"/>
          </w:tcPr>
          <w:p w14:paraId="3A76C3E6">
            <w:pPr>
              <w:pStyle w:val="6"/>
              <w:spacing w:before="108" w:line="228" w:lineRule="auto"/>
              <w:ind w:left="959"/>
            </w:pPr>
            <w:r>
              <w:rPr>
                <w:b/>
                <w:bCs/>
                <w:spacing w:val="6"/>
              </w:rPr>
              <w:t>检测点位</w:t>
            </w:r>
          </w:p>
        </w:tc>
        <w:tc>
          <w:tcPr>
            <w:tcW w:w="5191" w:type="dxa"/>
            <w:gridSpan w:val="4"/>
            <w:vAlign w:val="top"/>
          </w:tcPr>
          <w:p w14:paraId="5B22650A">
            <w:pPr>
              <w:pStyle w:val="6"/>
              <w:spacing w:before="108" w:line="228" w:lineRule="auto"/>
              <w:ind w:left="2186"/>
            </w:pPr>
            <w:r>
              <w:rPr>
                <w:spacing w:val="6"/>
              </w:rPr>
              <w:t>厂区水井</w:t>
            </w:r>
          </w:p>
        </w:tc>
        <w:tc>
          <w:tcPr>
            <w:tcW w:w="122" w:type="dxa"/>
            <w:vMerge w:val="restart"/>
            <w:tcBorders>
              <w:top w:val="nil"/>
              <w:bottom w:val="nil"/>
              <w:right w:val="single" w:color="000000" w:sz="6" w:space="0"/>
            </w:tcBorders>
            <w:vAlign w:val="top"/>
          </w:tcPr>
          <w:p w14:paraId="46844232">
            <w:pPr>
              <w:rPr>
                <w:rFonts w:ascii="Arial"/>
                <w:sz w:val="21"/>
              </w:rPr>
            </w:pPr>
          </w:p>
        </w:tc>
      </w:tr>
      <w:tr w14:paraId="579FE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8" w:type="dxa"/>
            <w:vMerge w:val="continue"/>
            <w:tcBorders>
              <w:top w:val="nil"/>
              <w:left w:val="single" w:color="000000" w:sz="6" w:space="0"/>
              <w:bottom w:val="nil"/>
            </w:tcBorders>
            <w:vAlign w:val="top"/>
          </w:tcPr>
          <w:p w14:paraId="196886AD">
            <w:pPr>
              <w:rPr>
                <w:rFonts w:ascii="Arial"/>
                <w:sz w:val="21"/>
              </w:rPr>
            </w:pPr>
          </w:p>
        </w:tc>
        <w:tc>
          <w:tcPr>
            <w:tcW w:w="113" w:type="dxa"/>
            <w:tcBorders>
              <w:top w:val="nil"/>
              <w:bottom w:val="nil"/>
            </w:tcBorders>
            <w:vAlign w:val="top"/>
          </w:tcPr>
          <w:p w14:paraId="3C877243">
            <w:pPr>
              <w:rPr>
                <w:rFonts w:ascii="Arial"/>
                <w:sz w:val="21"/>
              </w:rPr>
            </w:pPr>
          </w:p>
        </w:tc>
        <w:tc>
          <w:tcPr>
            <w:tcW w:w="1530" w:type="dxa"/>
            <w:vMerge w:val="restart"/>
            <w:tcBorders>
              <w:bottom w:val="nil"/>
            </w:tcBorders>
            <w:vAlign w:val="top"/>
          </w:tcPr>
          <w:p w14:paraId="11587E96">
            <w:pPr>
              <w:spacing w:line="257" w:lineRule="auto"/>
              <w:rPr>
                <w:rFonts w:ascii="Arial"/>
                <w:sz w:val="21"/>
              </w:rPr>
            </w:pPr>
          </w:p>
          <w:p w14:paraId="374CE270">
            <w:pPr>
              <w:pStyle w:val="6"/>
              <w:spacing w:before="65" w:line="228" w:lineRule="auto"/>
              <w:ind w:left="345"/>
            </w:pPr>
            <w:r>
              <w:rPr>
                <w:b/>
                <w:bCs/>
                <w:spacing w:val="6"/>
              </w:rPr>
              <w:t>检测项目</w:t>
            </w:r>
          </w:p>
        </w:tc>
        <w:tc>
          <w:tcPr>
            <w:tcW w:w="1230" w:type="dxa"/>
            <w:vMerge w:val="restart"/>
            <w:tcBorders>
              <w:bottom w:val="nil"/>
            </w:tcBorders>
            <w:vAlign w:val="top"/>
          </w:tcPr>
          <w:p w14:paraId="1E74E822">
            <w:pPr>
              <w:spacing w:line="258" w:lineRule="auto"/>
              <w:rPr>
                <w:rFonts w:ascii="Arial"/>
                <w:sz w:val="21"/>
              </w:rPr>
            </w:pPr>
          </w:p>
          <w:p w14:paraId="767855C4">
            <w:pPr>
              <w:pStyle w:val="6"/>
              <w:spacing w:before="65" w:line="228" w:lineRule="auto"/>
              <w:ind w:left="408"/>
            </w:pPr>
            <w:r>
              <w:rPr>
                <w:b/>
                <w:bCs/>
                <w:spacing w:val="3"/>
              </w:rPr>
              <w:t>单位</w:t>
            </w:r>
          </w:p>
        </w:tc>
        <w:tc>
          <w:tcPr>
            <w:tcW w:w="2608" w:type="dxa"/>
            <w:gridSpan w:val="2"/>
            <w:vAlign w:val="top"/>
          </w:tcPr>
          <w:p w14:paraId="3992183C">
            <w:pPr>
              <w:pStyle w:val="6"/>
              <w:spacing w:before="108" w:line="228" w:lineRule="auto"/>
              <w:ind w:left="950"/>
            </w:pPr>
            <w:r>
              <w:rPr>
                <w:b/>
                <w:bCs/>
                <w:spacing w:val="6"/>
              </w:rPr>
              <w:t>检测结果</w:t>
            </w:r>
          </w:p>
        </w:tc>
        <w:tc>
          <w:tcPr>
            <w:tcW w:w="1480" w:type="dxa"/>
            <w:vMerge w:val="restart"/>
            <w:tcBorders>
              <w:bottom w:val="nil"/>
            </w:tcBorders>
            <w:vAlign w:val="top"/>
          </w:tcPr>
          <w:p w14:paraId="15131FAA">
            <w:pPr>
              <w:spacing w:line="257" w:lineRule="auto"/>
              <w:rPr>
                <w:rFonts w:ascii="Arial"/>
                <w:sz w:val="21"/>
              </w:rPr>
            </w:pPr>
          </w:p>
          <w:p w14:paraId="59D0BFB3">
            <w:pPr>
              <w:pStyle w:val="6"/>
              <w:spacing w:before="65" w:line="228" w:lineRule="auto"/>
              <w:ind w:left="328"/>
            </w:pPr>
            <w:r>
              <w:rPr>
                <w:b/>
                <w:bCs/>
                <w:spacing w:val="6"/>
              </w:rPr>
              <w:t>参考标准</w:t>
            </w:r>
          </w:p>
        </w:tc>
        <w:tc>
          <w:tcPr>
            <w:tcW w:w="1103" w:type="dxa"/>
            <w:vMerge w:val="restart"/>
            <w:tcBorders>
              <w:bottom w:val="nil"/>
            </w:tcBorders>
            <w:vAlign w:val="top"/>
          </w:tcPr>
          <w:p w14:paraId="6513CB9F">
            <w:pPr>
              <w:spacing w:line="258" w:lineRule="auto"/>
              <w:rPr>
                <w:rFonts w:ascii="Arial"/>
                <w:sz w:val="21"/>
              </w:rPr>
            </w:pPr>
          </w:p>
          <w:p w14:paraId="62136A38">
            <w:pPr>
              <w:pStyle w:val="6"/>
              <w:spacing w:before="65" w:line="228" w:lineRule="auto"/>
              <w:ind w:left="245"/>
            </w:pPr>
            <w:r>
              <w:rPr>
                <w:b/>
                <w:bCs/>
                <w:spacing w:val="5"/>
              </w:rPr>
              <w:t>达标性</w:t>
            </w:r>
          </w:p>
        </w:tc>
        <w:tc>
          <w:tcPr>
            <w:tcW w:w="122" w:type="dxa"/>
            <w:vMerge w:val="continue"/>
            <w:tcBorders>
              <w:top w:val="nil"/>
              <w:bottom w:val="nil"/>
              <w:right w:val="single" w:color="000000" w:sz="6" w:space="0"/>
            </w:tcBorders>
            <w:vAlign w:val="top"/>
          </w:tcPr>
          <w:p w14:paraId="0CAB306D">
            <w:pPr>
              <w:rPr>
                <w:rFonts w:ascii="Arial"/>
                <w:sz w:val="21"/>
              </w:rPr>
            </w:pPr>
          </w:p>
        </w:tc>
      </w:tr>
      <w:tr w14:paraId="46D4F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08" w:type="dxa"/>
            <w:vMerge w:val="continue"/>
            <w:tcBorders>
              <w:top w:val="nil"/>
              <w:left w:val="single" w:color="000000" w:sz="6" w:space="0"/>
              <w:bottom w:val="nil"/>
            </w:tcBorders>
            <w:vAlign w:val="top"/>
          </w:tcPr>
          <w:p w14:paraId="6677A015">
            <w:pPr>
              <w:rPr>
                <w:rFonts w:ascii="Arial"/>
                <w:sz w:val="21"/>
              </w:rPr>
            </w:pPr>
          </w:p>
        </w:tc>
        <w:tc>
          <w:tcPr>
            <w:tcW w:w="113" w:type="dxa"/>
            <w:tcBorders>
              <w:top w:val="nil"/>
              <w:bottom w:val="nil"/>
            </w:tcBorders>
            <w:vAlign w:val="top"/>
          </w:tcPr>
          <w:p w14:paraId="7BA0E2AD">
            <w:pPr>
              <w:rPr>
                <w:rFonts w:ascii="Arial"/>
                <w:sz w:val="21"/>
              </w:rPr>
            </w:pPr>
          </w:p>
        </w:tc>
        <w:tc>
          <w:tcPr>
            <w:tcW w:w="1530" w:type="dxa"/>
            <w:vMerge w:val="continue"/>
            <w:tcBorders>
              <w:top w:val="nil"/>
            </w:tcBorders>
            <w:vAlign w:val="top"/>
          </w:tcPr>
          <w:p w14:paraId="132E025E">
            <w:pPr>
              <w:rPr>
                <w:rFonts w:ascii="Arial"/>
                <w:sz w:val="21"/>
              </w:rPr>
            </w:pPr>
          </w:p>
        </w:tc>
        <w:tc>
          <w:tcPr>
            <w:tcW w:w="1230" w:type="dxa"/>
            <w:vMerge w:val="continue"/>
            <w:tcBorders>
              <w:top w:val="nil"/>
            </w:tcBorders>
            <w:vAlign w:val="top"/>
          </w:tcPr>
          <w:p w14:paraId="511394FA">
            <w:pPr>
              <w:rPr>
                <w:rFonts w:ascii="Arial"/>
                <w:sz w:val="21"/>
              </w:rPr>
            </w:pPr>
          </w:p>
        </w:tc>
        <w:tc>
          <w:tcPr>
            <w:tcW w:w="1304" w:type="dxa"/>
            <w:vAlign w:val="top"/>
          </w:tcPr>
          <w:p w14:paraId="32AD27B2">
            <w:pPr>
              <w:spacing w:before="170" w:line="195" w:lineRule="auto"/>
              <w:ind w:left="47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5.20</w:t>
            </w:r>
          </w:p>
        </w:tc>
        <w:tc>
          <w:tcPr>
            <w:tcW w:w="1304" w:type="dxa"/>
            <w:vAlign w:val="top"/>
          </w:tcPr>
          <w:p w14:paraId="1C4CBE27">
            <w:pPr>
              <w:spacing w:before="170" w:line="195" w:lineRule="auto"/>
              <w:ind w:left="47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5.21</w:t>
            </w:r>
          </w:p>
        </w:tc>
        <w:tc>
          <w:tcPr>
            <w:tcW w:w="1480" w:type="dxa"/>
            <w:vMerge w:val="continue"/>
            <w:tcBorders>
              <w:top w:val="nil"/>
            </w:tcBorders>
            <w:vAlign w:val="top"/>
          </w:tcPr>
          <w:p w14:paraId="253A9EC5">
            <w:pPr>
              <w:rPr>
                <w:rFonts w:ascii="Arial"/>
                <w:sz w:val="21"/>
              </w:rPr>
            </w:pPr>
          </w:p>
        </w:tc>
        <w:tc>
          <w:tcPr>
            <w:tcW w:w="1103" w:type="dxa"/>
            <w:vMerge w:val="continue"/>
            <w:tcBorders>
              <w:top w:val="nil"/>
            </w:tcBorders>
            <w:vAlign w:val="top"/>
          </w:tcPr>
          <w:p w14:paraId="5F97783D">
            <w:pPr>
              <w:rPr>
                <w:rFonts w:ascii="Arial"/>
                <w:sz w:val="21"/>
              </w:rPr>
            </w:pPr>
          </w:p>
        </w:tc>
        <w:tc>
          <w:tcPr>
            <w:tcW w:w="122" w:type="dxa"/>
            <w:vMerge w:val="continue"/>
            <w:tcBorders>
              <w:top w:val="nil"/>
              <w:bottom w:val="nil"/>
              <w:right w:val="single" w:color="000000" w:sz="6" w:space="0"/>
            </w:tcBorders>
            <w:vAlign w:val="top"/>
          </w:tcPr>
          <w:p w14:paraId="508D3496">
            <w:pPr>
              <w:rPr>
                <w:rFonts w:ascii="Arial"/>
                <w:sz w:val="21"/>
              </w:rPr>
            </w:pPr>
          </w:p>
        </w:tc>
      </w:tr>
      <w:tr w14:paraId="4DAB0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51729FE3">
            <w:pPr>
              <w:rPr>
                <w:rFonts w:ascii="Arial"/>
                <w:sz w:val="21"/>
              </w:rPr>
            </w:pPr>
          </w:p>
        </w:tc>
        <w:tc>
          <w:tcPr>
            <w:tcW w:w="113" w:type="dxa"/>
            <w:tcBorders>
              <w:top w:val="nil"/>
              <w:bottom w:val="nil"/>
            </w:tcBorders>
            <w:vAlign w:val="top"/>
          </w:tcPr>
          <w:p w14:paraId="05F665EF">
            <w:pPr>
              <w:rPr>
                <w:rFonts w:ascii="Arial"/>
                <w:sz w:val="21"/>
              </w:rPr>
            </w:pPr>
          </w:p>
        </w:tc>
        <w:tc>
          <w:tcPr>
            <w:tcW w:w="1530" w:type="dxa"/>
            <w:vAlign w:val="top"/>
          </w:tcPr>
          <w:p w14:paraId="05A614AD">
            <w:pPr>
              <w:pStyle w:val="6"/>
              <w:spacing w:before="107" w:line="228" w:lineRule="auto"/>
              <w:ind w:left="559"/>
            </w:pPr>
            <w:r>
              <w:rPr>
                <w:spacing w:val="3"/>
              </w:rPr>
              <w:t>水温</w:t>
            </w:r>
          </w:p>
        </w:tc>
        <w:tc>
          <w:tcPr>
            <w:tcW w:w="1230" w:type="dxa"/>
            <w:vAlign w:val="top"/>
          </w:tcPr>
          <w:p w14:paraId="712C5AF1">
            <w:pPr>
              <w:spacing w:before="144"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04" w:type="dxa"/>
            <w:vAlign w:val="top"/>
          </w:tcPr>
          <w:p w14:paraId="1B231451">
            <w:pPr>
              <w:spacing w:before="144"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11.7</w:t>
            </w:r>
          </w:p>
        </w:tc>
        <w:tc>
          <w:tcPr>
            <w:tcW w:w="1304" w:type="dxa"/>
            <w:vAlign w:val="top"/>
          </w:tcPr>
          <w:p w14:paraId="41F52142">
            <w:pPr>
              <w:spacing w:before="144"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11.2</w:t>
            </w:r>
          </w:p>
        </w:tc>
        <w:tc>
          <w:tcPr>
            <w:tcW w:w="1480" w:type="dxa"/>
            <w:vAlign w:val="top"/>
          </w:tcPr>
          <w:p w14:paraId="714FE426">
            <w:pPr>
              <w:spacing w:before="232" w:line="97" w:lineRule="exact"/>
              <w:ind w:left="7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03" w:type="dxa"/>
            <w:vAlign w:val="top"/>
          </w:tcPr>
          <w:p w14:paraId="45C9B5A0">
            <w:pPr>
              <w:spacing w:before="232" w:line="97" w:lineRule="exact"/>
              <w:ind w:left="5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2" w:type="dxa"/>
            <w:vMerge w:val="continue"/>
            <w:tcBorders>
              <w:top w:val="nil"/>
              <w:bottom w:val="nil"/>
              <w:right w:val="single" w:color="000000" w:sz="6" w:space="0"/>
            </w:tcBorders>
            <w:vAlign w:val="top"/>
          </w:tcPr>
          <w:p w14:paraId="7CFA858D">
            <w:pPr>
              <w:rPr>
                <w:rFonts w:ascii="Arial"/>
                <w:sz w:val="21"/>
              </w:rPr>
            </w:pPr>
          </w:p>
        </w:tc>
      </w:tr>
      <w:tr w14:paraId="0EF7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3EC2A65C">
            <w:pPr>
              <w:rPr>
                <w:rFonts w:ascii="Arial"/>
                <w:sz w:val="21"/>
              </w:rPr>
            </w:pPr>
          </w:p>
        </w:tc>
        <w:tc>
          <w:tcPr>
            <w:tcW w:w="113" w:type="dxa"/>
            <w:tcBorders>
              <w:top w:val="nil"/>
              <w:bottom w:val="nil"/>
            </w:tcBorders>
            <w:vAlign w:val="top"/>
          </w:tcPr>
          <w:p w14:paraId="12F4B078">
            <w:pPr>
              <w:rPr>
                <w:rFonts w:ascii="Arial"/>
                <w:sz w:val="21"/>
              </w:rPr>
            </w:pPr>
          </w:p>
        </w:tc>
        <w:tc>
          <w:tcPr>
            <w:tcW w:w="1530" w:type="dxa"/>
            <w:vAlign w:val="top"/>
          </w:tcPr>
          <w:p w14:paraId="150542F4">
            <w:pPr>
              <w:pStyle w:val="6"/>
              <w:spacing w:before="206" w:line="221" w:lineRule="auto"/>
              <w:ind w:left="497"/>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值</w:t>
            </w:r>
          </w:p>
        </w:tc>
        <w:tc>
          <w:tcPr>
            <w:tcW w:w="1230" w:type="dxa"/>
            <w:vAlign w:val="top"/>
          </w:tcPr>
          <w:p w14:paraId="5B874164">
            <w:pPr>
              <w:spacing w:before="260" w:line="97" w:lineRule="exact"/>
              <w:ind w:left="5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04" w:type="dxa"/>
            <w:vAlign w:val="top"/>
          </w:tcPr>
          <w:p w14:paraId="32E3832F">
            <w:pPr>
              <w:spacing w:before="193"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1304" w:type="dxa"/>
            <w:vAlign w:val="top"/>
          </w:tcPr>
          <w:p w14:paraId="4AA2CA27">
            <w:pPr>
              <w:spacing w:before="193"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480" w:type="dxa"/>
            <w:vAlign w:val="top"/>
          </w:tcPr>
          <w:p w14:paraId="5C6BD209">
            <w:pPr>
              <w:spacing w:before="193" w:line="197"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6.5≤</w:t>
            </w:r>
            <w:r>
              <w:rPr>
                <w:rFonts w:ascii="Times New Roman" w:hAnsi="Times New Roman" w:eastAsia="Times New Roman" w:cs="Times New Roman"/>
                <w:sz w:val="20"/>
                <w:szCs w:val="20"/>
              </w:rPr>
              <w:t>pH</w:t>
            </w:r>
            <w:r>
              <w:rPr>
                <w:rFonts w:ascii="Times New Roman" w:hAnsi="Times New Roman" w:eastAsia="Times New Roman" w:cs="Times New Roman"/>
                <w:spacing w:val="4"/>
                <w:sz w:val="20"/>
                <w:szCs w:val="20"/>
              </w:rPr>
              <w:t>≤8.5</w:t>
            </w:r>
          </w:p>
        </w:tc>
        <w:tc>
          <w:tcPr>
            <w:tcW w:w="1103" w:type="dxa"/>
            <w:vAlign w:val="top"/>
          </w:tcPr>
          <w:p w14:paraId="71B1E52B">
            <w:pPr>
              <w:pStyle w:val="6"/>
              <w:spacing w:before="158" w:line="228" w:lineRule="auto"/>
              <w:ind w:left="351"/>
            </w:pPr>
            <w:r>
              <w:rPr>
                <w:spacing w:val="5"/>
              </w:rPr>
              <w:t>达标</w:t>
            </w:r>
          </w:p>
        </w:tc>
        <w:tc>
          <w:tcPr>
            <w:tcW w:w="122" w:type="dxa"/>
            <w:vMerge w:val="continue"/>
            <w:tcBorders>
              <w:top w:val="nil"/>
              <w:bottom w:val="nil"/>
              <w:right w:val="single" w:color="000000" w:sz="6" w:space="0"/>
            </w:tcBorders>
            <w:vAlign w:val="top"/>
          </w:tcPr>
          <w:p w14:paraId="52017760">
            <w:pPr>
              <w:rPr>
                <w:rFonts w:ascii="Arial"/>
                <w:sz w:val="21"/>
              </w:rPr>
            </w:pPr>
          </w:p>
        </w:tc>
      </w:tr>
      <w:tr w14:paraId="2BEB8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608C8172">
            <w:pPr>
              <w:rPr>
                <w:rFonts w:ascii="Arial"/>
                <w:sz w:val="21"/>
              </w:rPr>
            </w:pPr>
          </w:p>
        </w:tc>
        <w:tc>
          <w:tcPr>
            <w:tcW w:w="113" w:type="dxa"/>
            <w:tcBorders>
              <w:top w:val="nil"/>
              <w:bottom w:val="nil"/>
            </w:tcBorders>
            <w:vAlign w:val="top"/>
          </w:tcPr>
          <w:p w14:paraId="377A48DD">
            <w:pPr>
              <w:rPr>
                <w:rFonts w:ascii="Arial"/>
                <w:sz w:val="21"/>
              </w:rPr>
            </w:pPr>
          </w:p>
        </w:tc>
        <w:tc>
          <w:tcPr>
            <w:tcW w:w="1530" w:type="dxa"/>
            <w:vAlign w:val="top"/>
          </w:tcPr>
          <w:p w14:paraId="3D6ABDD6">
            <w:pPr>
              <w:spacing w:before="242" w:line="202" w:lineRule="auto"/>
              <w:ind w:left="482"/>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pacing w:val="11"/>
                <w:position w:val="6"/>
                <w:sz w:val="13"/>
                <w:szCs w:val="13"/>
              </w:rPr>
              <w:t>-</w:t>
            </w:r>
          </w:p>
        </w:tc>
        <w:tc>
          <w:tcPr>
            <w:tcW w:w="1230" w:type="dxa"/>
            <w:vAlign w:val="top"/>
          </w:tcPr>
          <w:p w14:paraId="5B5EF85B">
            <w:pPr>
              <w:spacing w:before="171"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2D5EF4D9">
            <w:pPr>
              <w:spacing w:before="194"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85.4</w:t>
            </w:r>
          </w:p>
        </w:tc>
        <w:tc>
          <w:tcPr>
            <w:tcW w:w="1304" w:type="dxa"/>
            <w:vAlign w:val="top"/>
          </w:tcPr>
          <w:p w14:paraId="689E7BB1">
            <w:pPr>
              <w:spacing w:before="194"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86.0</w:t>
            </w:r>
          </w:p>
        </w:tc>
        <w:tc>
          <w:tcPr>
            <w:tcW w:w="1480" w:type="dxa"/>
            <w:vAlign w:val="top"/>
          </w:tcPr>
          <w:p w14:paraId="55B8B4AB">
            <w:pPr>
              <w:spacing w:before="282" w:line="97" w:lineRule="exact"/>
              <w:ind w:left="7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03" w:type="dxa"/>
            <w:vAlign w:val="top"/>
          </w:tcPr>
          <w:p w14:paraId="7A375493">
            <w:pPr>
              <w:spacing w:before="282" w:line="97" w:lineRule="exact"/>
              <w:ind w:left="5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2" w:type="dxa"/>
            <w:vMerge w:val="continue"/>
            <w:tcBorders>
              <w:top w:val="nil"/>
              <w:bottom w:val="nil"/>
              <w:right w:val="single" w:color="000000" w:sz="6" w:space="0"/>
            </w:tcBorders>
            <w:vAlign w:val="top"/>
          </w:tcPr>
          <w:p w14:paraId="2B0EC8FF">
            <w:pPr>
              <w:rPr>
                <w:rFonts w:ascii="Arial"/>
                <w:sz w:val="21"/>
              </w:rPr>
            </w:pPr>
          </w:p>
        </w:tc>
      </w:tr>
      <w:tr w14:paraId="47217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213AEE38">
            <w:pPr>
              <w:rPr>
                <w:rFonts w:ascii="Arial"/>
                <w:sz w:val="21"/>
              </w:rPr>
            </w:pPr>
          </w:p>
        </w:tc>
        <w:tc>
          <w:tcPr>
            <w:tcW w:w="113" w:type="dxa"/>
            <w:tcBorders>
              <w:top w:val="nil"/>
              <w:bottom w:val="nil"/>
            </w:tcBorders>
            <w:vAlign w:val="top"/>
          </w:tcPr>
          <w:p w14:paraId="39EB8995">
            <w:pPr>
              <w:rPr>
                <w:rFonts w:ascii="Arial"/>
                <w:sz w:val="21"/>
              </w:rPr>
            </w:pPr>
          </w:p>
        </w:tc>
        <w:tc>
          <w:tcPr>
            <w:tcW w:w="1530" w:type="dxa"/>
            <w:vAlign w:val="top"/>
          </w:tcPr>
          <w:p w14:paraId="693CC637">
            <w:pPr>
              <w:spacing w:before="225" w:line="213" w:lineRule="auto"/>
              <w:ind w:left="529"/>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position w:val="6"/>
                <w:sz w:val="13"/>
                <w:szCs w:val="13"/>
              </w:rPr>
              <w:t>2-</w:t>
            </w:r>
          </w:p>
        </w:tc>
        <w:tc>
          <w:tcPr>
            <w:tcW w:w="1230" w:type="dxa"/>
            <w:vAlign w:val="top"/>
          </w:tcPr>
          <w:p w14:paraId="1A73663C">
            <w:pPr>
              <w:spacing w:before="172"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04C75C0B">
            <w:pPr>
              <w:spacing w:before="195"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304" w:type="dxa"/>
            <w:vAlign w:val="top"/>
          </w:tcPr>
          <w:p w14:paraId="6AE947C3">
            <w:pPr>
              <w:spacing w:before="195"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480" w:type="dxa"/>
            <w:vAlign w:val="top"/>
          </w:tcPr>
          <w:p w14:paraId="6DCD91D7">
            <w:pPr>
              <w:spacing w:before="283" w:line="97" w:lineRule="exact"/>
              <w:ind w:left="7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03" w:type="dxa"/>
            <w:vAlign w:val="top"/>
          </w:tcPr>
          <w:p w14:paraId="72776868">
            <w:pPr>
              <w:spacing w:before="283" w:line="97" w:lineRule="exact"/>
              <w:ind w:left="5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2" w:type="dxa"/>
            <w:vMerge w:val="continue"/>
            <w:tcBorders>
              <w:top w:val="nil"/>
              <w:bottom w:val="nil"/>
              <w:right w:val="single" w:color="000000" w:sz="6" w:space="0"/>
            </w:tcBorders>
            <w:vAlign w:val="top"/>
          </w:tcPr>
          <w:p w14:paraId="6EA07600">
            <w:pPr>
              <w:rPr>
                <w:rFonts w:ascii="Arial"/>
                <w:sz w:val="21"/>
              </w:rPr>
            </w:pPr>
          </w:p>
        </w:tc>
      </w:tr>
      <w:tr w14:paraId="20BB1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4E2ECE05">
            <w:pPr>
              <w:rPr>
                <w:rFonts w:ascii="Arial"/>
                <w:sz w:val="21"/>
              </w:rPr>
            </w:pPr>
          </w:p>
        </w:tc>
        <w:tc>
          <w:tcPr>
            <w:tcW w:w="113" w:type="dxa"/>
            <w:tcBorders>
              <w:top w:val="nil"/>
              <w:bottom w:val="nil"/>
            </w:tcBorders>
            <w:vAlign w:val="top"/>
          </w:tcPr>
          <w:p w14:paraId="312613B3">
            <w:pPr>
              <w:rPr>
                <w:rFonts w:ascii="Arial"/>
                <w:sz w:val="21"/>
              </w:rPr>
            </w:pPr>
          </w:p>
        </w:tc>
        <w:tc>
          <w:tcPr>
            <w:tcW w:w="1530" w:type="dxa"/>
            <w:vAlign w:val="top"/>
          </w:tcPr>
          <w:p w14:paraId="0898513A">
            <w:pPr>
              <w:pStyle w:val="6"/>
              <w:spacing w:before="112" w:line="228" w:lineRule="auto"/>
              <w:ind w:left="139"/>
            </w:pPr>
            <w:r>
              <w:rPr>
                <w:spacing w:val="7"/>
              </w:rPr>
              <w:t>溶解性总固体</w:t>
            </w:r>
          </w:p>
        </w:tc>
        <w:tc>
          <w:tcPr>
            <w:tcW w:w="1230" w:type="dxa"/>
            <w:vAlign w:val="top"/>
          </w:tcPr>
          <w:p w14:paraId="5EBC393F">
            <w:pPr>
              <w:spacing w:before="143"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6D3CA608">
            <w:pPr>
              <w:spacing w:before="149" w:line="216" w:lineRule="auto"/>
              <w:ind w:left="29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17×10</w:t>
            </w:r>
            <w:r>
              <w:rPr>
                <w:rFonts w:ascii="Times New Roman" w:hAnsi="Times New Roman" w:eastAsia="Times New Roman" w:cs="Times New Roman"/>
                <w:spacing w:val="-2"/>
                <w:position w:val="6"/>
                <w:sz w:val="13"/>
                <w:szCs w:val="13"/>
              </w:rPr>
              <w:t>3</w:t>
            </w:r>
          </w:p>
        </w:tc>
        <w:tc>
          <w:tcPr>
            <w:tcW w:w="1304" w:type="dxa"/>
            <w:vAlign w:val="top"/>
          </w:tcPr>
          <w:p w14:paraId="2BA49EB5">
            <w:pPr>
              <w:spacing w:before="149" w:line="216" w:lineRule="auto"/>
              <w:ind w:left="293"/>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17×10</w:t>
            </w:r>
            <w:r>
              <w:rPr>
                <w:rFonts w:ascii="Times New Roman" w:hAnsi="Times New Roman" w:eastAsia="Times New Roman" w:cs="Times New Roman"/>
                <w:spacing w:val="-2"/>
                <w:position w:val="6"/>
                <w:sz w:val="13"/>
                <w:szCs w:val="13"/>
              </w:rPr>
              <w:t>3</w:t>
            </w:r>
          </w:p>
        </w:tc>
        <w:tc>
          <w:tcPr>
            <w:tcW w:w="1480" w:type="dxa"/>
            <w:vAlign w:val="top"/>
          </w:tcPr>
          <w:p w14:paraId="57A27CAC">
            <w:pPr>
              <w:spacing w:before="169"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103" w:type="dxa"/>
            <w:vAlign w:val="top"/>
          </w:tcPr>
          <w:p w14:paraId="39C91031">
            <w:pPr>
              <w:pStyle w:val="6"/>
              <w:spacing w:before="133" w:line="228" w:lineRule="auto"/>
              <w:ind w:left="252"/>
            </w:pPr>
            <w:r>
              <w:rPr>
                <w:spacing w:val="5"/>
              </w:rPr>
              <w:t>未达标</w:t>
            </w:r>
          </w:p>
        </w:tc>
        <w:tc>
          <w:tcPr>
            <w:tcW w:w="122" w:type="dxa"/>
            <w:vMerge w:val="continue"/>
            <w:tcBorders>
              <w:top w:val="nil"/>
              <w:bottom w:val="nil"/>
              <w:right w:val="single" w:color="000000" w:sz="6" w:space="0"/>
            </w:tcBorders>
            <w:vAlign w:val="top"/>
          </w:tcPr>
          <w:p w14:paraId="79EDCB69">
            <w:pPr>
              <w:rPr>
                <w:rFonts w:ascii="Arial"/>
                <w:sz w:val="21"/>
              </w:rPr>
            </w:pPr>
          </w:p>
        </w:tc>
      </w:tr>
      <w:tr w14:paraId="64C14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1885993A">
            <w:pPr>
              <w:rPr>
                <w:rFonts w:ascii="Arial"/>
                <w:sz w:val="21"/>
              </w:rPr>
            </w:pPr>
          </w:p>
        </w:tc>
        <w:tc>
          <w:tcPr>
            <w:tcW w:w="113" w:type="dxa"/>
            <w:tcBorders>
              <w:top w:val="nil"/>
              <w:bottom w:val="nil"/>
            </w:tcBorders>
            <w:vAlign w:val="top"/>
          </w:tcPr>
          <w:p w14:paraId="1ED23CE6">
            <w:pPr>
              <w:rPr>
                <w:rFonts w:ascii="Arial"/>
                <w:sz w:val="21"/>
              </w:rPr>
            </w:pPr>
          </w:p>
        </w:tc>
        <w:tc>
          <w:tcPr>
            <w:tcW w:w="1530" w:type="dxa"/>
            <w:vAlign w:val="top"/>
          </w:tcPr>
          <w:p w14:paraId="60DFA8E8">
            <w:pPr>
              <w:pStyle w:val="6"/>
              <w:spacing w:before="111" w:line="228" w:lineRule="auto"/>
              <w:ind w:left="456"/>
            </w:pPr>
            <w:r>
              <w:rPr>
                <w:spacing w:val="5"/>
              </w:rPr>
              <w:t>总硬度</w:t>
            </w:r>
          </w:p>
        </w:tc>
        <w:tc>
          <w:tcPr>
            <w:tcW w:w="1230" w:type="dxa"/>
            <w:vAlign w:val="top"/>
          </w:tcPr>
          <w:p w14:paraId="63379BEA">
            <w:pPr>
              <w:spacing w:before="143"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0ECD2D18">
            <w:pPr>
              <w:spacing w:before="168"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c>
          <w:tcPr>
            <w:tcW w:w="1304" w:type="dxa"/>
            <w:vAlign w:val="top"/>
          </w:tcPr>
          <w:p w14:paraId="193E0A20">
            <w:pPr>
              <w:spacing w:before="168"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302</w:t>
            </w:r>
          </w:p>
        </w:tc>
        <w:tc>
          <w:tcPr>
            <w:tcW w:w="1480" w:type="dxa"/>
            <w:vAlign w:val="top"/>
          </w:tcPr>
          <w:p w14:paraId="0CC74AC6">
            <w:pPr>
              <w:spacing w:before="168"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103" w:type="dxa"/>
            <w:vAlign w:val="top"/>
          </w:tcPr>
          <w:p w14:paraId="159696F8">
            <w:pPr>
              <w:pStyle w:val="6"/>
              <w:spacing w:before="133" w:line="228" w:lineRule="auto"/>
              <w:ind w:left="351"/>
            </w:pPr>
            <w:r>
              <w:rPr>
                <w:spacing w:val="5"/>
              </w:rPr>
              <w:t>达标</w:t>
            </w:r>
          </w:p>
        </w:tc>
        <w:tc>
          <w:tcPr>
            <w:tcW w:w="122" w:type="dxa"/>
            <w:vMerge w:val="continue"/>
            <w:tcBorders>
              <w:top w:val="nil"/>
              <w:bottom w:val="nil"/>
              <w:right w:val="single" w:color="000000" w:sz="6" w:space="0"/>
            </w:tcBorders>
            <w:vAlign w:val="top"/>
          </w:tcPr>
          <w:p w14:paraId="01DBE500">
            <w:pPr>
              <w:rPr>
                <w:rFonts w:ascii="Arial"/>
                <w:sz w:val="21"/>
              </w:rPr>
            </w:pPr>
          </w:p>
        </w:tc>
      </w:tr>
      <w:tr w14:paraId="643C3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068F1F4F">
            <w:pPr>
              <w:rPr>
                <w:rFonts w:ascii="Arial"/>
                <w:sz w:val="21"/>
              </w:rPr>
            </w:pPr>
          </w:p>
        </w:tc>
        <w:tc>
          <w:tcPr>
            <w:tcW w:w="113" w:type="dxa"/>
            <w:tcBorders>
              <w:top w:val="nil"/>
              <w:bottom w:val="nil"/>
            </w:tcBorders>
            <w:vAlign w:val="top"/>
          </w:tcPr>
          <w:p w14:paraId="7157E4C9">
            <w:pPr>
              <w:rPr>
                <w:rFonts w:ascii="Arial"/>
                <w:sz w:val="21"/>
              </w:rPr>
            </w:pPr>
          </w:p>
        </w:tc>
        <w:tc>
          <w:tcPr>
            <w:tcW w:w="1530" w:type="dxa"/>
            <w:vAlign w:val="top"/>
          </w:tcPr>
          <w:p w14:paraId="3B2C8C48">
            <w:pPr>
              <w:pStyle w:val="6"/>
              <w:spacing w:before="208" w:line="227" w:lineRule="auto"/>
              <w:ind w:left="451"/>
            </w:pPr>
            <w:r>
              <w:rPr>
                <w:spacing w:val="6"/>
              </w:rPr>
              <w:t>耗氧量</w:t>
            </w:r>
          </w:p>
        </w:tc>
        <w:tc>
          <w:tcPr>
            <w:tcW w:w="1230" w:type="dxa"/>
            <w:vAlign w:val="top"/>
          </w:tcPr>
          <w:p w14:paraId="774DD597">
            <w:pPr>
              <w:spacing w:before="171"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6F4EB899">
            <w:pPr>
              <w:spacing w:before="196"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304" w:type="dxa"/>
            <w:vAlign w:val="top"/>
          </w:tcPr>
          <w:p w14:paraId="3740577E">
            <w:pPr>
              <w:spacing w:before="196"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80" w:type="dxa"/>
            <w:vAlign w:val="top"/>
          </w:tcPr>
          <w:p w14:paraId="15E73C8E">
            <w:pPr>
              <w:spacing w:before="196"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103" w:type="dxa"/>
            <w:vAlign w:val="top"/>
          </w:tcPr>
          <w:p w14:paraId="343314BA">
            <w:pPr>
              <w:pStyle w:val="6"/>
              <w:spacing w:before="161" w:line="228" w:lineRule="auto"/>
              <w:ind w:left="351"/>
            </w:pPr>
            <w:r>
              <w:rPr>
                <w:spacing w:val="5"/>
              </w:rPr>
              <w:t>达标</w:t>
            </w:r>
          </w:p>
        </w:tc>
        <w:tc>
          <w:tcPr>
            <w:tcW w:w="122" w:type="dxa"/>
            <w:vMerge w:val="continue"/>
            <w:tcBorders>
              <w:top w:val="nil"/>
              <w:bottom w:val="nil"/>
              <w:right w:val="single" w:color="000000" w:sz="6" w:space="0"/>
            </w:tcBorders>
            <w:vAlign w:val="top"/>
          </w:tcPr>
          <w:p w14:paraId="06069631">
            <w:pPr>
              <w:rPr>
                <w:rFonts w:ascii="Arial"/>
                <w:sz w:val="21"/>
              </w:rPr>
            </w:pPr>
          </w:p>
        </w:tc>
      </w:tr>
      <w:tr w14:paraId="31E99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2433684F">
            <w:pPr>
              <w:rPr>
                <w:rFonts w:ascii="Arial"/>
                <w:sz w:val="21"/>
              </w:rPr>
            </w:pPr>
          </w:p>
        </w:tc>
        <w:tc>
          <w:tcPr>
            <w:tcW w:w="113" w:type="dxa"/>
            <w:tcBorders>
              <w:top w:val="nil"/>
              <w:bottom w:val="nil"/>
            </w:tcBorders>
            <w:vAlign w:val="top"/>
          </w:tcPr>
          <w:p w14:paraId="056E8192">
            <w:pPr>
              <w:rPr>
                <w:rFonts w:ascii="Arial"/>
                <w:sz w:val="21"/>
              </w:rPr>
            </w:pPr>
          </w:p>
        </w:tc>
        <w:tc>
          <w:tcPr>
            <w:tcW w:w="1530" w:type="dxa"/>
            <w:vAlign w:val="top"/>
          </w:tcPr>
          <w:p w14:paraId="20A8A3E8">
            <w:pPr>
              <w:pStyle w:val="6"/>
              <w:spacing w:before="209" w:line="228" w:lineRule="auto"/>
              <w:ind w:left="450"/>
            </w:pPr>
            <w:r>
              <w:rPr>
                <w:spacing w:val="7"/>
              </w:rPr>
              <w:t>氰化物</w:t>
            </w:r>
          </w:p>
        </w:tc>
        <w:tc>
          <w:tcPr>
            <w:tcW w:w="1230" w:type="dxa"/>
            <w:vAlign w:val="top"/>
          </w:tcPr>
          <w:p w14:paraId="6753F379">
            <w:pPr>
              <w:spacing w:before="174"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110D4C1B">
            <w:pPr>
              <w:spacing w:before="19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1304" w:type="dxa"/>
            <w:vAlign w:val="top"/>
          </w:tcPr>
          <w:p w14:paraId="243B41D3">
            <w:pPr>
              <w:spacing w:before="19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1480" w:type="dxa"/>
            <w:vAlign w:val="top"/>
          </w:tcPr>
          <w:p w14:paraId="6F6C6353">
            <w:pPr>
              <w:spacing w:before="197"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03" w:type="dxa"/>
            <w:vAlign w:val="top"/>
          </w:tcPr>
          <w:p w14:paraId="4BE1F2CA">
            <w:pPr>
              <w:pStyle w:val="6"/>
              <w:spacing w:before="162" w:line="228" w:lineRule="auto"/>
              <w:ind w:left="351"/>
            </w:pPr>
            <w:r>
              <w:rPr>
                <w:spacing w:val="5"/>
              </w:rPr>
              <w:t>达标</w:t>
            </w:r>
          </w:p>
        </w:tc>
        <w:tc>
          <w:tcPr>
            <w:tcW w:w="122" w:type="dxa"/>
            <w:vMerge w:val="continue"/>
            <w:tcBorders>
              <w:top w:val="nil"/>
              <w:bottom w:val="nil"/>
              <w:right w:val="single" w:color="000000" w:sz="6" w:space="0"/>
            </w:tcBorders>
            <w:vAlign w:val="top"/>
          </w:tcPr>
          <w:p w14:paraId="2B97D656">
            <w:pPr>
              <w:rPr>
                <w:rFonts w:ascii="Arial"/>
                <w:sz w:val="21"/>
              </w:rPr>
            </w:pPr>
          </w:p>
        </w:tc>
      </w:tr>
      <w:tr w14:paraId="259CA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0521CE61">
            <w:pPr>
              <w:rPr>
                <w:rFonts w:ascii="Arial"/>
                <w:sz w:val="21"/>
              </w:rPr>
            </w:pPr>
          </w:p>
        </w:tc>
        <w:tc>
          <w:tcPr>
            <w:tcW w:w="113" w:type="dxa"/>
            <w:tcBorders>
              <w:top w:val="nil"/>
              <w:bottom w:val="nil"/>
            </w:tcBorders>
            <w:vAlign w:val="top"/>
          </w:tcPr>
          <w:p w14:paraId="7681DDE4">
            <w:pPr>
              <w:rPr>
                <w:rFonts w:ascii="Arial"/>
                <w:sz w:val="21"/>
              </w:rPr>
            </w:pPr>
          </w:p>
        </w:tc>
        <w:tc>
          <w:tcPr>
            <w:tcW w:w="1530" w:type="dxa"/>
            <w:vAlign w:val="top"/>
          </w:tcPr>
          <w:p w14:paraId="2ADE0A42">
            <w:pPr>
              <w:pStyle w:val="6"/>
              <w:spacing w:before="210" w:line="228" w:lineRule="auto"/>
              <w:ind w:left="450"/>
            </w:pPr>
            <w:r>
              <w:rPr>
                <w:spacing w:val="7"/>
              </w:rPr>
              <w:t>挥发酚</w:t>
            </w:r>
          </w:p>
        </w:tc>
        <w:tc>
          <w:tcPr>
            <w:tcW w:w="1230" w:type="dxa"/>
            <w:vAlign w:val="top"/>
          </w:tcPr>
          <w:p w14:paraId="3A3F11A7">
            <w:pPr>
              <w:spacing w:before="175"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33DF6E13">
            <w:pPr>
              <w:spacing w:before="19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1304" w:type="dxa"/>
            <w:vAlign w:val="top"/>
          </w:tcPr>
          <w:p w14:paraId="08D57D8E">
            <w:pPr>
              <w:spacing w:before="19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1480" w:type="dxa"/>
            <w:vAlign w:val="top"/>
          </w:tcPr>
          <w:p w14:paraId="352FC876">
            <w:pPr>
              <w:spacing w:before="198"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03" w:type="dxa"/>
            <w:vAlign w:val="top"/>
          </w:tcPr>
          <w:p w14:paraId="17193B97">
            <w:pPr>
              <w:pStyle w:val="6"/>
              <w:spacing w:before="162" w:line="228" w:lineRule="auto"/>
              <w:ind w:left="351"/>
            </w:pPr>
            <w:r>
              <w:rPr>
                <w:spacing w:val="5"/>
              </w:rPr>
              <w:t>达标</w:t>
            </w:r>
          </w:p>
        </w:tc>
        <w:tc>
          <w:tcPr>
            <w:tcW w:w="122" w:type="dxa"/>
            <w:vMerge w:val="continue"/>
            <w:tcBorders>
              <w:top w:val="nil"/>
              <w:bottom w:val="nil"/>
              <w:right w:val="single" w:color="000000" w:sz="6" w:space="0"/>
            </w:tcBorders>
            <w:vAlign w:val="top"/>
          </w:tcPr>
          <w:p w14:paraId="5D09DB4F">
            <w:pPr>
              <w:rPr>
                <w:rFonts w:ascii="Arial"/>
                <w:sz w:val="21"/>
              </w:rPr>
            </w:pPr>
          </w:p>
        </w:tc>
      </w:tr>
      <w:tr w14:paraId="6A10F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4ED3AC92">
            <w:pPr>
              <w:rPr>
                <w:rFonts w:ascii="Arial"/>
                <w:sz w:val="21"/>
              </w:rPr>
            </w:pPr>
          </w:p>
        </w:tc>
        <w:tc>
          <w:tcPr>
            <w:tcW w:w="113" w:type="dxa"/>
            <w:tcBorders>
              <w:top w:val="nil"/>
              <w:bottom w:val="nil"/>
            </w:tcBorders>
            <w:vAlign w:val="top"/>
          </w:tcPr>
          <w:p w14:paraId="2B58AA1B">
            <w:pPr>
              <w:rPr>
                <w:rFonts w:ascii="Arial"/>
                <w:sz w:val="21"/>
              </w:rPr>
            </w:pPr>
          </w:p>
        </w:tc>
        <w:tc>
          <w:tcPr>
            <w:tcW w:w="1530" w:type="dxa"/>
            <w:vAlign w:val="top"/>
          </w:tcPr>
          <w:p w14:paraId="10F28378">
            <w:pPr>
              <w:pStyle w:val="6"/>
              <w:spacing w:before="213" w:line="226" w:lineRule="auto"/>
              <w:ind w:left="452"/>
            </w:pPr>
            <w:r>
              <w:rPr>
                <w:spacing w:val="6"/>
              </w:rPr>
              <w:t>六价铬</w:t>
            </w:r>
          </w:p>
        </w:tc>
        <w:tc>
          <w:tcPr>
            <w:tcW w:w="1230" w:type="dxa"/>
            <w:vAlign w:val="top"/>
          </w:tcPr>
          <w:p w14:paraId="36698123">
            <w:pPr>
              <w:spacing w:before="175"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1E67D414">
            <w:pPr>
              <w:spacing w:before="20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1304" w:type="dxa"/>
            <w:vAlign w:val="top"/>
          </w:tcPr>
          <w:p w14:paraId="786907F7">
            <w:pPr>
              <w:spacing w:before="201"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1480" w:type="dxa"/>
            <w:vAlign w:val="top"/>
          </w:tcPr>
          <w:p w14:paraId="43D98262">
            <w:pPr>
              <w:spacing w:before="201"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03" w:type="dxa"/>
            <w:vAlign w:val="top"/>
          </w:tcPr>
          <w:p w14:paraId="1590A33B">
            <w:pPr>
              <w:pStyle w:val="6"/>
              <w:spacing w:before="165" w:line="228" w:lineRule="auto"/>
              <w:ind w:left="351"/>
            </w:pPr>
            <w:r>
              <w:rPr>
                <w:spacing w:val="5"/>
              </w:rPr>
              <w:t>达标</w:t>
            </w:r>
          </w:p>
        </w:tc>
        <w:tc>
          <w:tcPr>
            <w:tcW w:w="122" w:type="dxa"/>
            <w:vMerge w:val="continue"/>
            <w:tcBorders>
              <w:top w:val="nil"/>
              <w:bottom w:val="nil"/>
              <w:right w:val="single" w:color="000000" w:sz="6" w:space="0"/>
            </w:tcBorders>
            <w:vAlign w:val="top"/>
          </w:tcPr>
          <w:p w14:paraId="1E7E61BE">
            <w:pPr>
              <w:rPr>
                <w:rFonts w:ascii="Arial"/>
                <w:sz w:val="21"/>
              </w:rPr>
            </w:pPr>
          </w:p>
        </w:tc>
      </w:tr>
      <w:tr w14:paraId="00CE0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37A9BDA6">
            <w:pPr>
              <w:rPr>
                <w:rFonts w:ascii="Arial"/>
                <w:sz w:val="21"/>
              </w:rPr>
            </w:pPr>
          </w:p>
        </w:tc>
        <w:tc>
          <w:tcPr>
            <w:tcW w:w="113" w:type="dxa"/>
            <w:tcBorders>
              <w:top w:val="nil"/>
              <w:bottom w:val="nil"/>
            </w:tcBorders>
            <w:vAlign w:val="top"/>
          </w:tcPr>
          <w:p w14:paraId="46C954EE">
            <w:pPr>
              <w:rPr>
                <w:rFonts w:ascii="Arial"/>
                <w:sz w:val="21"/>
              </w:rPr>
            </w:pPr>
          </w:p>
        </w:tc>
        <w:tc>
          <w:tcPr>
            <w:tcW w:w="1530" w:type="dxa"/>
            <w:vAlign w:val="top"/>
          </w:tcPr>
          <w:p w14:paraId="23FACC81">
            <w:pPr>
              <w:pStyle w:val="6"/>
              <w:spacing w:before="115" w:line="233" w:lineRule="auto"/>
              <w:ind w:left="660"/>
            </w:pPr>
            <w:r>
              <w:t>铝</w:t>
            </w:r>
          </w:p>
        </w:tc>
        <w:tc>
          <w:tcPr>
            <w:tcW w:w="1230" w:type="dxa"/>
            <w:vAlign w:val="top"/>
          </w:tcPr>
          <w:p w14:paraId="058435F8">
            <w:pPr>
              <w:spacing w:before="147"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0E4F798C">
            <w:pPr>
              <w:spacing w:before="172"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0.02L</w:t>
            </w:r>
          </w:p>
        </w:tc>
        <w:tc>
          <w:tcPr>
            <w:tcW w:w="1304" w:type="dxa"/>
            <w:vAlign w:val="top"/>
          </w:tcPr>
          <w:p w14:paraId="05456ED5">
            <w:pPr>
              <w:spacing w:before="172"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0.02L</w:t>
            </w:r>
          </w:p>
        </w:tc>
        <w:tc>
          <w:tcPr>
            <w:tcW w:w="1480" w:type="dxa"/>
            <w:vAlign w:val="top"/>
          </w:tcPr>
          <w:p w14:paraId="2CB75DA0">
            <w:pPr>
              <w:spacing w:before="172"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03" w:type="dxa"/>
            <w:vAlign w:val="top"/>
          </w:tcPr>
          <w:p w14:paraId="4AD4B5AC">
            <w:pPr>
              <w:pStyle w:val="6"/>
              <w:spacing w:before="137" w:line="228" w:lineRule="auto"/>
              <w:ind w:left="351"/>
            </w:pPr>
            <w:r>
              <w:rPr>
                <w:spacing w:val="5"/>
              </w:rPr>
              <w:t>达标</w:t>
            </w:r>
          </w:p>
        </w:tc>
        <w:tc>
          <w:tcPr>
            <w:tcW w:w="122" w:type="dxa"/>
            <w:vMerge w:val="continue"/>
            <w:tcBorders>
              <w:top w:val="nil"/>
              <w:bottom w:val="nil"/>
              <w:right w:val="single" w:color="000000" w:sz="6" w:space="0"/>
            </w:tcBorders>
            <w:vAlign w:val="top"/>
          </w:tcPr>
          <w:p w14:paraId="5AF3DA94">
            <w:pPr>
              <w:rPr>
                <w:rFonts w:ascii="Arial"/>
                <w:sz w:val="21"/>
              </w:rPr>
            </w:pPr>
          </w:p>
        </w:tc>
      </w:tr>
      <w:tr w14:paraId="47B2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2B09EC57">
            <w:pPr>
              <w:rPr>
                <w:rFonts w:ascii="Arial"/>
                <w:sz w:val="21"/>
              </w:rPr>
            </w:pPr>
          </w:p>
        </w:tc>
        <w:tc>
          <w:tcPr>
            <w:tcW w:w="113" w:type="dxa"/>
            <w:tcBorders>
              <w:top w:val="nil"/>
              <w:bottom w:val="nil"/>
            </w:tcBorders>
            <w:vAlign w:val="top"/>
          </w:tcPr>
          <w:p w14:paraId="088AF456">
            <w:pPr>
              <w:rPr>
                <w:rFonts w:ascii="Arial"/>
                <w:sz w:val="21"/>
              </w:rPr>
            </w:pPr>
          </w:p>
        </w:tc>
        <w:tc>
          <w:tcPr>
            <w:tcW w:w="1530" w:type="dxa"/>
            <w:vAlign w:val="top"/>
          </w:tcPr>
          <w:p w14:paraId="2A655466">
            <w:pPr>
              <w:pStyle w:val="6"/>
              <w:spacing w:before="213" w:line="232" w:lineRule="auto"/>
              <w:ind w:left="659"/>
            </w:pPr>
            <w:r>
              <w:t>铅</w:t>
            </w:r>
          </w:p>
        </w:tc>
        <w:tc>
          <w:tcPr>
            <w:tcW w:w="1230" w:type="dxa"/>
            <w:vAlign w:val="top"/>
          </w:tcPr>
          <w:p w14:paraId="6A730416">
            <w:pPr>
              <w:spacing w:before="175" w:line="201"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µg/L</w:t>
            </w:r>
          </w:p>
        </w:tc>
        <w:tc>
          <w:tcPr>
            <w:tcW w:w="1304" w:type="dxa"/>
            <w:vAlign w:val="top"/>
          </w:tcPr>
          <w:p w14:paraId="530D1C29">
            <w:pPr>
              <w:spacing w:before="201"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1L</w:t>
            </w:r>
          </w:p>
        </w:tc>
        <w:tc>
          <w:tcPr>
            <w:tcW w:w="1304" w:type="dxa"/>
            <w:vAlign w:val="top"/>
          </w:tcPr>
          <w:p w14:paraId="3DE54AF9">
            <w:pPr>
              <w:spacing w:before="201"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1L</w:t>
            </w:r>
          </w:p>
        </w:tc>
        <w:tc>
          <w:tcPr>
            <w:tcW w:w="1480" w:type="dxa"/>
            <w:vAlign w:val="top"/>
          </w:tcPr>
          <w:p w14:paraId="0F7EAD43">
            <w:pPr>
              <w:spacing w:before="201"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3" w:type="dxa"/>
            <w:vAlign w:val="top"/>
          </w:tcPr>
          <w:p w14:paraId="0F229C64">
            <w:pPr>
              <w:pStyle w:val="6"/>
              <w:spacing w:before="165" w:line="228" w:lineRule="auto"/>
              <w:ind w:left="351"/>
            </w:pPr>
            <w:r>
              <w:rPr>
                <w:spacing w:val="5"/>
              </w:rPr>
              <w:t>达标</w:t>
            </w:r>
          </w:p>
        </w:tc>
        <w:tc>
          <w:tcPr>
            <w:tcW w:w="122" w:type="dxa"/>
            <w:vMerge w:val="continue"/>
            <w:tcBorders>
              <w:top w:val="nil"/>
              <w:bottom w:val="nil"/>
              <w:right w:val="single" w:color="000000" w:sz="6" w:space="0"/>
            </w:tcBorders>
            <w:vAlign w:val="top"/>
          </w:tcPr>
          <w:p w14:paraId="50EEA659">
            <w:pPr>
              <w:rPr>
                <w:rFonts w:ascii="Arial"/>
                <w:sz w:val="21"/>
              </w:rPr>
            </w:pPr>
          </w:p>
        </w:tc>
      </w:tr>
      <w:tr w14:paraId="79C64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05F871E1">
            <w:pPr>
              <w:rPr>
                <w:rFonts w:ascii="Arial"/>
                <w:sz w:val="21"/>
              </w:rPr>
            </w:pPr>
          </w:p>
        </w:tc>
        <w:tc>
          <w:tcPr>
            <w:tcW w:w="113" w:type="dxa"/>
            <w:tcBorders>
              <w:top w:val="nil"/>
              <w:bottom w:val="nil"/>
            </w:tcBorders>
            <w:vAlign w:val="top"/>
          </w:tcPr>
          <w:p w14:paraId="0DEA7CCE">
            <w:pPr>
              <w:rPr>
                <w:rFonts w:ascii="Arial"/>
                <w:sz w:val="21"/>
              </w:rPr>
            </w:pPr>
          </w:p>
        </w:tc>
        <w:tc>
          <w:tcPr>
            <w:tcW w:w="1530" w:type="dxa"/>
            <w:vAlign w:val="top"/>
          </w:tcPr>
          <w:p w14:paraId="59F45A80">
            <w:pPr>
              <w:pStyle w:val="6"/>
              <w:spacing w:before="213" w:line="231" w:lineRule="auto"/>
              <w:ind w:left="658"/>
            </w:pPr>
            <w:r>
              <w:rPr>
                <w:spacing w:val="2"/>
              </w:rPr>
              <w:t>镉</w:t>
            </w:r>
          </w:p>
        </w:tc>
        <w:tc>
          <w:tcPr>
            <w:tcW w:w="1230" w:type="dxa"/>
            <w:vAlign w:val="top"/>
          </w:tcPr>
          <w:p w14:paraId="270E7D0D">
            <w:pPr>
              <w:spacing w:before="176" w:line="201"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µg/L</w:t>
            </w:r>
          </w:p>
        </w:tc>
        <w:tc>
          <w:tcPr>
            <w:tcW w:w="1304" w:type="dxa"/>
            <w:vAlign w:val="top"/>
          </w:tcPr>
          <w:p w14:paraId="4D68CA31">
            <w:pPr>
              <w:spacing w:before="20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4"/>
                <w:sz w:val="20"/>
                <w:szCs w:val="20"/>
              </w:rPr>
              <w:t>1L</w:t>
            </w:r>
          </w:p>
        </w:tc>
        <w:tc>
          <w:tcPr>
            <w:tcW w:w="1304" w:type="dxa"/>
            <w:vAlign w:val="top"/>
          </w:tcPr>
          <w:p w14:paraId="69C16145">
            <w:pPr>
              <w:spacing w:before="20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1L</w:t>
            </w:r>
          </w:p>
        </w:tc>
        <w:tc>
          <w:tcPr>
            <w:tcW w:w="1480" w:type="dxa"/>
            <w:vAlign w:val="top"/>
          </w:tcPr>
          <w:p w14:paraId="790D0723">
            <w:pPr>
              <w:spacing w:before="201"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03" w:type="dxa"/>
            <w:vAlign w:val="top"/>
          </w:tcPr>
          <w:p w14:paraId="4AADEC8F">
            <w:pPr>
              <w:pStyle w:val="6"/>
              <w:spacing w:before="166" w:line="228" w:lineRule="auto"/>
              <w:ind w:left="351"/>
            </w:pPr>
            <w:r>
              <w:rPr>
                <w:spacing w:val="5"/>
              </w:rPr>
              <w:t>达标</w:t>
            </w:r>
          </w:p>
        </w:tc>
        <w:tc>
          <w:tcPr>
            <w:tcW w:w="122" w:type="dxa"/>
            <w:vMerge w:val="continue"/>
            <w:tcBorders>
              <w:top w:val="nil"/>
              <w:bottom w:val="nil"/>
              <w:right w:val="single" w:color="000000" w:sz="6" w:space="0"/>
            </w:tcBorders>
            <w:vAlign w:val="top"/>
          </w:tcPr>
          <w:p w14:paraId="5ACEBF7E">
            <w:pPr>
              <w:rPr>
                <w:rFonts w:ascii="Arial"/>
                <w:sz w:val="21"/>
              </w:rPr>
            </w:pPr>
          </w:p>
        </w:tc>
      </w:tr>
      <w:tr w14:paraId="70B05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C3E6795">
            <w:pPr>
              <w:rPr>
                <w:rFonts w:ascii="Arial"/>
                <w:sz w:val="21"/>
              </w:rPr>
            </w:pPr>
          </w:p>
        </w:tc>
        <w:tc>
          <w:tcPr>
            <w:tcW w:w="113" w:type="dxa"/>
            <w:tcBorders>
              <w:top w:val="nil"/>
              <w:bottom w:val="nil"/>
            </w:tcBorders>
            <w:vAlign w:val="top"/>
          </w:tcPr>
          <w:p w14:paraId="16D3C9A0">
            <w:pPr>
              <w:rPr>
                <w:rFonts w:ascii="Arial"/>
                <w:sz w:val="21"/>
              </w:rPr>
            </w:pPr>
          </w:p>
        </w:tc>
        <w:tc>
          <w:tcPr>
            <w:tcW w:w="1530" w:type="dxa"/>
            <w:vAlign w:val="top"/>
          </w:tcPr>
          <w:p w14:paraId="58EEB011">
            <w:pPr>
              <w:pStyle w:val="6"/>
              <w:spacing w:before="214" w:line="229" w:lineRule="auto"/>
              <w:ind w:left="659"/>
            </w:pPr>
            <w:r>
              <w:rPr>
                <w:spacing w:val="1"/>
              </w:rPr>
              <w:t>铁</w:t>
            </w:r>
          </w:p>
        </w:tc>
        <w:tc>
          <w:tcPr>
            <w:tcW w:w="1230" w:type="dxa"/>
            <w:vAlign w:val="top"/>
          </w:tcPr>
          <w:p w14:paraId="0E4CA878">
            <w:pPr>
              <w:spacing w:before="179"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724E1A5D">
            <w:pPr>
              <w:spacing w:before="202"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0.03L</w:t>
            </w:r>
          </w:p>
        </w:tc>
        <w:tc>
          <w:tcPr>
            <w:tcW w:w="1304" w:type="dxa"/>
            <w:vAlign w:val="top"/>
          </w:tcPr>
          <w:p w14:paraId="527F01CC">
            <w:pPr>
              <w:spacing w:before="202"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1480" w:type="dxa"/>
            <w:vAlign w:val="top"/>
          </w:tcPr>
          <w:p w14:paraId="49DD3270">
            <w:pPr>
              <w:spacing w:before="202"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103" w:type="dxa"/>
            <w:vAlign w:val="top"/>
          </w:tcPr>
          <w:p w14:paraId="2C8C95A2">
            <w:pPr>
              <w:pStyle w:val="6"/>
              <w:spacing w:before="166" w:line="228" w:lineRule="auto"/>
              <w:ind w:left="351"/>
            </w:pPr>
            <w:r>
              <w:rPr>
                <w:spacing w:val="5"/>
              </w:rPr>
              <w:t>达标</w:t>
            </w:r>
          </w:p>
        </w:tc>
        <w:tc>
          <w:tcPr>
            <w:tcW w:w="122" w:type="dxa"/>
            <w:vMerge w:val="continue"/>
            <w:tcBorders>
              <w:top w:val="nil"/>
              <w:bottom w:val="nil"/>
              <w:right w:val="single" w:color="000000" w:sz="6" w:space="0"/>
            </w:tcBorders>
            <w:vAlign w:val="top"/>
          </w:tcPr>
          <w:p w14:paraId="7C382219">
            <w:pPr>
              <w:rPr>
                <w:rFonts w:ascii="Arial"/>
                <w:sz w:val="21"/>
              </w:rPr>
            </w:pPr>
          </w:p>
        </w:tc>
      </w:tr>
      <w:tr w14:paraId="7AD75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2B20B3EB">
            <w:pPr>
              <w:rPr>
                <w:rFonts w:ascii="Arial"/>
                <w:sz w:val="21"/>
              </w:rPr>
            </w:pPr>
          </w:p>
        </w:tc>
        <w:tc>
          <w:tcPr>
            <w:tcW w:w="113" w:type="dxa"/>
            <w:tcBorders>
              <w:top w:val="nil"/>
              <w:bottom w:val="nil"/>
            </w:tcBorders>
            <w:vAlign w:val="top"/>
          </w:tcPr>
          <w:p w14:paraId="31B9389E">
            <w:pPr>
              <w:rPr>
                <w:rFonts w:ascii="Arial"/>
                <w:sz w:val="21"/>
              </w:rPr>
            </w:pPr>
          </w:p>
        </w:tc>
        <w:tc>
          <w:tcPr>
            <w:tcW w:w="1530" w:type="dxa"/>
            <w:vAlign w:val="top"/>
          </w:tcPr>
          <w:p w14:paraId="65D6D7FF">
            <w:pPr>
              <w:pStyle w:val="6"/>
              <w:spacing w:before="217" w:line="234" w:lineRule="auto"/>
              <w:ind w:left="659"/>
            </w:pPr>
            <w:r>
              <w:t>锰</w:t>
            </w:r>
          </w:p>
        </w:tc>
        <w:tc>
          <w:tcPr>
            <w:tcW w:w="1230" w:type="dxa"/>
            <w:vAlign w:val="top"/>
          </w:tcPr>
          <w:p w14:paraId="213BCE95">
            <w:pPr>
              <w:spacing w:before="179"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1F819D26">
            <w:pPr>
              <w:spacing w:before="20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1304" w:type="dxa"/>
            <w:vAlign w:val="top"/>
          </w:tcPr>
          <w:p w14:paraId="6CBEE8F2">
            <w:pPr>
              <w:spacing w:before="205"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1480" w:type="dxa"/>
            <w:vAlign w:val="top"/>
          </w:tcPr>
          <w:p w14:paraId="7656F3E3">
            <w:pPr>
              <w:spacing w:before="205" w:line="195" w:lineRule="auto"/>
              <w:ind w:left="61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03" w:type="dxa"/>
            <w:vAlign w:val="top"/>
          </w:tcPr>
          <w:p w14:paraId="4615DB9B">
            <w:pPr>
              <w:pStyle w:val="6"/>
              <w:spacing w:before="169" w:line="228" w:lineRule="auto"/>
              <w:ind w:left="351"/>
            </w:pPr>
            <w:r>
              <w:rPr>
                <w:spacing w:val="5"/>
              </w:rPr>
              <w:t>达标</w:t>
            </w:r>
          </w:p>
        </w:tc>
        <w:tc>
          <w:tcPr>
            <w:tcW w:w="122" w:type="dxa"/>
            <w:vMerge w:val="continue"/>
            <w:tcBorders>
              <w:top w:val="nil"/>
              <w:bottom w:val="nil"/>
              <w:right w:val="single" w:color="000000" w:sz="6" w:space="0"/>
            </w:tcBorders>
            <w:vAlign w:val="top"/>
          </w:tcPr>
          <w:p w14:paraId="1067318A">
            <w:pPr>
              <w:rPr>
                <w:rFonts w:ascii="Arial"/>
                <w:sz w:val="21"/>
              </w:rPr>
            </w:pPr>
          </w:p>
        </w:tc>
      </w:tr>
      <w:tr w14:paraId="7A2DC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7194B864">
            <w:pPr>
              <w:rPr>
                <w:rFonts w:ascii="Arial"/>
                <w:sz w:val="21"/>
              </w:rPr>
            </w:pPr>
          </w:p>
        </w:tc>
        <w:tc>
          <w:tcPr>
            <w:tcW w:w="113" w:type="dxa"/>
            <w:tcBorders>
              <w:top w:val="nil"/>
              <w:bottom w:val="nil"/>
            </w:tcBorders>
            <w:vAlign w:val="top"/>
          </w:tcPr>
          <w:p w14:paraId="479EA92D">
            <w:pPr>
              <w:rPr>
                <w:rFonts w:ascii="Arial"/>
                <w:sz w:val="21"/>
              </w:rPr>
            </w:pPr>
          </w:p>
        </w:tc>
        <w:tc>
          <w:tcPr>
            <w:tcW w:w="1530" w:type="dxa"/>
            <w:vAlign w:val="top"/>
          </w:tcPr>
          <w:p w14:paraId="1CFBE687">
            <w:pPr>
              <w:pStyle w:val="6"/>
              <w:spacing w:before="119" w:line="229" w:lineRule="auto"/>
              <w:ind w:left="659"/>
            </w:pPr>
            <w:r>
              <w:t>铜</w:t>
            </w:r>
          </w:p>
        </w:tc>
        <w:tc>
          <w:tcPr>
            <w:tcW w:w="1230" w:type="dxa"/>
            <w:vAlign w:val="top"/>
          </w:tcPr>
          <w:p w14:paraId="7679A24F">
            <w:pPr>
              <w:spacing w:before="151"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77477393">
            <w:pPr>
              <w:spacing w:before="17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304" w:type="dxa"/>
            <w:vAlign w:val="top"/>
          </w:tcPr>
          <w:p w14:paraId="5AA2733C">
            <w:pPr>
              <w:spacing w:before="177"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480" w:type="dxa"/>
            <w:vAlign w:val="top"/>
          </w:tcPr>
          <w:p w14:paraId="1F7F9FF8">
            <w:pPr>
              <w:spacing w:before="177"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103" w:type="dxa"/>
            <w:vAlign w:val="top"/>
          </w:tcPr>
          <w:p w14:paraId="6E588126">
            <w:pPr>
              <w:pStyle w:val="6"/>
              <w:spacing w:before="141" w:line="228" w:lineRule="auto"/>
              <w:ind w:left="351"/>
            </w:pPr>
            <w:r>
              <w:rPr>
                <w:spacing w:val="5"/>
              </w:rPr>
              <w:t>达标</w:t>
            </w:r>
          </w:p>
        </w:tc>
        <w:tc>
          <w:tcPr>
            <w:tcW w:w="122" w:type="dxa"/>
            <w:vMerge w:val="continue"/>
            <w:tcBorders>
              <w:top w:val="nil"/>
              <w:bottom w:val="nil"/>
              <w:right w:val="single" w:color="000000" w:sz="6" w:space="0"/>
            </w:tcBorders>
            <w:vAlign w:val="top"/>
          </w:tcPr>
          <w:p w14:paraId="320DCB7F">
            <w:pPr>
              <w:rPr>
                <w:rFonts w:ascii="Arial"/>
                <w:sz w:val="21"/>
              </w:rPr>
            </w:pPr>
          </w:p>
        </w:tc>
      </w:tr>
      <w:tr w14:paraId="68A0B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306399CC">
            <w:pPr>
              <w:rPr>
                <w:rFonts w:ascii="Arial"/>
                <w:sz w:val="21"/>
              </w:rPr>
            </w:pPr>
          </w:p>
        </w:tc>
        <w:tc>
          <w:tcPr>
            <w:tcW w:w="113" w:type="dxa"/>
            <w:tcBorders>
              <w:top w:val="nil"/>
              <w:bottom w:val="nil"/>
            </w:tcBorders>
            <w:vAlign w:val="top"/>
          </w:tcPr>
          <w:p w14:paraId="26A5322A">
            <w:pPr>
              <w:rPr>
                <w:rFonts w:ascii="Arial"/>
                <w:sz w:val="21"/>
              </w:rPr>
            </w:pPr>
          </w:p>
        </w:tc>
        <w:tc>
          <w:tcPr>
            <w:tcW w:w="1530" w:type="dxa"/>
            <w:vAlign w:val="top"/>
          </w:tcPr>
          <w:p w14:paraId="34622918">
            <w:pPr>
              <w:pStyle w:val="6"/>
              <w:spacing w:before="121" w:line="228" w:lineRule="auto"/>
              <w:ind w:left="659"/>
            </w:pPr>
            <w:r>
              <w:rPr>
                <w:spacing w:val="1"/>
              </w:rPr>
              <w:t>锌</w:t>
            </w:r>
          </w:p>
        </w:tc>
        <w:tc>
          <w:tcPr>
            <w:tcW w:w="1230" w:type="dxa"/>
            <w:vAlign w:val="top"/>
          </w:tcPr>
          <w:p w14:paraId="78858778">
            <w:pPr>
              <w:spacing w:before="153"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2A1BF505">
            <w:pPr>
              <w:spacing w:before="176"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1304" w:type="dxa"/>
            <w:vAlign w:val="top"/>
          </w:tcPr>
          <w:p w14:paraId="5978A7C3">
            <w:pPr>
              <w:spacing w:before="176"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0.05L</w:t>
            </w:r>
          </w:p>
        </w:tc>
        <w:tc>
          <w:tcPr>
            <w:tcW w:w="1480" w:type="dxa"/>
            <w:vAlign w:val="top"/>
          </w:tcPr>
          <w:p w14:paraId="6D9B1857">
            <w:pPr>
              <w:spacing w:before="176"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103" w:type="dxa"/>
            <w:vAlign w:val="top"/>
          </w:tcPr>
          <w:p w14:paraId="74F2EDDA">
            <w:pPr>
              <w:pStyle w:val="6"/>
              <w:spacing w:before="141" w:line="228" w:lineRule="auto"/>
              <w:ind w:left="351"/>
            </w:pPr>
            <w:r>
              <w:rPr>
                <w:spacing w:val="5"/>
              </w:rPr>
              <w:t>达标</w:t>
            </w:r>
          </w:p>
        </w:tc>
        <w:tc>
          <w:tcPr>
            <w:tcW w:w="122" w:type="dxa"/>
            <w:vMerge w:val="continue"/>
            <w:tcBorders>
              <w:top w:val="nil"/>
              <w:bottom w:val="nil"/>
              <w:right w:val="single" w:color="000000" w:sz="6" w:space="0"/>
            </w:tcBorders>
            <w:vAlign w:val="top"/>
          </w:tcPr>
          <w:p w14:paraId="7ABE0A84">
            <w:pPr>
              <w:rPr>
                <w:rFonts w:ascii="Arial"/>
                <w:sz w:val="21"/>
              </w:rPr>
            </w:pPr>
          </w:p>
        </w:tc>
      </w:tr>
      <w:tr w14:paraId="5FA7A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E519853">
            <w:pPr>
              <w:rPr>
                <w:rFonts w:ascii="Arial"/>
                <w:sz w:val="21"/>
              </w:rPr>
            </w:pPr>
          </w:p>
        </w:tc>
        <w:tc>
          <w:tcPr>
            <w:tcW w:w="113" w:type="dxa"/>
            <w:tcBorders>
              <w:top w:val="nil"/>
              <w:bottom w:val="nil"/>
            </w:tcBorders>
            <w:vAlign w:val="top"/>
          </w:tcPr>
          <w:p w14:paraId="75C3B1EB">
            <w:pPr>
              <w:rPr>
                <w:rFonts w:ascii="Arial"/>
                <w:sz w:val="21"/>
              </w:rPr>
            </w:pPr>
          </w:p>
        </w:tc>
        <w:tc>
          <w:tcPr>
            <w:tcW w:w="1530" w:type="dxa"/>
            <w:vAlign w:val="top"/>
          </w:tcPr>
          <w:p w14:paraId="74FB9206">
            <w:pPr>
              <w:pStyle w:val="6"/>
              <w:spacing w:before="216" w:line="230" w:lineRule="auto"/>
              <w:ind w:left="659"/>
            </w:pPr>
            <w:r>
              <w:rPr>
                <w:spacing w:val="1"/>
              </w:rPr>
              <w:t>钙</w:t>
            </w:r>
          </w:p>
        </w:tc>
        <w:tc>
          <w:tcPr>
            <w:tcW w:w="1230" w:type="dxa"/>
            <w:vAlign w:val="top"/>
          </w:tcPr>
          <w:p w14:paraId="0F0C55FF">
            <w:pPr>
              <w:spacing w:before="179"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47D0FF66">
            <w:pPr>
              <w:spacing w:before="20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59.8</w:t>
            </w:r>
          </w:p>
        </w:tc>
        <w:tc>
          <w:tcPr>
            <w:tcW w:w="1304" w:type="dxa"/>
            <w:vAlign w:val="top"/>
          </w:tcPr>
          <w:p w14:paraId="053AD469">
            <w:pPr>
              <w:spacing w:before="204"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59.4</w:t>
            </w:r>
          </w:p>
        </w:tc>
        <w:tc>
          <w:tcPr>
            <w:tcW w:w="1480" w:type="dxa"/>
            <w:vAlign w:val="top"/>
          </w:tcPr>
          <w:p w14:paraId="4C9855FE">
            <w:pPr>
              <w:spacing w:before="292" w:line="97" w:lineRule="exact"/>
              <w:ind w:left="7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03" w:type="dxa"/>
            <w:vAlign w:val="top"/>
          </w:tcPr>
          <w:p w14:paraId="50352A7D">
            <w:pPr>
              <w:spacing w:before="292" w:line="97" w:lineRule="exact"/>
              <w:ind w:left="5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2" w:type="dxa"/>
            <w:vMerge w:val="continue"/>
            <w:tcBorders>
              <w:top w:val="nil"/>
              <w:bottom w:val="nil"/>
              <w:right w:val="single" w:color="000000" w:sz="6" w:space="0"/>
            </w:tcBorders>
            <w:vAlign w:val="top"/>
          </w:tcPr>
          <w:p w14:paraId="77C358DE">
            <w:pPr>
              <w:rPr>
                <w:rFonts w:ascii="Arial"/>
                <w:sz w:val="21"/>
              </w:rPr>
            </w:pPr>
          </w:p>
        </w:tc>
      </w:tr>
      <w:tr w14:paraId="0D55E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7279C882">
            <w:pPr>
              <w:rPr>
                <w:rFonts w:ascii="Arial"/>
                <w:sz w:val="21"/>
              </w:rPr>
            </w:pPr>
          </w:p>
        </w:tc>
        <w:tc>
          <w:tcPr>
            <w:tcW w:w="113" w:type="dxa"/>
            <w:tcBorders>
              <w:top w:val="nil"/>
              <w:bottom w:val="nil"/>
            </w:tcBorders>
            <w:vAlign w:val="top"/>
          </w:tcPr>
          <w:p w14:paraId="151E92BE">
            <w:pPr>
              <w:rPr>
                <w:rFonts w:ascii="Arial"/>
                <w:sz w:val="21"/>
              </w:rPr>
            </w:pPr>
          </w:p>
        </w:tc>
        <w:tc>
          <w:tcPr>
            <w:tcW w:w="1530" w:type="dxa"/>
            <w:vAlign w:val="top"/>
          </w:tcPr>
          <w:p w14:paraId="02F0548F">
            <w:pPr>
              <w:pStyle w:val="6"/>
              <w:spacing w:before="217" w:line="230" w:lineRule="auto"/>
              <w:ind w:left="659"/>
            </w:pPr>
            <w:r>
              <w:rPr>
                <w:spacing w:val="1"/>
              </w:rPr>
              <w:t>镁</w:t>
            </w:r>
          </w:p>
        </w:tc>
        <w:tc>
          <w:tcPr>
            <w:tcW w:w="1230" w:type="dxa"/>
            <w:vAlign w:val="top"/>
          </w:tcPr>
          <w:p w14:paraId="715BBCBE">
            <w:pPr>
              <w:spacing w:before="182"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08740F5B">
            <w:pPr>
              <w:spacing w:before="205"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35.6</w:t>
            </w:r>
          </w:p>
        </w:tc>
        <w:tc>
          <w:tcPr>
            <w:tcW w:w="1304" w:type="dxa"/>
            <w:vAlign w:val="top"/>
          </w:tcPr>
          <w:p w14:paraId="55955DAE">
            <w:pPr>
              <w:spacing w:before="205"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35.6</w:t>
            </w:r>
          </w:p>
        </w:tc>
        <w:tc>
          <w:tcPr>
            <w:tcW w:w="1480" w:type="dxa"/>
            <w:vAlign w:val="top"/>
          </w:tcPr>
          <w:p w14:paraId="7E25D5D7">
            <w:pPr>
              <w:spacing w:before="293" w:line="97" w:lineRule="exact"/>
              <w:ind w:left="7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03" w:type="dxa"/>
            <w:vAlign w:val="top"/>
          </w:tcPr>
          <w:p w14:paraId="07CE4240">
            <w:pPr>
              <w:spacing w:before="293" w:line="97" w:lineRule="exact"/>
              <w:ind w:left="5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2" w:type="dxa"/>
            <w:vMerge w:val="continue"/>
            <w:tcBorders>
              <w:top w:val="nil"/>
              <w:bottom w:val="nil"/>
              <w:right w:val="single" w:color="000000" w:sz="6" w:space="0"/>
            </w:tcBorders>
            <w:vAlign w:val="top"/>
          </w:tcPr>
          <w:p w14:paraId="55B3D184">
            <w:pPr>
              <w:rPr>
                <w:rFonts w:ascii="Arial"/>
                <w:sz w:val="21"/>
              </w:rPr>
            </w:pPr>
          </w:p>
        </w:tc>
      </w:tr>
      <w:tr w14:paraId="4DB1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5F4530F5">
            <w:pPr>
              <w:rPr>
                <w:rFonts w:ascii="Arial"/>
                <w:sz w:val="21"/>
              </w:rPr>
            </w:pPr>
          </w:p>
        </w:tc>
        <w:tc>
          <w:tcPr>
            <w:tcW w:w="113" w:type="dxa"/>
            <w:tcBorders>
              <w:top w:val="nil"/>
              <w:bottom w:val="nil"/>
            </w:tcBorders>
            <w:vAlign w:val="top"/>
          </w:tcPr>
          <w:p w14:paraId="0718E6F1">
            <w:pPr>
              <w:rPr>
                <w:rFonts w:ascii="Arial"/>
                <w:sz w:val="21"/>
              </w:rPr>
            </w:pPr>
          </w:p>
        </w:tc>
        <w:tc>
          <w:tcPr>
            <w:tcW w:w="1530" w:type="dxa"/>
            <w:vAlign w:val="top"/>
          </w:tcPr>
          <w:p w14:paraId="759E8F27">
            <w:pPr>
              <w:pStyle w:val="6"/>
              <w:spacing w:before="220" w:line="228" w:lineRule="auto"/>
              <w:ind w:left="659"/>
            </w:pPr>
            <w:r>
              <w:t>钾</w:t>
            </w:r>
          </w:p>
        </w:tc>
        <w:tc>
          <w:tcPr>
            <w:tcW w:w="1230" w:type="dxa"/>
            <w:vAlign w:val="top"/>
          </w:tcPr>
          <w:p w14:paraId="33837C1F">
            <w:pPr>
              <w:spacing w:before="182"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5BBFE707">
            <w:pPr>
              <w:spacing w:before="208"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c>
          <w:tcPr>
            <w:tcW w:w="1304" w:type="dxa"/>
            <w:vAlign w:val="top"/>
          </w:tcPr>
          <w:p w14:paraId="35FE6B5D">
            <w:pPr>
              <w:spacing w:before="20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2.94</w:t>
            </w:r>
          </w:p>
        </w:tc>
        <w:tc>
          <w:tcPr>
            <w:tcW w:w="1480" w:type="dxa"/>
            <w:vAlign w:val="top"/>
          </w:tcPr>
          <w:p w14:paraId="09670655">
            <w:pPr>
              <w:spacing w:before="296" w:line="97" w:lineRule="exact"/>
              <w:ind w:left="7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103" w:type="dxa"/>
            <w:vAlign w:val="top"/>
          </w:tcPr>
          <w:p w14:paraId="77BC5224">
            <w:pPr>
              <w:spacing w:before="296" w:line="97" w:lineRule="exact"/>
              <w:ind w:left="5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2" w:type="dxa"/>
            <w:vMerge w:val="continue"/>
            <w:tcBorders>
              <w:top w:val="nil"/>
              <w:bottom w:val="nil"/>
              <w:right w:val="single" w:color="000000" w:sz="6" w:space="0"/>
            </w:tcBorders>
            <w:vAlign w:val="top"/>
          </w:tcPr>
          <w:p w14:paraId="6C9B477C">
            <w:pPr>
              <w:rPr>
                <w:rFonts w:ascii="Arial"/>
                <w:sz w:val="21"/>
              </w:rPr>
            </w:pPr>
          </w:p>
        </w:tc>
      </w:tr>
      <w:tr w14:paraId="471FF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01D0E3E2">
            <w:pPr>
              <w:rPr>
                <w:rFonts w:ascii="Arial"/>
                <w:sz w:val="21"/>
              </w:rPr>
            </w:pPr>
          </w:p>
        </w:tc>
        <w:tc>
          <w:tcPr>
            <w:tcW w:w="113" w:type="dxa"/>
            <w:tcBorders>
              <w:top w:val="nil"/>
              <w:bottom w:val="nil"/>
            </w:tcBorders>
            <w:vAlign w:val="top"/>
          </w:tcPr>
          <w:p w14:paraId="435575FE">
            <w:pPr>
              <w:rPr>
                <w:rFonts w:ascii="Arial"/>
                <w:sz w:val="21"/>
              </w:rPr>
            </w:pPr>
          </w:p>
        </w:tc>
        <w:tc>
          <w:tcPr>
            <w:tcW w:w="1530" w:type="dxa"/>
            <w:vAlign w:val="top"/>
          </w:tcPr>
          <w:p w14:paraId="57A89E1C">
            <w:pPr>
              <w:pStyle w:val="6"/>
              <w:spacing w:before="220" w:line="229" w:lineRule="auto"/>
              <w:ind w:left="659"/>
            </w:pPr>
            <w:r>
              <w:rPr>
                <w:spacing w:val="1"/>
              </w:rPr>
              <w:t>钠</w:t>
            </w:r>
          </w:p>
        </w:tc>
        <w:tc>
          <w:tcPr>
            <w:tcW w:w="1230" w:type="dxa"/>
            <w:vAlign w:val="top"/>
          </w:tcPr>
          <w:p w14:paraId="333DC912">
            <w:pPr>
              <w:spacing w:before="182"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04594571">
            <w:pPr>
              <w:spacing w:before="207"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318</w:t>
            </w:r>
          </w:p>
        </w:tc>
        <w:tc>
          <w:tcPr>
            <w:tcW w:w="1304" w:type="dxa"/>
            <w:vAlign w:val="top"/>
          </w:tcPr>
          <w:p w14:paraId="7B40F835">
            <w:pPr>
              <w:spacing w:before="207"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1480" w:type="dxa"/>
            <w:vAlign w:val="top"/>
          </w:tcPr>
          <w:p w14:paraId="78B8339C">
            <w:pPr>
              <w:spacing w:before="207"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3" w:type="dxa"/>
            <w:vAlign w:val="top"/>
          </w:tcPr>
          <w:p w14:paraId="42D63EA0">
            <w:pPr>
              <w:pStyle w:val="6"/>
              <w:spacing w:before="172" w:line="228" w:lineRule="auto"/>
              <w:ind w:left="252"/>
            </w:pPr>
            <w:r>
              <w:rPr>
                <w:spacing w:val="5"/>
              </w:rPr>
              <w:t>未达标</w:t>
            </w:r>
          </w:p>
        </w:tc>
        <w:tc>
          <w:tcPr>
            <w:tcW w:w="122" w:type="dxa"/>
            <w:vMerge w:val="continue"/>
            <w:tcBorders>
              <w:top w:val="nil"/>
              <w:bottom w:val="nil"/>
              <w:right w:val="single" w:color="000000" w:sz="6" w:space="0"/>
            </w:tcBorders>
            <w:vAlign w:val="top"/>
          </w:tcPr>
          <w:p w14:paraId="4E71A308">
            <w:pPr>
              <w:rPr>
                <w:rFonts w:ascii="Arial"/>
                <w:sz w:val="21"/>
              </w:rPr>
            </w:pPr>
          </w:p>
        </w:tc>
      </w:tr>
      <w:tr w14:paraId="3367C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4CA74500">
            <w:pPr>
              <w:rPr>
                <w:rFonts w:ascii="Arial"/>
                <w:sz w:val="21"/>
              </w:rPr>
            </w:pPr>
          </w:p>
        </w:tc>
        <w:tc>
          <w:tcPr>
            <w:tcW w:w="113" w:type="dxa"/>
            <w:tcBorders>
              <w:top w:val="nil"/>
              <w:bottom w:val="nil"/>
            </w:tcBorders>
            <w:vAlign w:val="top"/>
          </w:tcPr>
          <w:p w14:paraId="69F5AAEE">
            <w:pPr>
              <w:rPr>
                <w:rFonts w:ascii="Arial"/>
                <w:sz w:val="21"/>
              </w:rPr>
            </w:pPr>
          </w:p>
        </w:tc>
        <w:tc>
          <w:tcPr>
            <w:tcW w:w="1530" w:type="dxa"/>
            <w:vAlign w:val="top"/>
          </w:tcPr>
          <w:p w14:paraId="326B622C">
            <w:pPr>
              <w:pStyle w:val="6"/>
              <w:spacing w:before="219" w:line="227" w:lineRule="auto"/>
              <w:ind w:left="241"/>
            </w:pPr>
            <w:r>
              <w:rPr>
                <w:spacing w:val="7"/>
              </w:rPr>
              <w:t>亚硝酸盐氮</w:t>
            </w:r>
          </w:p>
        </w:tc>
        <w:tc>
          <w:tcPr>
            <w:tcW w:w="1230" w:type="dxa"/>
            <w:vAlign w:val="top"/>
          </w:tcPr>
          <w:p w14:paraId="2875D8FE">
            <w:pPr>
              <w:spacing w:before="182"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vAlign w:val="top"/>
          </w:tcPr>
          <w:p w14:paraId="11A14E38">
            <w:pPr>
              <w:spacing w:before="20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0.003L</w:t>
            </w:r>
          </w:p>
        </w:tc>
        <w:tc>
          <w:tcPr>
            <w:tcW w:w="1304" w:type="dxa"/>
            <w:vAlign w:val="top"/>
          </w:tcPr>
          <w:p w14:paraId="57D6B111">
            <w:pPr>
              <w:spacing w:before="207"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0.003L</w:t>
            </w:r>
          </w:p>
        </w:tc>
        <w:tc>
          <w:tcPr>
            <w:tcW w:w="1480" w:type="dxa"/>
            <w:vAlign w:val="top"/>
          </w:tcPr>
          <w:p w14:paraId="7094CDD4">
            <w:pPr>
              <w:spacing w:before="207"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103" w:type="dxa"/>
            <w:vAlign w:val="top"/>
          </w:tcPr>
          <w:p w14:paraId="5277B61D">
            <w:pPr>
              <w:pStyle w:val="6"/>
              <w:spacing w:before="172" w:line="228" w:lineRule="auto"/>
              <w:ind w:left="351"/>
            </w:pPr>
            <w:r>
              <w:rPr>
                <w:spacing w:val="5"/>
              </w:rPr>
              <w:t>达标</w:t>
            </w:r>
          </w:p>
        </w:tc>
        <w:tc>
          <w:tcPr>
            <w:tcW w:w="122" w:type="dxa"/>
            <w:vMerge w:val="continue"/>
            <w:tcBorders>
              <w:top w:val="nil"/>
              <w:bottom w:val="nil"/>
              <w:right w:val="single" w:color="000000" w:sz="6" w:space="0"/>
            </w:tcBorders>
            <w:vAlign w:val="top"/>
          </w:tcPr>
          <w:p w14:paraId="560E3AF2">
            <w:pPr>
              <w:rPr>
                <w:rFonts w:ascii="Arial"/>
                <w:sz w:val="21"/>
              </w:rPr>
            </w:pPr>
          </w:p>
        </w:tc>
      </w:tr>
      <w:tr w14:paraId="09BB5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08" w:type="dxa"/>
            <w:vMerge w:val="continue"/>
            <w:tcBorders>
              <w:top w:val="nil"/>
              <w:left w:val="single" w:color="000000" w:sz="6" w:space="0"/>
              <w:bottom w:val="single" w:color="000000" w:sz="6" w:space="0"/>
            </w:tcBorders>
            <w:vAlign w:val="top"/>
          </w:tcPr>
          <w:p w14:paraId="3B812332">
            <w:pPr>
              <w:rPr>
                <w:rFonts w:ascii="Arial"/>
                <w:sz w:val="21"/>
              </w:rPr>
            </w:pPr>
          </w:p>
        </w:tc>
        <w:tc>
          <w:tcPr>
            <w:tcW w:w="113" w:type="dxa"/>
            <w:tcBorders>
              <w:top w:val="nil"/>
              <w:bottom w:val="single" w:color="000000" w:sz="6" w:space="0"/>
            </w:tcBorders>
            <w:vAlign w:val="top"/>
          </w:tcPr>
          <w:p w14:paraId="500BAC6F">
            <w:pPr>
              <w:rPr>
                <w:rFonts w:ascii="Arial"/>
                <w:sz w:val="21"/>
              </w:rPr>
            </w:pPr>
          </w:p>
        </w:tc>
        <w:tc>
          <w:tcPr>
            <w:tcW w:w="1530" w:type="dxa"/>
            <w:tcBorders>
              <w:bottom w:val="single" w:color="000000" w:sz="6" w:space="0"/>
            </w:tcBorders>
            <w:vAlign w:val="top"/>
          </w:tcPr>
          <w:p w14:paraId="5F50726A">
            <w:pPr>
              <w:pStyle w:val="6"/>
              <w:spacing w:before="219" w:line="227" w:lineRule="auto"/>
              <w:ind w:left="556"/>
            </w:pPr>
            <w:r>
              <w:rPr>
                <w:spacing w:val="4"/>
              </w:rPr>
              <w:t>氨氮</w:t>
            </w:r>
          </w:p>
        </w:tc>
        <w:tc>
          <w:tcPr>
            <w:tcW w:w="1230" w:type="dxa"/>
            <w:tcBorders>
              <w:bottom w:val="single" w:color="000000" w:sz="6" w:space="0"/>
            </w:tcBorders>
            <w:vAlign w:val="top"/>
          </w:tcPr>
          <w:p w14:paraId="5F9831D2">
            <w:pPr>
              <w:spacing w:before="181"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tcBorders>
              <w:bottom w:val="single" w:color="000000" w:sz="6" w:space="0"/>
            </w:tcBorders>
            <w:vAlign w:val="top"/>
          </w:tcPr>
          <w:p w14:paraId="4CF4F433">
            <w:pPr>
              <w:spacing w:before="20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1304" w:type="dxa"/>
            <w:tcBorders>
              <w:bottom w:val="single" w:color="000000" w:sz="6" w:space="0"/>
            </w:tcBorders>
            <w:vAlign w:val="top"/>
          </w:tcPr>
          <w:p w14:paraId="349BC096">
            <w:pPr>
              <w:spacing w:before="20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w:t>
            </w:r>
          </w:p>
        </w:tc>
        <w:tc>
          <w:tcPr>
            <w:tcW w:w="1480" w:type="dxa"/>
            <w:tcBorders>
              <w:bottom w:val="single" w:color="000000" w:sz="6" w:space="0"/>
            </w:tcBorders>
            <w:vAlign w:val="top"/>
          </w:tcPr>
          <w:p w14:paraId="3A9C2735">
            <w:pPr>
              <w:spacing w:before="207"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03" w:type="dxa"/>
            <w:tcBorders>
              <w:bottom w:val="single" w:color="000000" w:sz="6" w:space="0"/>
            </w:tcBorders>
            <w:vAlign w:val="top"/>
          </w:tcPr>
          <w:p w14:paraId="1FB973A6">
            <w:pPr>
              <w:pStyle w:val="6"/>
              <w:spacing w:before="171" w:line="228" w:lineRule="auto"/>
              <w:ind w:left="351"/>
            </w:pPr>
            <w:r>
              <w:rPr>
                <w:spacing w:val="5"/>
              </w:rPr>
              <w:t>达标</w:t>
            </w:r>
          </w:p>
        </w:tc>
        <w:tc>
          <w:tcPr>
            <w:tcW w:w="122" w:type="dxa"/>
            <w:vMerge w:val="continue"/>
            <w:tcBorders>
              <w:top w:val="nil"/>
              <w:bottom w:val="single" w:color="000000" w:sz="6" w:space="0"/>
              <w:right w:val="single" w:color="000000" w:sz="6" w:space="0"/>
            </w:tcBorders>
            <w:vAlign w:val="top"/>
          </w:tcPr>
          <w:p w14:paraId="3BCB3CA0">
            <w:pPr>
              <w:rPr>
                <w:rFonts w:ascii="Arial"/>
                <w:sz w:val="21"/>
              </w:rPr>
            </w:pPr>
          </w:p>
        </w:tc>
      </w:tr>
    </w:tbl>
    <w:p w14:paraId="3A388BCF">
      <w:pPr>
        <w:rPr>
          <w:rFonts w:ascii="Arial"/>
          <w:sz w:val="21"/>
        </w:rPr>
      </w:pPr>
    </w:p>
    <w:p w14:paraId="71EDF8B7">
      <w:pPr>
        <w:rPr>
          <w:rFonts w:ascii="Arial" w:hAnsi="Arial" w:eastAsia="Arial" w:cs="Arial"/>
          <w:sz w:val="21"/>
          <w:szCs w:val="21"/>
        </w:rPr>
        <w:sectPr>
          <w:footerReference r:id="rId18" w:type="default"/>
          <w:pgSz w:w="11907" w:h="16840"/>
          <w:pgMar w:top="1431" w:right="1449" w:bottom="1000" w:left="1448" w:header="0" w:footer="656" w:gutter="0"/>
          <w:cols w:space="720" w:num="1"/>
        </w:sectPr>
      </w:pPr>
    </w:p>
    <w:p w14:paraId="2719D52F">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3"/>
        <w:gridCol w:w="1530"/>
        <w:gridCol w:w="348"/>
        <w:gridCol w:w="882"/>
        <w:gridCol w:w="504"/>
        <w:gridCol w:w="800"/>
        <w:gridCol w:w="639"/>
        <w:gridCol w:w="665"/>
        <w:gridCol w:w="1201"/>
        <w:gridCol w:w="279"/>
        <w:gridCol w:w="1103"/>
        <w:gridCol w:w="122"/>
      </w:tblGrid>
      <w:tr w14:paraId="01E7E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08" w:type="dxa"/>
            <w:vMerge w:val="restart"/>
            <w:tcBorders>
              <w:top w:val="single" w:color="000000" w:sz="6" w:space="0"/>
              <w:left w:val="single" w:color="000000" w:sz="6" w:space="0"/>
              <w:bottom w:val="nil"/>
            </w:tcBorders>
            <w:vAlign w:val="top"/>
          </w:tcPr>
          <w:p w14:paraId="47A1A05F">
            <w:pPr>
              <w:rPr>
                <w:rFonts w:ascii="Arial"/>
                <w:sz w:val="21"/>
              </w:rPr>
            </w:pPr>
          </w:p>
        </w:tc>
        <w:tc>
          <w:tcPr>
            <w:tcW w:w="113" w:type="dxa"/>
            <w:tcBorders>
              <w:top w:val="single" w:color="000000" w:sz="6" w:space="0"/>
              <w:bottom w:val="nil"/>
            </w:tcBorders>
            <w:vAlign w:val="top"/>
          </w:tcPr>
          <w:p w14:paraId="0D0C064E">
            <w:pPr>
              <w:rPr>
                <w:rFonts w:ascii="Arial"/>
                <w:sz w:val="21"/>
              </w:rPr>
            </w:pPr>
          </w:p>
        </w:tc>
        <w:tc>
          <w:tcPr>
            <w:tcW w:w="1530" w:type="dxa"/>
            <w:tcBorders>
              <w:top w:val="single" w:color="000000" w:sz="6" w:space="0"/>
            </w:tcBorders>
            <w:vAlign w:val="top"/>
          </w:tcPr>
          <w:p w14:paraId="5CEE856F">
            <w:pPr>
              <w:pStyle w:val="6"/>
              <w:spacing w:before="220" w:line="228" w:lineRule="auto"/>
              <w:ind w:left="659"/>
            </w:pPr>
            <w:r>
              <w:rPr>
                <w:spacing w:val="1"/>
              </w:rPr>
              <w:t>砷</w:t>
            </w:r>
          </w:p>
        </w:tc>
        <w:tc>
          <w:tcPr>
            <w:tcW w:w="1230" w:type="dxa"/>
            <w:gridSpan w:val="2"/>
            <w:tcBorders>
              <w:top w:val="single" w:color="000000" w:sz="6" w:space="0"/>
            </w:tcBorders>
            <w:vAlign w:val="top"/>
          </w:tcPr>
          <w:p w14:paraId="5BB37EE9">
            <w:pPr>
              <w:spacing w:before="182" w:line="201"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µg/L</w:t>
            </w:r>
          </w:p>
        </w:tc>
        <w:tc>
          <w:tcPr>
            <w:tcW w:w="1304" w:type="dxa"/>
            <w:gridSpan w:val="2"/>
            <w:tcBorders>
              <w:top w:val="single" w:color="000000" w:sz="6" w:space="0"/>
            </w:tcBorders>
            <w:vAlign w:val="top"/>
          </w:tcPr>
          <w:p w14:paraId="0F43795C">
            <w:pPr>
              <w:spacing w:before="207"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304" w:type="dxa"/>
            <w:gridSpan w:val="2"/>
            <w:tcBorders>
              <w:top w:val="single" w:color="000000" w:sz="6" w:space="0"/>
            </w:tcBorders>
            <w:vAlign w:val="top"/>
          </w:tcPr>
          <w:p w14:paraId="0E28A2A2">
            <w:pPr>
              <w:spacing w:before="20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p>
        </w:tc>
        <w:tc>
          <w:tcPr>
            <w:tcW w:w="1480" w:type="dxa"/>
            <w:gridSpan w:val="2"/>
            <w:tcBorders>
              <w:top w:val="single" w:color="000000" w:sz="6" w:space="0"/>
            </w:tcBorders>
            <w:vAlign w:val="top"/>
          </w:tcPr>
          <w:p w14:paraId="55CB1C99">
            <w:pPr>
              <w:spacing w:before="207"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03" w:type="dxa"/>
            <w:tcBorders>
              <w:top w:val="single" w:color="000000" w:sz="6" w:space="0"/>
            </w:tcBorders>
            <w:vAlign w:val="top"/>
          </w:tcPr>
          <w:p w14:paraId="622FF95B">
            <w:pPr>
              <w:pStyle w:val="6"/>
              <w:spacing w:before="172" w:line="228" w:lineRule="auto"/>
              <w:ind w:left="351"/>
            </w:pPr>
            <w:r>
              <w:rPr>
                <w:spacing w:val="5"/>
              </w:rPr>
              <w:t>达标</w:t>
            </w:r>
          </w:p>
        </w:tc>
        <w:tc>
          <w:tcPr>
            <w:tcW w:w="122" w:type="dxa"/>
            <w:tcBorders>
              <w:top w:val="single" w:color="000000" w:sz="6" w:space="0"/>
              <w:bottom w:val="nil"/>
              <w:right w:val="single" w:color="000000" w:sz="6" w:space="0"/>
            </w:tcBorders>
            <w:vAlign w:val="top"/>
          </w:tcPr>
          <w:p w14:paraId="4E45DB64">
            <w:pPr>
              <w:rPr>
                <w:rFonts w:ascii="Arial"/>
                <w:sz w:val="21"/>
              </w:rPr>
            </w:pPr>
          </w:p>
        </w:tc>
      </w:tr>
      <w:tr w14:paraId="29F07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6D69D663">
            <w:pPr>
              <w:rPr>
                <w:rFonts w:ascii="Arial"/>
                <w:sz w:val="21"/>
              </w:rPr>
            </w:pPr>
          </w:p>
        </w:tc>
        <w:tc>
          <w:tcPr>
            <w:tcW w:w="113" w:type="dxa"/>
            <w:tcBorders>
              <w:top w:val="nil"/>
              <w:bottom w:val="nil"/>
            </w:tcBorders>
            <w:vAlign w:val="top"/>
          </w:tcPr>
          <w:p w14:paraId="33370F77">
            <w:pPr>
              <w:rPr>
                <w:rFonts w:ascii="Arial"/>
                <w:sz w:val="21"/>
              </w:rPr>
            </w:pPr>
          </w:p>
        </w:tc>
        <w:tc>
          <w:tcPr>
            <w:tcW w:w="1530" w:type="dxa"/>
            <w:vAlign w:val="top"/>
          </w:tcPr>
          <w:p w14:paraId="5B1B4FE6">
            <w:pPr>
              <w:pStyle w:val="6"/>
              <w:spacing w:before="205" w:line="228" w:lineRule="auto"/>
              <w:ind w:left="660"/>
            </w:pPr>
            <w:r>
              <w:t>汞</w:t>
            </w:r>
          </w:p>
        </w:tc>
        <w:tc>
          <w:tcPr>
            <w:tcW w:w="1230" w:type="dxa"/>
            <w:gridSpan w:val="2"/>
            <w:vAlign w:val="top"/>
          </w:tcPr>
          <w:p w14:paraId="49E6A37A">
            <w:pPr>
              <w:spacing w:before="167" w:line="201"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µg/L</w:t>
            </w:r>
          </w:p>
        </w:tc>
        <w:tc>
          <w:tcPr>
            <w:tcW w:w="1304" w:type="dxa"/>
            <w:gridSpan w:val="2"/>
            <w:vAlign w:val="top"/>
          </w:tcPr>
          <w:p w14:paraId="047E1F35">
            <w:pPr>
              <w:spacing w:before="193"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0.04L</w:t>
            </w:r>
          </w:p>
        </w:tc>
        <w:tc>
          <w:tcPr>
            <w:tcW w:w="1304" w:type="dxa"/>
            <w:gridSpan w:val="2"/>
            <w:vAlign w:val="top"/>
          </w:tcPr>
          <w:p w14:paraId="693F4463">
            <w:pPr>
              <w:spacing w:before="193"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480" w:type="dxa"/>
            <w:gridSpan w:val="2"/>
            <w:vAlign w:val="top"/>
          </w:tcPr>
          <w:p w14:paraId="1D7CF8B1">
            <w:pPr>
              <w:spacing w:before="193" w:line="195" w:lineRule="auto"/>
              <w:ind w:left="7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03" w:type="dxa"/>
            <w:vAlign w:val="top"/>
          </w:tcPr>
          <w:p w14:paraId="314A195C">
            <w:pPr>
              <w:pStyle w:val="6"/>
              <w:spacing w:before="157" w:line="228" w:lineRule="auto"/>
              <w:ind w:left="351"/>
            </w:pPr>
            <w:r>
              <w:rPr>
                <w:spacing w:val="5"/>
              </w:rPr>
              <w:t>达标</w:t>
            </w:r>
          </w:p>
        </w:tc>
        <w:tc>
          <w:tcPr>
            <w:tcW w:w="122" w:type="dxa"/>
            <w:tcBorders>
              <w:top w:val="nil"/>
              <w:bottom w:val="nil"/>
              <w:right w:val="single" w:color="000000" w:sz="6" w:space="0"/>
            </w:tcBorders>
            <w:vAlign w:val="top"/>
          </w:tcPr>
          <w:p w14:paraId="45C32CF5">
            <w:pPr>
              <w:rPr>
                <w:rFonts w:ascii="Arial"/>
                <w:sz w:val="21"/>
              </w:rPr>
            </w:pPr>
          </w:p>
        </w:tc>
      </w:tr>
      <w:tr w14:paraId="14AA7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5752C1A9">
            <w:pPr>
              <w:rPr>
                <w:rFonts w:ascii="Arial"/>
                <w:sz w:val="21"/>
              </w:rPr>
            </w:pPr>
          </w:p>
        </w:tc>
        <w:tc>
          <w:tcPr>
            <w:tcW w:w="113" w:type="dxa"/>
            <w:tcBorders>
              <w:top w:val="nil"/>
              <w:bottom w:val="nil"/>
            </w:tcBorders>
            <w:vAlign w:val="top"/>
          </w:tcPr>
          <w:p w14:paraId="0CB52D04">
            <w:pPr>
              <w:rPr>
                <w:rFonts w:ascii="Arial"/>
                <w:sz w:val="21"/>
              </w:rPr>
            </w:pPr>
          </w:p>
        </w:tc>
        <w:tc>
          <w:tcPr>
            <w:tcW w:w="1530" w:type="dxa"/>
            <w:vAlign w:val="top"/>
          </w:tcPr>
          <w:p w14:paraId="49697EF1">
            <w:pPr>
              <w:pStyle w:val="6"/>
              <w:spacing w:before="205" w:line="229" w:lineRule="auto"/>
              <w:ind w:left="450"/>
            </w:pPr>
            <w:r>
              <w:rPr>
                <w:spacing w:val="7"/>
              </w:rPr>
              <w:t>硫酸盐</w:t>
            </w:r>
          </w:p>
        </w:tc>
        <w:tc>
          <w:tcPr>
            <w:tcW w:w="1230" w:type="dxa"/>
            <w:gridSpan w:val="2"/>
            <w:vAlign w:val="top"/>
          </w:tcPr>
          <w:p w14:paraId="48785956">
            <w:pPr>
              <w:spacing w:before="167"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gridSpan w:val="2"/>
            <w:vAlign w:val="top"/>
          </w:tcPr>
          <w:p w14:paraId="63FB9BE9">
            <w:pPr>
              <w:spacing w:before="192"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396</w:t>
            </w:r>
          </w:p>
        </w:tc>
        <w:tc>
          <w:tcPr>
            <w:tcW w:w="1304" w:type="dxa"/>
            <w:gridSpan w:val="2"/>
            <w:vAlign w:val="top"/>
          </w:tcPr>
          <w:p w14:paraId="2E7AA5EE">
            <w:pPr>
              <w:spacing w:before="192"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394</w:t>
            </w:r>
          </w:p>
        </w:tc>
        <w:tc>
          <w:tcPr>
            <w:tcW w:w="1480" w:type="dxa"/>
            <w:gridSpan w:val="2"/>
            <w:vAlign w:val="top"/>
          </w:tcPr>
          <w:p w14:paraId="34CEA268">
            <w:pPr>
              <w:spacing w:before="192"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103" w:type="dxa"/>
            <w:vAlign w:val="top"/>
          </w:tcPr>
          <w:p w14:paraId="2E0655AC">
            <w:pPr>
              <w:pStyle w:val="6"/>
              <w:spacing w:before="157" w:line="228" w:lineRule="auto"/>
              <w:ind w:left="252"/>
            </w:pPr>
            <w:r>
              <w:rPr>
                <w:spacing w:val="5"/>
              </w:rPr>
              <w:t>未达标</w:t>
            </w:r>
          </w:p>
        </w:tc>
        <w:tc>
          <w:tcPr>
            <w:tcW w:w="122" w:type="dxa"/>
            <w:tcBorders>
              <w:top w:val="nil"/>
              <w:bottom w:val="nil"/>
              <w:right w:val="single" w:color="000000" w:sz="6" w:space="0"/>
            </w:tcBorders>
            <w:vAlign w:val="top"/>
          </w:tcPr>
          <w:p w14:paraId="18098775">
            <w:pPr>
              <w:rPr>
                <w:rFonts w:ascii="Arial"/>
                <w:sz w:val="21"/>
              </w:rPr>
            </w:pPr>
          </w:p>
        </w:tc>
      </w:tr>
      <w:tr w14:paraId="6F5AB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698E1A6">
            <w:pPr>
              <w:rPr>
                <w:rFonts w:ascii="Arial"/>
                <w:sz w:val="21"/>
              </w:rPr>
            </w:pPr>
          </w:p>
        </w:tc>
        <w:tc>
          <w:tcPr>
            <w:tcW w:w="113" w:type="dxa"/>
            <w:tcBorders>
              <w:top w:val="nil"/>
              <w:bottom w:val="nil"/>
            </w:tcBorders>
            <w:vAlign w:val="top"/>
          </w:tcPr>
          <w:p w14:paraId="11E2BF92">
            <w:pPr>
              <w:rPr>
                <w:rFonts w:ascii="Arial"/>
                <w:sz w:val="21"/>
              </w:rPr>
            </w:pPr>
          </w:p>
        </w:tc>
        <w:tc>
          <w:tcPr>
            <w:tcW w:w="1530" w:type="dxa"/>
            <w:vAlign w:val="top"/>
          </w:tcPr>
          <w:p w14:paraId="408732FB">
            <w:pPr>
              <w:pStyle w:val="6"/>
              <w:spacing w:before="205" w:line="227" w:lineRule="auto"/>
              <w:ind w:left="347"/>
            </w:pPr>
            <w:r>
              <w:rPr>
                <w:spacing w:val="7"/>
              </w:rPr>
              <w:t>硝酸盐氮</w:t>
            </w:r>
          </w:p>
        </w:tc>
        <w:tc>
          <w:tcPr>
            <w:tcW w:w="1230" w:type="dxa"/>
            <w:gridSpan w:val="2"/>
            <w:vAlign w:val="top"/>
          </w:tcPr>
          <w:p w14:paraId="2EFDDB19">
            <w:pPr>
              <w:spacing w:before="170"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gridSpan w:val="2"/>
            <w:vAlign w:val="top"/>
          </w:tcPr>
          <w:p w14:paraId="458F92A8">
            <w:pPr>
              <w:spacing w:before="19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8.25</w:t>
            </w:r>
          </w:p>
        </w:tc>
        <w:tc>
          <w:tcPr>
            <w:tcW w:w="1304" w:type="dxa"/>
            <w:gridSpan w:val="2"/>
            <w:vAlign w:val="top"/>
          </w:tcPr>
          <w:p w14:paraId="497DD7E1">
            <w:pPr>
              <w:spacing w:before="193"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8.23</w:t>
            </w:r>
          </w:p>
        </w:tc>
        <w:tc>
          <w:tcPr>
            <w:tcW w:w="1480" w:type="dxa"/>
            <w:gridSpan w:val="2"/>
            <w:vAlign w:val="top"/>
          </w:tcPr>
          <w:p w14:paraId="0CE14E3B">
            <w:pPr>
              <w:spacing w:before="193"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03" w:type="dxa"/>
            <w:vAlign w:val="top"/>
          </w:tcPr>
          <w:p w14:paraId="47C5ECB7">
            <w:pPr>
              <w:pStyle w:val="6"/>
              <w:spacing w:before="158" w:line="228" w:lineRule="auto"/>
              <w:ind w:left="351"/>
            </w:pPr>
            <w:r>
              <w:rPr>
                <w:spacing w:val="5"/>
              </w:rPr>
              <w:t>达标</w:t>
            </w:r>
          </w:p>
        </w:tc>
        <w:tc>
          <w:tcPr>
            <w:tcW w:w="122" w:type="dxa"/>
            <w:tcBorders>
              <w:top w:val="nil"/>
              <w:bottom w:val="nil"/>
              <w:right w:val="single" w:color="000000" w:sz="6" w:space="0"/>
            </w:tcBorders>
            <w:vAlign w:val="top"/>
          </w:tcPr>
          <w:p w14:paraId="6827ECFD">
            <w:pPr>
              <w:rPr>
                <w:rFonts w:ascii="Arial"/>
                <w:sz w:val="21"/>
              </w:rPr>
            </w:pPr>
          </w:p>
        </w:tc>
      </w:tr>
      <w:tr w14:paraId="1A5B6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EF40AF6">
            <w:pPr>
              <w:rPr>
                <w:rFonts w:ascii="Arial"/>
                <w:sz w:val="21"/>
              </w:rPr>
            </w:pPr>
          </w:p>
        </w:tc>
        <w:tc>
          <w:tcPr>
            <w:tcW w:w="113" w:type="dxa"/>
            <w:tcBorders>
              <w:top w:val="nil"/>
              <w:bottom w:val="nil"/>
            </w:tcBorders>
            <w:vAlign w:val="top"/>
          </w:tcPr>
          <w:p w14:paraId="25FAE499">
            <w:pPr>
              <w:rPr>
                <w:rFonts w:ascii="Arial"/>
                <w:sz w:val="21"/>
              </w:rPr>
            </w:pPr>
          </w:p>
        </w:tc>
        <w:tc>
          <w:tcPr>
            <w:tcW w:w="1530" w:type="dxa"/>
            <w:vAlign w:val="top"/>
          </w:tcPr>
          <w:p w14:paraId="2EE28C71">
            <w:pPr>
              <w:pStyle w:val="6"/>
              <w:spacing w:before="206" w:line="229" w:lineRule="auto"/>
              <w:ind w:left="454"/>
            </w:pPr>
            <w:r>
              <w:rPr>
                <w:spacing w:val="5"/>
              </w:rPr>
              <w:t>氯化物</w:t>
            </w:r>
          </w:p>
        </w:tc>
        <w:tc>
          <w:tcPr>
            <w:tcW w:w="1230" w:type="dxa"/>
            <w:gridSpan w:val="2"/>
            <w:vAlign w:val="top"/>
          </w:tcPr>
          <w:p w14:paraId="74CA9DD4">
            <w:pPr>
              <w:spacing w:before="171"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gridSpan w:val="2"/>
            <w:vAlign w:val="top"/>
          </w:tcPr>
          <w:p w14:paraId="79618169">
            <w:pPr>
              <w:spacing w:before="194"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c>
          <w:tcPr>
            <w:tcW w:w="1304" w:type="dxa"/>
            <w:gridSpan w:val="2"/>
            <w:vAlign w:val="top"/>
          </w:tcPr>
          <w:p w14:paraId="099E8C26">
            <w:pPr>
              <w:spacing w:before="194"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362</w:t>
            </w:r>
          </w:p>
        </w:tc>
        <w:tc>
          <w:tcPr>
            <w:tcW w:w="1480" w:type="dxa"/>
            <w:gridSpan w:val="2"/>
            <w:vAlign w:val="top"/>
          </w:tcPr>
          <w:p w14:paraId="7D351B32">
            <w:pPr>
              <w:spacing w:before="194"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103" w:type="dxa"/>
            <w:vAlign w:val="top"/>
          </w:tcPr>
          <w:p w14:paraId="115BD9E1">
            <w:pPr>
              <w:pStyle w:val="6"/>
              <w:spacing w:before="158" w:line="228" w:lineRule="auto"/>
              <w:ind w:left="252"/>
            </w:pPr>
            <w:r>
              <w:rPr>
                <w:spacing w:val="5"/>
              </w:rPr>
              <w:t>未达标</w:t>
            </w:r>
          </w:p>
        </w:tc>
        <w:tc>
          <w:tcPr>
            <w:tcW w:w="122" w:type="dxa"/>
            <w:tcBorders>
              <w:top w:val="nil"/>
              <w:bottom w:val="nil"/>
              <w:right w:val="single" w:color="000000" w:sz="6" w:space="0"/>
            </w:tcBorders>
            <w:vAlign w:val="top"/>
          </w:tcPr>
          <w:p w14:paraId="0763C3EE">
            <w:pPr>
              <w:rPr>
                <w:rFonts w:ascii="Arial"/>
                <w:sz w:val="21"/>
              </w:rPr>
            </w:pPr>
          </w:p>
        </w:tc>
      </w:tr>
      <w:tr w14:paraId="4CED8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4E2842F3">
            <w:pPr>
              <w:rPr>
                <w:rFonts w:ascii="Arial"/>
                <w:sz w:val="21"/>
              </w:rPr>
            </w:pPr>
          </w:p>
        </w:tc>
        <w:tc>
          <w:tcPr>
            <w:tcW w:w="113" w:type="dxa"/>
            <w:tcBorders>
              <w:top w:val="nil"/>
              <w:bottom w:val="nil"/>
            </w:tcBorders>
            <w:vAlign w:val="top"/>
          </w:tcPr>
          <w:p w14:paraId="0DC71556">
            <w:pPr>
              <w:rPr>
                <w:rFonts w:ascii="Arial"/>
                <w:sz w:val="21"/>
              </w:rPr>
            </w:pPr>
          </w:p>
        </w:tc>
        <w:tc>
          <w:tcPr>
            <w:tcW w:w="1530" w:type="dxa"/>
            <w:vAlign w:val="top"/>
          </w:tcPr>
          <w:p w14:paraId="43295261">
            <w:pPr>
              <w:pStyle w:val="6"/>
              <w:spacing w:before="208" w:line="228" w:lineRule="auto"/>
              <w:ind w:left="451"/>
            </w:pPr>
            <w:r>
              <w:rPr>
                <w:spacing w:val="6"/>
              </w:rPr>
              <w:t>氟化物</w:t>
            </w:r>
          </w:p>
        </w:tc>
        <w:tc>
          <w:tcPr>
            <w:tcW w:w="1230" w:type="dxa"/>
            <w:gridSpan w:val="2"/>
            <w:vAlign w:val="top"/>
          </w:tcPr>
          <w:p w14:paraId="2439C14A">
            <w:pPr>
              <w:spacing w:before="171"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gridSpan w:val="2"/>
            <w:vAlign w:val="top"/>
          </w:tcPr>
          <w:p w14:paraId="65E13C30">
            <w:pPr>
              <w:spacing w:before="19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0.358</w:t>
            </w:r>
          </w:p>
        </w:tc>
        <w:tc>
          <w:tcPr>
            <w:tcW w:w="1304" w:type="dxa"/>
            <w:gridSpan w:val="2"/>
            <w:vAlign w:val="top"/>
          </w:tcPr>
          <w:p w14:paraId="27760854">
            <w:pPr>
              <w:spacing w:before="19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0.374</w:t>
            </w:r>
          </w:p>
        </w:tc>
        <w:tc>
          <w:tcPr>
            <w:tcW w:w="1480" w:type="dxa"/>
            <w:gridSpan w:val="2"/>
            <w:vAlign w:val="top"/>
          </w:tcPr>
          <w:p w14:paraId="72F3BB10">
            <w:pPr>
              <w:spacing w:before="197"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03" w:type="dxa"/>
            <w:vAlign w:val="top"/>
          </w:tcPr>
          <w:p w14:paraId="44728C35">
            <w:pPr>
              <w:pStyle w:val="6"/>
              <w:spacing w:before="161" w:line="228" w:lineRule="auto"/>
              <w:ind w:left="351"/>
            </w:pPr>
            <w:r>
              <w:rPr>
                <w:spacing w:val="5"/>
              </w:rPr>
              <w:t>达标</w:t>
            </w:r>
          </w:p>
        </w:tc>
        <w:tc>
          <w:tcPr>
            <w:tcW w:w="122" w:type="dxa"/>
            <w:tcBorders>
              <w:top w:val="nil"/>
              <w:bottom w:val="nil"/>
              <w:right w:val="single" w:color="000000" w:sz="6" w:space="0"/>
            </w:tcBorders>
            <w:vAlign w:val="top"/>
          </w:tcPr>
          <w:p w14:paraId="4EE25F39">
            <w:pPr>
              <w:rPr>
                <w:rFonts w:ascii="Arial"/>
                <w:sz w:val="21"/>
              </w:rPr>
            </w:pPr>
          </w:p>
        </w:tc>
      </w:tr>
      <w:tr w14:paraId="7C62B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27D8DC97">
            <w:pPr>
              <w:rPr>
                <w:rFonts w:ascii="Arial"/>
                <w:sz w:val="21"/>
              </w:rPr>
            </w:pPr>
          </w:p>
        </w:tc>
        <w:tc>
          <w:tcPr>
            <w:tcW w:w="113" w:type="dxa"/>
            <w:tcBorders>
              <w:top w:val="nil"/>
              <w:bottom w:val="nil"/>
            </w:tcBorders>
            <w:vAlign w:val="top"/>
          </w:tcPr>
          <w:p w14:paraId="0716B0C7">
            <w:pPr>
              <w:rPr>
                <w:rFonts w:ascii="Arial"/>
                <w:sz w:val="21"/>
              </w:rPr>
            </w:pPr>
          </w:p>
        </w:tc>
        <w:tc>
          <w:tcPr>
            <w:tcW w:w="1530" w:type="dxa"/>
            <w:vAlign w:val="top"/>
          </w:tcPr>
          <w:p w14:paraId="219FD277">
            <w:pPr>
              <w:pStyle w:val="6"/>
              <w:spacing w:before="111" w:line="228" w:lineRule="auto"/>
              <w:ind w:left="451"/>
            </w:pPr>
            <w:r>
              <w:rPr>
                <w:spacing w:val="6"/>
              </w:rPr>
              <w:t>石油类</w:t>
            </w:r>
          </w:p>
        </w:tc>
        <w:tc>
          <w:tcPr>
            <w:tcW w:w="1230" w:type="dxa"/>
            <w:gridSpan w:val="2"/>
            <w:vAlign w:val="top"/>
          </w:tcPr>
          <w:p w14:paraId="23E74E1E">
            <w:pPr>
              <w:spacing w:before="143" w:line="201"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04" w:type="dxa"/>
            <w:gridSpan w:val="2"/>
            <w:vAlign w:val="top"/>
          </w:tcPr>
          <w:p w14:paraId="134ED763">
            <w:pPr>
              <w:spacing w:before="168"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1304" w:type="dxa"/>
            <w:gridSpan w:val="2"/>
            <w:vAlign w:val="top"/>
          </w:tcPr>
          <w:p w14:paraId="7247E886">
            <w:pPr>
              <w:spacing w:before="168"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1480" w:type="dxa"/>
            <w:gridSpan w:val="2"/>
            <w:vAlign w:val="top"/>
          </w:tcPr>
          <w:p w14:paraId="1027ECCE">
            <w:pPr>
              <w:spacing w:before="168"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03" w:type="dxa"/>
            <w:vAlign w:val="top"/>
          </w:tcPr>
          <w:p w14:paraId="4BC9D9B6">
            <w:pPr>
              <w:pStyle w:val="6"/>
              <w:spacing w:before="133" w:line="228" w:lineRule="auto"/>
              <w:ind w:left="351"/>
            </w:pPr>
            <w:r>
              <w:rPr>
                <w:spacing w:val="5"/>
              </w:rPr>
              <w:t>达标</w:t>
            </w:r>
          </w:p>
        </w:tc>
        <w:tc>
          <w:tcPr>
            <w:tcW w:w="122" w:type="dxa"/>
            <w:tcBorders>
              <w:top w:val="nil"/>
              <w:bottom w:val="nil"/>
              <w:right w:val="single" w:color="000000" w:sz="6" w:space="0"/>
            </w:tcBorders>
            <w:vAlign w:val="top"/>
          </w:tcPr>
          <w:p w14:paraId="119E2C7D">
            <w:pPr>
              <w:rPr>
                <w:rFonts w:ascii="Arial"/>
                <w:sz w:val="21"/>
              </w:rPr>
            </w:pPr>
          </w:p>
        </w:tc>
      </w:tr>
      <w:tr w14:paraId="402CC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8550B14">
            <w:pPr>
              <w:rPr>
                <w:rFonts w:ascii="Arial"/>
                <w:sz w:val="21"/>
              </w:rPr>
            </w:pPr>
          </w:p>
        </w:tc>
        <w:tc>
          <w:tcPr>
            <w:tcW w:w="113" w:type="dxa"/>
            <w:tcBorders>
              <w:top w:val="nil"/>
              <w:bottom w:val="nil"/>
            </w:tcBorders>
            <w:vAlign w:val="top"/>
          </w:tcPr>
          <w:p w14:paraId="5E74A196">
            <w:pPr>
              <w:rPr>
                <w:rFonts w:ascii="Arial"/>
                <w:sz w:val="21"/>
              </w:rPr>
            </w:pPr>
          </w:p>
        </w:tc>
        <w:tc>
          <w:tcPr>
            <w:tcW w:w="1530" w:type="dxa"/>
            <w:vAlign w:val="top"/>
          </w:tcPr>
          <w:p w14:paraId="22F41422">
            <w:pPr>
              <w:pStyle w:val="6"/>
              <w:spacing w:before="208" w:line="228" w:lineRule="auto"/>
              <w:ind w:left="245"/>
            </w:pPr>
            <w:r>
              <w:rPr>
                <w:spacing w:val="7"/>
              </w:rPr>
              <w:t>总大肠菌群</w:t>
            </w:r>
          </w:p>
        </w:tc>
        <w:tc>
          <w:tcPr>
            <w:tcW w:w="1230" w:type="dxa"/>
            <w:gridSpan w:val="2"/>
            <w:vAlign w:val="top"/>
          </w:tcPr>
          <w:p w14:paraId="29BFBE6E">
            <w:pPr>
              <w:spacing w:before="171" w:line="199"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pacing w:val="11"/>
                <w:sz w:val="20"/>
                <w:szCs w:val="20"/>
              </w:rPr>
              <w:t>/L</w:t>
            </w:r>
          </w:p>
        </w:tc>
        <w:tc>
          <w:tcPr>
            <w:tcW w:w="1304" w:type="dxa"/>
            <w:gridSpan w:val="2"/>
            <w:vAlign w:val="top"/>
          </w:tcPr>
          <w:p w14:paraId="2952128E">
            <w:pPr>
              <w:spacing w:before="197"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c>
          <w:tcPr>
            <w:tcW w:w="1304" w:type="dxa"/>
            <w:gridSpan w:val="2"/>
            <w:vAlign w:val="top"/>
          </w:tcPr>
          <w:p w14:paraId="3B45DC87">
            <w:pPr>
              <w:spacing w:before="197"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c>
          <w:tcPr>
            <w:tcW w:w="1480" w:type="dxa"/>
            <w:gridSpan w:val="2"/>
            <w:vAlign w:val="top"/>
          </w:tcPr>
          <w:p w14:paraId="3A564E61">
            <w:pPr>
              <w:spacing w:before="197"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103" w:type="dxa"/>
            <w:vAlign w:val="top"/>
          </w:tcPr>
          <w:p w14:paraId="470D8C6F">
            <w:pPr>
              <w:pStyle w:val="6"/>
              <w:spacing w:before="161" w:line="228" w:lineRule="auto"/>
              <w:ind w:left="351"/>
            </w:pPr>
            <w:r>
              <w:rPr>
                <w:spacing w:val="5"/>
              </w:rPr>
              <w:t>达标</w:t>
            </w:r>
          </w:p>
        </w:tc>
        <w:tc>
          <w:tcPr>
            <w:tcW w:w="122" w:type="dxa"/>
            <w:tcBorders>
              <w:top w:val="nil"/>
              <w:bottom w:val="nil"/>
              <w:right w:val="single" w:color="000000" w:sz="6" w:space="0"/>
            </w:tcBorders>
            <w:vAlign w:val="top"/>
          </w:tcPr>
          <w:p w14:paraId="4787A155">
            <w:pPr>
              <w:rPr>
                <w:rFonts w:ascii="Arial"/>
                <w:sz w:val="21"/>
              </w:rPr>
            </w:pPr>
          </w:p>
        </w:tc>
      </w:tr>
      <w:tr w14:paraId="1B1B8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002EB04B">
            <w:pPr>
              <w:rPr>
                <w:rFonts w:ascii="Arial"/>
                <w:sz w:val="21"/>
              </w:rPr>
            </w:pPr>
          </w:p>
        </w:tc>
        <w:tc>
          <w:tcPr>
            <w:tcW w:w="113" w:type="dxa"/>
            <w:tcBorders>
              <w:top w:val="nil"/>
              <w:bottom w:val="nil"/>
            </w:tcBorders>
            <w:vAlign w:val="top"/>
          </w:tcPr>
          <w:p w14:paraId="0DD8BF59">
            <w:pPr>
              <w:rPr>
                <w:rFonts w:ascii="Arial"/>
                <w:sz w:val="21"/>
              </w:rPr>
            </w:pPr>
          </w:p>
        </w:tc>
        <w:tc>
          <w:tcPr>
            <w:tcW w:w="1530" w:type="dxa"/>
            <w:vAlign w:val="top"/>
          </w:tcPr>
          <w:p w14:paraId="222BF069">
            <w:pPr>
              <w:pStyle w:val="6"/>
              <w:spacing w:before="209" w:line="228" w:lineRule="auto"/>
              <w:ind w:left="349"/>
            </w:pPr>
            <w:r>
              <w:rPr>
                <w:spacing w:val="6"/>
              </w:rPr>
              <w:t>菌落总数</w:t>
            </w:r>
          </w:p>
        </w:tc>
        <w:tc>
          <w:tcPr>
            <w:tcW w:w="1230" w:type="dxa"/>
            <w:gridSpan w:val="2"/>
            <w:vAlign w:val="top"/>
          </w:tcPr>
          <w:p w14:paraId="78378736">
            <w:pPr>
              <w:spacing w:before="172" w:line="199"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CFU/mL</w:t>
            </w:r>
          </w:p>
        </w:tc>
        <w:tc>
          <w:tcPr>
            <w:tcW w:w="1304" w:type="dxa"/>
            <w:gridSpan w:val="2"/>
            <w:vAlign w:val="top"/>
          </w:tcPr>
          <w:p w14:paraId="4C1E4E18">
            <w:pPr>
              <w:spacing w:before="197"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304" w:type="dxa"/>
            <w:gridSpan w:val="2"/>
            <w:vAlign w:val="top"/>
          </w:tcPr>
          <w:p w14:paraId="589707F9">
            <w:pPr>
              <w:spacing w:before="197"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480" w:type="dxa"/>
            <w:gridSpan w:val="2"/>
            <w:vAlign w:val="top"/>
          </w:tcPr>
          <w:p w14:paraId="0C557DA5">
            <w:pPr>
              <w:spacing w:before="197"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03" w:type="dxa"/>
            <w:vAlign w:val="top"/>
          </w:tcPr>
          <w:p w14:paraId="0697F0F0">
            <w:pPr>
              <w:pStyle w:val="6"/>
              <w:spacing w:before="162" w:line="228" w:lineRule="auto"/>
              <w:ind w:left="351"/>
            </w:pPr>
            <w:r>
              <w:rPr>
                <w:spacing w:val="5"/>
              </w:rPr>
              <w:t>达标</w:t>
            </w:r>
          </w:p>
        </w:tc>
        <w:tc>
          <w:tcPr>
            <w:tcW w:w="122" w:type="dxa"/>
            <w:tcBorders>
              <w:top w:val="nil"/>
              <w:bottom w:val="nil"/>
              <w:right w:val="single" w:color="000000" w:sz="6" w:space="0"/>
            </w:tcBorders>
            <w:vAlign w:val="top"/>
          </w:tcPr>
          <w:p w14:paraId="3155D45D">
            <w:pPr>
              <w:rPr>
                <w:rFonts w:ascii="Arial"/>
                <w:sz w:val="21"/>
              </w:rPr>
            </w:pPr>
          </w:p>
        </w:tc>
      </w:tr>
      <w:tr w14:paraId="7705F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499D70BA">
            <w:pPr>
              <w:rPr>
                <w:rFonts w:ascii="Arial"/>
                <w:sz w:val="21"/>
              </w:rPr>
            </w:pPr>
          </w:p>
        </w:tc>
        <w:tc>
          <w:tcPr>
            <w:tcW w:w="113" w:type="dxa"/>
            <w:tcBorders>
              <w:top w:val="nil"/>
              <w:bottom w:val="nil"/>
            </w:tcBorders>
            <w:vAlign w:val="top"/>
          </w:tcPr>
          <w:p w14:paraId="75664CD6">
            <w:pPr>
              <w:rPr>
                <w:rFonts w:ascii="Arial"/>
                <w:sz w:val="21"/>
              </w:rPr>
            </w:pPr>
          </w:p>
        </w:tc>
        <w:tc>
          <w:tcPr>
            <w:tcW w:w="1530" w:type="dxa"/>
            <w:vAlign w:val="top"/>
          </w:tcPr>
          <w:p w14:paraId="24F5EB3A">
            <w:pPr>
              <w:pStyle w:val="6"/>
              <w:spacing w:before="114" w:line="229" w:lineRule="auto"/>
              <w:ind w:left="556"/>
            </w:pPr>
            <w:r>
              <w:rPr>
                <w:b/>
                <w:bCs/>
                <w:spacing w:val="2"/>
              </w:rPr>
              <w:t>备注</w:t>
            </w:r>
          </w:p>
        </w:tc>
        <w:tc>
          <w:tcPr>
            <w:tcW w:w="6421" w:type="dxa"/>
            <w:gridSpan w:val="9"/>
            <w:vAlign w:val="top"/>
          </w:tcPr>
          <w:p w14:paraId="680EB737">
            <w:pPr>
              <w:pStyle w:val="6"/>
              <w:spacing w:before="114" w:line="228" w:lineRule="auto"/>
              <w:ind w:left="2489"/>
            </w:pPr>
            <w:r>
              <w:rPr>
                <w:rFonts w:ascii="Times New Roman" w:hAnsi="Times New Roman" w:eastAsia="Times New Roman" w:cs="Times New Roman"/>
                <w:spacing w:val="12"/>
              </w:rPr>
              <w:t>“L”——</w:t>
            </w:r>
            <w:r>
              <w:rPr>
                <w:spacing w:val="12"/>
              </w:rPr>
              <w:t>未检出</w:t>
            </w:r>
          </w:p>
        </w:tc>
        <w:tc>
          <w:tcPr>
            <w:tcW w:w="122" w:type="dxa"/>
            <w:tcBorders>
              <w:top w:val="nil"/>
              <w:bottom w:val="nil"/>
              <w:right w:val="single" w:color="000000" w:sz="6" w:space="0"/>
            </w:tcBorders>
            <w:vAlign w:val="top"/>
          </w:tcPr>
          <w:p w14:paraId="5FC22255">
            <w:pPr>
              <w:rPr>
                <w:rFonts w:ascii="Arial"/>
                <w:sz w:val="21"/>
              </w:rPr>
            </w:pPr>
          </w:p>
        </w:tc>
      </w:tr>
      <w:tr w14:paraId="00F01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9" w:hRule="atLeast"/>
        </w:trPr>
        <w:tc>
          <w:tcPr>
            <w:tcW w:w="808" w:type="dxa"/>
            <w:vMerge w:val="continue"/>
            <w:tcBorders>
              <w:top w:val="nil"/>
              <w:left w:val="single" w:color="000000" w:sz="6" w:space="0"/>
              <w:bottom w:val="nil"/>
            </w:tcBorders>
            <w:vAlign w:val="top"/>
          </w:tcPr>
          <w:p w14:paraId="78E44BAD">
            <w:pPr>
              <w:rPr>
                <w:rFonts w:ascii="Arial"/>
                <w:sz w:val="21"/>
              </w:rPr>
            </w:pPr>
          </w:p>
        </w:tc>
        <w:tc>
          <w:tcPr>
            <w:tcW w:w="8186" w:type="dxa"/>
            <w:gridSpan w:val="12"/>
            <w:tcBorders>
              <w:right w:val="single" w:color="000000" w:sz="6" w:space="0"/>
            </w:tcBorders>
            <w:vAlign w:val="top"/>
          </w:tcPr>
          <w:p w14:paraId="289D77D0">
            <w:pPr>
              <w:pStyle w:val="6"/>
              <w:spacing w:before="274" w:line="339" w:lineRule="auto"/>
              <w:ind w:left="108" w:right="103" w:firstLine="509"/>
              <w:jc w:val="both"/>
              <w:rPr>
                <w:sz w:val="24"/>
                <w:szCs w:val="24"/>
              </w:rPr>
            </w:pPr>
            <w:r>
              <w:rPr>
                <w:spacing w:val="18"/>
                <w:sz w:val="24"/>
                <w:szCs w:val="24"/>
              </w:rPr>
              <w:t>由监测结果知</w:t>
            </w:r>
            <w:r>
              <w:rPr>
                <w:spacing w:val="-63"/>
                <w:sz w:val="24"/>
                <w:szCs w:val="24"/>
              </w:rPr>
              <w:t xml:space="preserve"> </w:t>
            </w:r>
            <w:r>
              <w:rPr>
                <w:spacing w:val="18"/>
                <w:sz w:val="24"/>
                <w:szCs w:val="24"/>
              </w:rPr>
              <w:t xml:space="preserve">，超标因子包括硫酸盐（超标 </w:t>
            </w:r>
            <w:r>
              <w:rPr>
                <w:rFonts w:ascii="Times New Roman" w:hAnsi="Times New Roman" w:eastAsia="Times New Roman" w:cs="Times New Roman"/>
                <w:spacing w:val="18"/>
                <w:sz w:val="24"/>
                <w:szCs w:val="24"/>
              </w:rPr>
              <w:t>1</w:t>
            </w:r>
            <w:r>
              <w:rPr>
                <w:rFonts w:ascii="Times New Roman" w:hAnsi="Times New Roman" w:eastAsia="Times New Roman" w:cs="Times New Roman"/>
                <w:spacing w:val="41"/>
                <w:sz w:val="24"/>
                <w:szCs w:val="24"/>
              </w:rPr>
              <w:t xml:space="preserve"> </w:t>
            </w:r>
            <w:r>
              <w:rPr>
                <w:spacing w:val="18"/>
                <w:sz w:val="24"/>
                <w:szCs w:val="24"/>
              </w:rPr>
              <w:t>个点位</w:t>
            </w:r>
            <w:r>
              <w:rPr>
                <w:spacing w:val="-62"/>
                <w:sz w:val="24"/>
                <w:szCs w:val="24"/>
              </w:rPr>
              <w:t xml:space="preserve"> </w:t>
            </w:r>
            <w:r>
              <w:rPr>
                <w:spacing w:val="17"/>
                <w:sz w:val="24"/>
                <w:szCs w:val="24"/>
              </w:rPr>
              <w:t>，超标倍数</w:t>
            </w:r>
            <w:r>
              <w:rPr>
                <w:sz w:val="24"/>
                <w:szCs w:val="24"/>
              </w:rPr>
              <w:t xml:space="preserve"> </w:t>
            </w:r>
            <w:r>
              <w:rPr>
                <w:rFonts w:ascii="Times New Roman" w:hAnsi="Times New Roman" w:eastAsia="Times New Roman" w:cs="Times New Roman"/>
                <w:spacing w:val="-5"/>
                <w:sz w:val="24"/>
                <w:szCs w:val="24"/>
              </w:rPr>
              <w:t>0.456--0.476</w:t>
            </w:r>
            <w:r>
              <w:rPr>
                <w:spacing w:val="-5"/>
                <w:sz w:val="24"/>
                <w:szCs w:val="24"/>
              </w:rPr>
              <w:t>）、氯化物（超标点位</w:t>
            </w:r>
            <w:r>
              <w:rPr>
                <w:spacing w:val="-32"/>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个点位，超标倍数</w:t>
            </w:r>
            <w:r>
              <w:rPr>
                <w:spacing w:val="-51"/>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6"/>
                <w:sz w:val="24"/>
                <w:szCs w:val="24"/>
              </w:rPr>
              <w:t>44--0.448</w:t>
            </w:r>
            <w:r>
              <w:rPr>
                <w:spacing w:val="-6"/>
                <w:sz w:val="24"/>
                <w:szCs w:val="24"/>
              </w:rPr>
              <w:t>）、钠（超</w:t>
            </w:r>
            <w:r>
              <w:rPr>
                <w:sz w:val="24"/>
                <w:szCs w:val="24"/>
              </w:rPr>
              <w:t xml:space="preserve"> </w:t>
            </w:r>
            <w:r>
              <w:rPr>
                <w:spacing w:val="-3"/>
                <w:sz w:val="24"/>
                <w:szCs w:val="24"/>
              </w:rPr>
              <w:t>标</w:t>
            </w:r>
            <w:r>
              <w:rPr>
                <w:spacing w:val="-31"/>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个点位，超标倍数</w:t>
            </w:r>
            <w:r>
              <w:rPr>
                <w:spacing w:val="-51"/>
                <w:sz w:val="24"/>
                <w:szCs w:val="24"/>
              </w:rPr>
              <w:t xml:space="preserve"> </w:t>
            </w:r>
            <w:r>
              <w:rPr>
                <w:rFonts w:ascii="Times New Roman" w:hAnsi="Times New Roman" w:eastAsia="Times New Roman" w:cs="Times New Roman"/>
                <w:spacing w:val="-3"/>
                <w:sz w:val="24"/>
                <w:szCs w:val="24"/>
              </w:rPr>
              <w:t>0.58--0.59</w:t>
            </w:r>
            <w:r>
              <w:rPr>
                <w:spacing w:val="-3"/>
                <w:sz w:val="24"/>
                <w:szCs w:val="24"/>
              </w:rPr>
              <w:t>）、溶解性总固体（超标点位</w:t>
            </w:r>
            <w:r>
              <w:rPr>
                <w:spacing w:val="-32"/>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个点位，超</w:t>
            </w:r>
            <w:r>
              <w:rPr>
                <w:sz w:val="24"/>
                <w:szCs w:val="24"/>
              </w:rPr>
              <w:t xml:space="preserve"> 标倍数</w:t>
            </w:r>
            <w:r>
              <w:rPr>
                <w:spacing w:val="-45"/>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17</w:t>
            </w:r>
            <w:r>
              <w:rPr>
                <w:sz w:val="24"/>
                <w:szCs w:val="24"/>
              </w:rPr>
              <w:t xml:space="preserve">）。评价区硫酸盐、氯化物、钠、溶解性总固体超标原因为天然 </w:t>
            </w:r>
            <w:r>
              <w:rPr>
                <w:spacing w:val="16"/>
                <w:sz w:val="24"/>
                <w:szCs w:val="24"/>
              </w:rPr>
              <w:t>水文地质条件所致，除此之外其他监测因子皆满足《地下水质量标准》</w:t>
            </w:r>
            <w:r>
              <w:rPr>
                <w:spacing w:val="17"/>
                <w:sz w:val="24"/>
                <w:szCs w:val="24"/>
              </w:rPr>
              <w:t xml:space="preserve"> </w:t>
            </w:r>
            <w:r>
              <w:rPr>
                <w:spacing w:val="1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1"/>
                <w:sz w:val="24"/>
                <w:szCs w:val="24"/>
              </w:rPr>
              <w:t>14848-2017</w:t>
            </w:r>
            <w:r>
              <w:rPr>
                <w:spacing w:val="11"/>
                <w:sz w:val="24"/>
                <w:szCs w:val="24"/>
              </w:rPr>
              <w:t>）</w:t>
            </w:r>
            <w:r>
              <w:rPr>
                <w:spacing w:val="-73"/>
                <w:sz w:val="24"/>
                <w:szCs w:val="24"/>
              </w:rPr>
              <w:t xml:space="preserve"> </w:t>
            </w:r>
            <w:r>
              <w:rPr>
                <w:rFonts w:ascii="Times New Roman" w:hAnsi="Times New Roman" w:eastAsia="Times New Roman" w:cs="Times New Roman"/>
                <w:spacing w:val="11"/>
                <w:sz w:val="24"/>
                <w:szCs w:val="24"/>
              </w:rPr>
              <w:t>Ⅲ</w:t>
            </w:r>
            <w:r>
              <w:rPr>
                <w:spacing w:val="11"/>
                <w:sz w:val="24"/>
                <w:szCs w:val="24"/>
              </w:rPr>
              <w:t>类标准限值</w:t>
            </w:r>
            <w:r>
              <w:rPr>
                <w:spacing w:val="-72"/>
                <w:sz w:val="24"/>
                <w:szCs w:val="24"/>
              </w:rPr>
              <w:t xml:space="preserve"> </w:t>
            </w:r>
            <w:r>
              <w:rPr>
                <w:spacing w:val="11"/>
                <w:sz w:val="24"/>
                <w:szCs w:val="24"/>
              </w:rPr>
              <w:t>，石油类</w:t>
            </w:r>
            <w:r>
              <w:rPr>
                <w:spacing w:val="10"/>
                <w:sz w:val="24"/>
                <w:szCs w:val="24"/>
              </w:rPr>
              <w:t>满足《地表水环境质量标准》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GB3838-2002</w:t>
            </w:r>
            <w:r>
              <w:rPr>
                <w:spacing w:val="-1"/>
                <w:sz w:val="24"/>
                <w:szCs w:val="24"/>
              </w:rPr>
              <w:t>）</w:t>
            </w:r>
            <w:r>
              <w:rPr>
                <w:rFonts w:ascii="Times New Roman" w:hAnsi="Times New Roman" w:eastAsia="Times New Roman" w:cs="Times New Roman"/>
                <w:spacing w:val="-1"/>
                <w:sz w:val="24"/>
                <w:szCs w:val="24"/>
              </w:rPr>
              <w:t xml:space="preserve">III </w:t>
            </w:r>
            <w:r>
              <w:rPr>
                <w:spacing w:val="-1"/>
                <w:sz w:val="24"/>
                <w:szCs w:val="24"/>
              </w:rPr>
              <w:t>类标准限值。</w:t>
            </w:r>
          </w:p>
          <w:p w14:paraId="6BEA7AA6">
            <w:pPr>
              <w:pStyle w:val="6"/>
              <w:spacing w:before="51" w:line="219" w:lineRule="auto"/>
              <w:ind w:left="103"/>
              <w:rPr>
                <w:sz w:val="24"/>
                <w:szCs w:val="24"/>
              </w:rPr>
            </w:pPr>
            <w:r>
              <w:rPr>
                <w:rFonts w:ascii="Times New Roman" w:hAnsi="Times New Roman" w:eastAsia="Times New Roman" w:cs="Times New Roman"/>
                <w:b/>
                <w:bCs/>
                <w:spacing w:val="-2"/>
                <w:sz w:val="24"/>
                <w:szCs w:val="24"/>
              </w:rPr>
              <w:t>3.</w:t>
            </w:r>
            <w:r>
              <w:rPr>
                <w:b/>
                <w:bCs/>
                <w:spacing w:val="-2"/>
                <w:sz w:val="24"/>
                <w:szCs w:val="24"/>
              </w:rPr>
              <w:t>土壤环境质量现状</w:t>
            </w:r>
          </w:p>
          <w:p w14:paraId="65A88619">
            <w:pPr>
              <w:pStyle w:val="6"/>
              <w:spacing w:before="137" w:line="340" w:lineRule="auto"/>
              <w:ind w:left="105" w:right="41" w:firstLine="485"/>
              <w:jc w:val="both"/>
              <w:rPr>
                <w:sz w:val="24"/>
                <w:szCs w:val="24"/>
              </w:rPr>
            </w:pPr>
            <w:r>
              <w:rPr>
                <w:sz w:val="24"/>
                <w:szCs w:val="24"/>
              </w:rPr>
              <w:t>本项目在养护工区设土壤环境监测点，委托</w:t>
            </w:r>
            <w:r>
              <w:rPr>
                <w:spacing w:val="-1"/>
                <w:sz w:val="24"/>
                <w:szCs w:val="24"/>
              </w:rPr>
              <w:t>内蒙古长达监测有限公司于</w:t>
            </w:r>
            <w:r>
              <w:rPr>
                <w:sz w:val="24"/>
                <w:szCs w:val="24"/>
              </w:rPr>
              <w:t xml:space="preserve">  </w:t>
            </w:r>
            <w:r>
              <w:rPr>
                <w:rFonts w:ascii="Times New Roman" w:hAnsi="Times New Roman" w:eastAsia="Times New Roman" w:cs="Times New Roman"/>
                <w:spacing w:val="-7"/>
                <w:sz w:val="24"/>
                <w:szCs w:val="24"/>
              </w:rPr>
              <w:t xml:space="preserve">2024 </w:t>
            </w:r>
            <w:r>
              <w:rPr>
                <w:spacing w:val="-7"/>
                <w:sz w:val="24"/>
                <w:szCs w:val="24"/>
              </w:rPr>
              <w:t>年</w:t>
            </w:r>
            <w:r>
              <w:rPr>
                <w:spacing w:val="-58"/>
                <w:sz w:val="24"/>
                <w:szCs w:val="24"/>
              </w:rPr>
              <w:t xml:space="preserve"> </w:t>
            </w:r>
            <w:r>
              <w:rPr>
                <w:rFonts w:ascii="Times New Roman" w:hAnsi="Times New Roman" w:eastAsia="Times New Roman" w:cs="Times New Roman"/>
                <w:spacing w:val="-7"/>
                <w:sz w:val="24"/>
                <w:szCs w:val="24"/>
              </w:rPr>
              <w:t xml:space="preserve">5 </w:t>
            </w:r>
            <w:r>
              <w:rPr>
                <w:spacing w:val="-7"/>
                <w:sz w:val="24"/>
                <w:szCs w:val="24"/>
              </w:rPr>
              <w:t>月</w:t>
            </w:r>
            <w:r>
              <w:rPr>
                <w:spacing w:val="-67"/>
                <w:sz w:val="24"/>
                <w:szCs w:val="24"/>
              </w:rPr>
              <w:t xml:space="preserve"> </w:t>
            </w:r>
            <w:r>
              <w:rPr>
                <w:rFonts w:ascii="Times New Roman" w:hAnsi="Times New Roman" w:eastAsia="Times New Roman" w:cs="Times New Roman"/>
                <w:spacing w:val="-7"/>
                <w:sz w:val="24"/>
                <w:szCs w:val="24"/>
              </w:rPr>
              <w:t>21</w:t>
            </w:r>
            <w:r>
              <w:rPr>
                <w:rFonts w:ascii="Times New Roman" w:hAnsi="Times New Roman" w:eastAsia="Times New Roman" w:cs="Times New Roman"/>
                <w:spacing w:val="41"/>
                <w:sz w:val="24"/>
                <w:szCs w:val="24"/>
              </w:rPr>
              <w:t xml:space="preserve"> </w:t>
            </w:r>
            <w:r>
              <w:rPr>
                <w:spacing w:val="-7"/>
                <w:sz w:val="24"/>
                <w:szCs w:val="24"/>
              </w:rPr>
              <w:t>日对养护工区范围内的土壤进行采样监测，监测</w:t>
            </w:r>
            <w:r>
              <w:rPr>
                <w:spacing w:val="-8"/>
                <w:sz w:val="24"/>
                <w:szCs w:val="24"/>
              </w:rPr>
              <w:t>点位见附图</w:t>
            </w:r>
            <w:r>
              <w:rPr>
                <w:spacing w:val="-68"/>
                <w:sz w:val="24"/>
                <w:szCs w:val="24"/>
              </w:rPr>
              <w:t xml:space="preserve"> </w:t>
            </w:r>
            <w:r>
              <w:rPr>
                <w:rFonts w:ascii="Times New Roman" w:hAnsi="Times New Roman" w:eastAsia="Times New Roman" w:cs="Times New Roman"/>
                <w:spacing w:val="-8"/>
                <w:sz w:val="24"/>
                <w:szCs w:val="24"/>
              </w:rPr>
              <w:t>4</w:t>
            </w:r>
            <w:r>
              <w:rPr>
                <w:spacing w:val="-8"/>
                <w:sz w:val="24"/>
                <w:szCs w:val="24"/>
              </w:rPr>
              <w:t>，</w:t>
            </w:r>
            <w:r>
              <w:rPr>
                <w:sz w:val="24"/>
                <w:szCs w:val="24"/>
              </w:rPr>
              <w:t xml:space="preserve"> </w:t>
            </w:r>
            <w:r>
              <w:rPr>
                <w:spacing w:val="-2"/>
                <w:sz w:val="24"/>
                <w:szCs w:val="24"/>
              </w:rPr>
              <w:t>监测结果见表</w:t>
            </w:r>
            <w:r>
              <w:rPr>
                <w:spacing w:val="-47"/>
                <w:sz w:val="24"/>
                <w:szCs w:val="24"/>
              </w:rPr>
              <w:t xml:space="preserve"> </w:t>
            </w:r>
            <w:r>
              <w:rPr>
                <w:rFonts w:ascii="Times New Roman" w:hAnsi="Times New Roman" w:eastAsia="Times New Roman" w:cs="Times New Roman"/>
                <w:spacing w:val="-2"/>
                <w:sz w:val="24"/>
                <w:szCs w:val="24"/>
              </w:rPr>
              <w:t>3-2</w:t>
            </w:r>
            <w:r>
              <w:rPr>
                <w:spacing w:val="-2"/>
                <w:sz w:val="24"/>
                <w:szCs w:val="24"/>
              </w:rPr>
              <w:t>。</w:t>
            </w:r>
          </w:p>
          <w:p w14:paraId="40284F61">
            <w:pPr>
              <w:pStyle w:val="6"/>
              <w:spacing w:before="141" w:line="228" w:lineRule="auto"/>
              <w:ind w:left="3085"/>
            </w:pPr>
            <w:r>
              <w:rPr>
                <w:b/>
                <w:bCs/>
                <w:spacing w:val="4"/>
              </w:rPr>
              <w:t>表</w:t>
            </w:r>
            <w:r>
              <w:rPr>
                <w:spacing w:val="-32"/>
              </w:rPr>
              <w:t xml:space="preserve"> </w:t>
            </w:r>
            <w:r>
              <w:rPr>
                <w:rFonts w:ascii="Times New Roman" w:hAnsi="Times New Roman" w:eastAsia="Times New Roman" w:cs="Times New Roman"/>
                <w:b/>
                <w:bCs/>
                <w:spacing w:val="4"/>
              </w:rPr>
              <w:t xml:space="preserve">3-2    </w:t>
            </w:r>
            <w:r>
              <w:rPr>
                <w:b/>
                <w:bCs/>
                <w:spacing w:val="4"/>
              </w:rPr>
              <w:t>土壤监测结果</w:t>
            </w:r>
          </w:p>
        </w:tc>
      </w:tr>
      <w:tr w14:paraId="0F69B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808" w:type="dxa"/>
            <w:vMerge w:val="continue"/>
            <w:tcBorders>
              <w:top w:val="nil"/>
              <w:left w:val="single" w:color="000000" w:sz="6" w:space="0"/>
              <w:bottom w:val="nil"/>
            </w:tcBorders>
            <w:vAlign w:val="top"/>
          </w:tcPr>
          <w:p w14:paraId="3041CCB1">
            <w:pPr>
              <w:rPr>
                <w:rFonts w:ascii="Arial"/>
                <w:sz w:val="21"/>
              </w:rPr>
            </w:pPr>
          </w:p>
        </w:tc>
        <w:tc>
          <w:tcPr>
            <w:tcW w:w="113" w:type="dxa"/>
            <w:tcBorders>
              <w:top w:val="nil"/>
              <w:bottom w:val="nil"/>
            </w:tcBorders>
            <w:vAlign w:val="top"/>
          </w:tcPr>
          <w:p w14:paraId="04621FF4">
            <w:pPr>
              <w:rPr>
                <w:rFonts w:ascii="Arial"/>
                <w:sz w:val="21"/>
              </w:rPr>
            </w:pPr>
          </w:p>
        </w:tc>
        <w:tc>
          <w:tcPr>
            <w:tcW w:w="3264" w:type="dxa"/>
            <w:gridSpan w:val="4"/>
            <w:vAlign w:val="top"/>
          </w:tcPr>
          <w:p w14:paraId="7B273260">
            <w:pPr>
              <w:spacing w:line="279" w:lineRule="auto"/>
              <w:rPr>
                <w:rFonts w:ascii="Arial"/>
                <w:sz w:val="21"/>
              </w:rPr>
            </w:pPr>
          </w:p>
          <w:p w14:paraId="4EE7046E">
            <w:pPr>
              <w:spacing w:line="279" w:lineRule="auto"/>
              <w:rPr>
                <w:rFonts w:ascii="Arial"/>
                <w:sz w:val="21"/>
              </w:rPr>
            </w:pPr>
          </w:p>
          <w:p w14:paraId="27FF41DE">
            <w:pPr>
              <w:pStyle w:val="6"/>
              <w:spacing w:before="65" w:line="229" w:lineRule="auto"/>
              <w:ind w:left="1212"/>
            </w:pPr>
            <w:r>
              <w:rPr>
                <w:b/>
                <w:bCs/>
                <w:spacing w:val="6"/>
              </w:rPr>
              <w:t>监测点位</w:t>
            </w:r>
          </w:p>
        </w:tc>
        <w:tc>
          <w:tcPr>
            <w:tcW w:w="1439" w:type="dxa"/>
            <w:gridSpan w:val="2"/>
            <w:vAlign w:val="top"/>
          </w:tcPr>
          <w:p w14:paraId="0339613C">
            <w:pPr>
              <w:pStyle w:val="6"/>
              <w:spacing w:before="215" w:line="228" w:lineRule="auto"/>
              <w:ind w:left="204"/>
            </w:pPr>
            <w:r>
              <w:rPr>
                <w:spacing w:val="7"/>
              </w:rPr>
              <w:t>厂区西北侧</w:t>
            </w:r>
          </w:p>
          <w:p w14:paraId="2CDF8FEF">
            <w:pPr>
              <w:pStyle w:val="6"/>
              <w:spacing w:before="233" w:line="228" w:lineRule="auto"/>
              <w:ind w:left="409"/>
            </w:pPr>
            <w:r>
              <w:rPr>
                <w:spacing w:val="7"/>
              </w:rPr>
              <w:t>表层样</w:t>
            </w:r>
          </w:p>
          <w:p w14:paraId="75F74769">
            <w:pPr>
              <w:pStyle w:val="6"/>
              <w:spacing w:before="233" w:line="224" w:lineRule="auto"/>
              <w:ind w:left="206"/>
            </w:pPr>
            <w:r>
              <w:rPr>
                <w:spacing w:val="3"/>
              </w:rPr>
              <w:t>（</w:t>
            </w:r>
            <w:r>
              <w:rPr>
                <w:rFonts w:ascii="Times New Roman" w:hAnsi="Times New Roman" w:eastAsia="Times New Roman" w:cs="Times New Roman"/>
                <w:spacing w:val="3"/>
              </w:rPr>
              <w:t>0-20</w:t>
            </w:r>
            <w:r>
              <w:rPr>
                <w:rFonts w:ascii="Times New Roman" w:hAnsi="Times New Roman" w:eastAsia="Times New Roman" w:cs="Times New Roman"/>
              </w:rPr>
              <w:t>cm</w:t>
            </w:r>
            <w:r>
              <w:rPr>
                <w:spacing w:val="3"/>
              </w:rPr>
              <w:t>）</w:t>
            </w:r>
          </w:p>
        </w:tc>
        <w:tc>
          <w:tcPr>
            <w:tcW w:w="1866" w:type="dxa"/>
            <w:gridSpan w:val="2"/>
            <w:vMerge w:val="restart"/>
            <w:tcBorders>
              <w:bottom w:val="nil"/>
            </w:tcBorders>
            <w:vAlign w:val="top"/>
          </w:tcPr>
          <w:p w14:paraId="0FD6BAFB">
            <w:pPr>
              <w:spacing w:line="247" w:lineRule="auto"/>
              <w:rPr>
                <w:rFonts w:ascii="Arial"/>
                <w:sz w:val="21"/>
              </w:rPr>
            </w:pPr>
          </w:p>
          <w:p w14:paraId="504E06BB">
            <w:pPr>
              <w:spacing w:line="247" w:lineRule="auto"/>
              <w:rPr>
                <w:rFonts w:ascii="Arial"/>
                <w:sz w:val="21"/>
              </w:rPr>
            </w:pPr>
          </w:p>
          <w:p w14:paraId="73F7F32A">
            <w:pPr>
              <w:spacing w:line="247" w:lineRule="auto"/>
              <w:rPr>
                <w:rFonts w:ascii="Arial"/>
                <w:sz w:val="21"/>
              </w:rPr>
            </w:pPr>
          </w:p>
          <w:p w14:paraId="6147AAB4">
            <w:pPr>
              <w:pStyle w:val="6"/>
              <w:spacing w:before="65" w:line="228" w:lineRule="auto"/>
              <w:ind w:left="523"/>
            </w:pPr>
            <w:r>
              <w:rPr>
                <w:b/>
                <w:bCs/>
                <w:spacing w:val="6"/>
              </w:rPr>
              <w:t>参考标准</w:t>
            </w:r>
          </w:p>
        </w:tc>
        <w:tc>
          <w:tcPr>
            <w:tcW w:w="1382" w:type="dxa"/>
            <w:gridSpan w:val="2"/>
            <w:vMerge w:val="restart"/>
            <w:tcBorders>
              <w:bottom w:val="nil"/>
            </w:tcBorders>
            <w:vAlign w:val="top"/>
          </w:tcPr>
          <w:p w14:paraId="152AC37C">
            <w:pPr>
              <w:spacing w:line="247" w:lineRule="auto"/>
              <w:rPr>
                <w:rFonts w:ascii="Arial"/>
                <w:sz w:val="21"/>
              </w:rPr>
            </w:pPr>
          </w:p>
          <w:p w14:paraId="3B4AECBB">
            <w:pPr>
              <w:spacing w:line="247" w:lineRule="auto"/>
              <w:rPr>
                <w:rFonts w:ascii="Arial"/>
                <w:sz w:val="21"/>
              </w:rPr>
            </w:pPr>
          </w:p>
          <w:p w14:paraId="7ABA75A0">
            <w:pPr>
              <w:spacing w:line="248" w:lineRule="auto"/>
              <w:rPr>
                <w:rFonts w:ascii="Arial"/>
                <w:sz w:val="21"/>
              </w:rPr>
            </w:pPr>
          </w:p>
          <w:p w14:paraId="6BD13FCF">
            <w:pPr>
              <w:pStyle w:val="6"/>
              <w:spacing w:before="65" w:line="228" w:lineRule="auto"/>
              <w:ind w:left="279"/>
            </w:pPr>
            <w:r>
              <w:rPr>
                <w:b/>
                <w:bCs/>
                <w:spacing w:val="6"/>
              </w:rPr>
              <w:t>达标情况</w:t>
            </w:r>
          </w:p>
        </w:tc>
        <w:tc>
          <w:tcPr>
            <w:tcW w:w="122" w:type="dxa"/>
            <w:tcBorders>
              <w:top w:val="nil"/>
              <w:bottom w:val="nil"/>
              <w:right w:val="single" w:color="000000" w:sz="6" w:space="0"/>
            </w:tcBorders>
            <w:vAlign w:val="top"/>
          </w:tcPr>
          <w:p w14:paraId="5CF6482E">
            <w:pPr>
              <w:rPr>
                <w:rFonts w:ascii="Arial"/>
                <w:sz w:val="21"/>
              </w:rPr>
            </w:pPr>
          </w:p>
        </w:tc>
      </w:tr>
      <w:tr w14:paraId="18E3D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08" w:type="dxa"/>
            <w:vMerge w:val="continue"/>
            <w:tcBorders>
              <w:top w:val="nil"/>
              <w:left w:val="single" w:color="000000" w:sz="6" w:space="0"/>
              <w:bottom w:val="nil"/>
            </w:tcBorders>
            <w:vAlign w:val="top"/>
          </w:tcPr>
          <w:p w14:paraId="31E89D86">
            <w:pPr>
              <w:rPr>
                <w:rFonts w:ascii="Arial"/>
                <w:sz w:val="21"/>
              </w:rPr>
            </w:pPr>
          </w:p>
        </w:tc>
        <w:tc>
          <w:tcPr>
            <w:tcW w:w="113" w:type="dxa"/>
            <w:tcBorders>
              <w:top w:val="nil"/>
              <w:bottom w:val="nil"/>
            </w:tcBorders>
            <w:vAlign w:val="top"/>
          </w:tcPr>
          <w:p w14:paraId="27521EF8">
            <w:pPr>
              <w:rPr>
                <w:rFonts w:ascii="Arial"/>
                <w:sz w:val="21"/>
              </w:rPr>
            </w:pPr>
          </w:p>
        </w:tc>
        <w:tc>
          <w:tcPr>
            <w:tcW w:w="1878" w:type="dxa"/>
            <w:gridSpan w:val="2"/>
            <w:vAlign w:val="top"/>
          </w:tcPr>
          <w:p w14:paraId="1436F69F">
            <w:pPr>
              <w:pStyle w:val="6"/>
              <w:spacing w:before="102" w:line="228" w:lineRule="auto"/>
              <w:ind w:left="519"/>
            </w:pPr>
            <w:r>
              <w:rPr>
                <w:b/>
                <w:bCs/>
                <w:spacing w:val="6"/>
              </w:rPr>
              <w:t>监测项目</w:t>
            </w:r>
          </w:p>
        </w:tc>
        <w:tc>
          <w:tcPr>
            <w:tcW w:w="1386" w:type="dxa"/>
            <w:gridSpan w:val="2"/>
            <w:vAlign w:val="top"/>
          </w:tcPr>
          <w:p w14:paraId="24C87ABD">
            <w:pPr>
              <w:pStyle w:val="6"/>
              <w:spacing w:before="102" w:line="228" w:lineRule="auto"/>
              <w:ind w:left="487"/>
            </w:pPr>
            <w:r>
              <w:rPr>
                <w:b/>
                <w:bCs/>
                <w:spacing w:val="3"/>
              </w:rPr>
              <w:t>单位</w:t>
            </w:r>
          </w:p>
        </w:tc>
        <w:tc>
          <w:tcPr>
            <w:tcW w:w="1439" w:type="dxa"/>
            <w:gridSpan w:val="2"/>
            <w:vAlign w:val="top"/>
          </w:tcPr>
          <w:p w14:paraId="4E62C1D6">
            <w:pPr>
              <w:pStyle w:val="6"/>
              <w:spacing w:before="102" w:line="228" w:lineRule="auto"/>
              <w:ind w:left="305"/>
            </w:pPr>
            <w:r>
              <w:rPr>
                <w:spacing w:val="7"/>
              </w:rPr>
              <w:t>监测结果</w:t>
            </w:r>
          </w:p>
        </w:tc>
        <w:tc>
          <w:tcPr>
            <w:tcW w:w="1866" w:type="dxa"/>
            <w:gridSpan w:val="2"/>
            <w:vMerge w:val="continue"/>
            <w:tcBorders>
              <w:top w:val="nil"/>
            </w:tcBorders>
            <w:vAlign w:val="top"/>
          </w:tcPr>
          <w:p w14:paraId="0AE4F22D">
            <w:pPr>
              <w:rPr>
                <w:rFonts w:ascii="Arial"/>
                <w:sz w:val="21"/>
              </w:rPr>
            </w:pPr>
          </w:p>
        </w:tc>
        <w:tc>
          <w:tcPr>
            <w:tcW w:w="1382" w:type="dxa"/>
            <w:gridSpan w:val="2"/>
            <w:vMerge w:val="continue"/>
            <w:tcBorders>
              <w:top w:val="nil"/>
            </w:tcBorders>
            <w:vAlign w:val="top"/>
          </w:tcPr>
          <w:p w14:paraId="7D57F98A">
            <w:pPr>
              <w:rPr>
                <w:rFonts w:ascii="Arial"/>
                <w:sz w:val="21"/>
              </w:rPr>
            </w:pPr>
          </w:p>
        </w:tc>
        <w:tc>
          <w:tcPr>
            <w:tcW w:w="122" w:type="dxa"/>
            <w:tcBorders>
              <w:top w:val="nil"/>
              <w:bottom w:val="nil"/>
              <w:right w:val="single" w:color="000000" w:sz="6" w:space="0"/>
            </w:tcBorders>
            <w:vAlign w:val="top"/>
          </w:tcPr>
          <w:p w14:paraId="1DC4D018">
            <w:pPr>
              <w:rPr>
                <w:rFonts w:ascii="Arial"/>
                <w:sz w:val="21"/>
              </w:rPr>
            </w:pPr>
          </w:p>
        </w:tc>
      </w:tr>
      <w:tr w14:paraId="48C25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08" w:type="dxa"/>
            <w:vMerge w:val="continue"/>
            <w:tcBorders>
              <w:top w:val="nil"/>
              <w:left w:val="single" w:color="000000" w:sz="6" w:space="0"/>
              <w:bottom w:val="single" w:color="000000" w:sz="6" w:space="0"/>
            </w:tcBorders>
            <w:vAlign w:val="top"/>
          </w:tcPr>
          <w:p w14:paraId="7868104D">
            <w:pPr>
              <w:rPr>
                <w:rFonts w:ascii="Arial"/>
                <w:sz w:val="21"/>
              </w:rPr>
            </w:pPr>
          </w:p>
        </w:tc>
        <w:tc>
          <w:tcPr>
            <w:tcW w:w="113" w:type="dxa"/>
            <w:tcBorders>
              <w:top w:val="nil"/>
              <w:bottom w:val="single" w:color="000000" w:sz="6" w:space="0"/>
            </w:tcBorders>
            <w:vAlign w:val="top"/>
          </w:tcPr>
          <w:p w14:paraId="38564F16">
            <w:pPr>
              <w:rPr>
                <w:rFonts w:ascii="Arial"/>
                <w:sz w:val="21"/>
              </w:rPr>
            </w:pPr>
          </w:p>
        </w:tc>
        <w:tc>
          <w:tcPr>
            <w:tcW w:w="1878" w:type="dxa"/>
            <w:gridSpan w:val="2"/>
            <w:tcBorders>
              <w:bottom w:val="single" w:color="000000" w:sz="6" w:space="0"/>
            </w:tcBorders>
            <w:vAlign w:val="top"/>
          </w:tcPr>
          <w:p w14:paraId="14C5EA52">
            <w:pPr>
              <w:pStyle w:val="6"/>
              <w:spacing w:before="219" w:line="228" w:lineRule="auto"/>
              <w:ind w:left="735"/>
            </w:pPr>
            <w:r>
              <w:rPr>
                <w:spacing w:val="2"/>
              </w:rPr>
              <w:t>总砷</w:t>
            </w:r>
          </w:p>
        </w:tc>
        <w:tc>
          <w:tcPr>
            <w:tcW w:w="1386" w:type="dxa"/>
            <w:gridSpan w:val="2"/>
            <w:tcBorders>
              <w:bottom w:val="single" w:color="000000" w:sz="6" w:space="0"/>
            </w:tcBorders>
            <w:vAlign w:val="top"/>
          </w:tcPr>
          <w:p w14:paraId="37BDE951">
            <w:pPr>
              <w:spacing w:before="181" w:line="201"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9" w:type="dxa"/>
            <w:gridSpan w:val="2"/>
            <w:tcBorders>
              <w:bottom w:val="single" w:color="000000" w:sz="6" w:space="0"/>
            </w:tcBorders>
            <w:vAlign w:val="top"/>
          </w:tcPr>
          <w:p w14:paraId="105A556E">
            <w:pPr>
              <w:spacing w:before="185"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4.03</w:t>
            </w:r>
          </w:p>
        </w:tc>
        <w:tc>
          <w:tcPr>
            <w:tcW w:w="1866" w:type="dxa"/>
            <w:gridSpan w:val="2"/>
            <w:tcBorders>
              <w:bottom w:val="single" w:color="000000" w:sz="6" w:space="0"/>
            </w:tcBorders>
            <w:vAlign w:val="top"/>
          </w:tcPr>
          <w:p w14:paraId="0436A483">
            <w:pPr>
              <w:spacing w:before="185"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82" w:type="dxa"/>
            <w:gridSpan w:val="2"/>
            <w:tcBorders>
              <w:bottom w:val="single" w:color="000000" w:sz="6" w:space="0"/>
            </w:tcBorders>
            <w:vAlign w:val="top"/>
          </w:tcPr>
          <w:p w14:paraId="2EA0DC6C">
            <w:pPr>
              <w:pStyle w:val="6"/>
              <w:spacing w:before="150" w:line="228" w:lineRule="auto"/>
              <w:ind w:left="490"/>
            </w:pPr>
            <w:r>
              <w:rPr>
                <w:spacing w:val="5"/>
              </w:rPr>
              <w:t>达标</w:t>
            </w:r>
          </w:p>
        </w:tc>
        <w:tc>
          <w:tcPr>
            <w:tcW w:w="122" w:type="dxa"/>
            <w:tcBorders>
              <w:top w:val="nil"/>
              <w:bottom w:val="single" w:color="000000" w:sz="6" w:space="0"/>
              <w:right w:val="single" w:color="000000" w:sz="6" w:space="0"/>
            </w:tcBorders>
            <w:vAlign w:val="top"/>
          </w:tcPr>
          <w:p w14:paraId="30CCDA13">
            <w:pPr>
              <w:rPr>
                <w:rFonts w:ascii="Arial"/>
                <w:sz w:val="21"/>
              </w:rPr>
            </w:pPr>
          </w:p>
        </w:tc>
      </w:tr>
    </w:tbl>
    <w:p w14:paraId="7987AD8A">
      <w:pPr>
        <w:rPr>
          <w:rFonts w:ascii="Arial"/>
          <w:sz w:val="21"/>
        </w:rPr>
      </w:pPr>
    </w:p>
    <w:p w14:paraId="600522C5">
      <w:pPr>
        <w:rPr>
          <w:rFonts w:ascii="Arial" w:hAnsi="Arial" w:eastAsia="Arial" w:cs="Arial"/>
          <w:sz w:val="21"/>
          <w:szCs w:val="21"/>
        </w:rPr>
        <w:sectPr>
          <w:footerReference r:id="rId19" w:type="default"/>
          <w:pgSz w:w="11907" w:h="16840"/>
          <w:pgMar w:top="1431" w:right="1449" w:bottom="1000" w:left="1448" w:header="0" w:footer="658" w:gutter="0"/>
          <w:cols w:space="720" w:num="1"/>
        </w:sectPr>
      </w:pPr>
    </w:p>
    <w:p w14:paraId="049517E9">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3"/>
        <w:gridCol w:w="1879"/>
        <w:gridCol w:w="1386"/>
        <w:gridCol w:w="1438"/>
        <w:gridCol w:w="1866"/>
        <w:gridCol w:w="1382"/>
        <w:gridCol w:w="122"/>
      </w:tblGrid>
      <w:tr w14:paraId="3855B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08" w:type="dxa"/>
            <w:vMerge w:val="restart"/>
            <w:tcBorders>
              <w:top w:val="single" w:color="000000" w:sz="6" w:space="0"/>
              <w:left w:val="single" w:color="000000" w:sz="6" w:space="0"/>
              <w:bottom w:val="nil"/>
            </w:tcBorders>
            <w:vAlign w:val="top"/>
          </w:tcPr>
          <w:p w14:paraId="1A61BAF9">
            <w:pPr>
              <w:rPr>
                <w:rFonts w:ascii="Arial"/>
                <w:sz w:val="21"/>
              </w:rPr>
            </w:pPr>
          </w:p>
        </w:tc>
        <w:tc>
          <w:tcPr>
            <w:tcW w:w="113" w:type="dxa"/>
            <w:tcBorders>
              <w:top w:val="single" w:color="000000" w:sz="6" w:space="0"/>
              <w:bottom w:val="nil"/>
            </w:tcBorders>
            <w:vAlign w:val="top"/>
          </w:tcPr>
          <w:p w14:paraId="4162661F">
            <w:pPr>
              <w:rPr>
                <w:rFonts w:ascii="Arial"/>
                <w:sz w:val="21"/>
              </w:rPr>
            </w:pPr>
          </w:p>
        </w:tc>
        <w:tc>
          <w:tcPr>
            <w:tcW w:w="1879" w:type="dxa"/>
            <w:tcBorders>
              <w:top w:val="single" w:color="000000" w:sz="6" w:space="0"/>
            </w:tcBorders>
            <w:vAlign w:val="top"/>
          </w:tcPr>
          <w:p w14:paraId="39BCAE30">
            <w:pPr>
              <w:pStyle w:val="6"/>
              <w:spacing w:before="219" w:line="231" w:lineRule="auto"/>
              <w:ind w:left="833"/>
            </w:pPr>
            <w:r>
              <w:rPr>
                <w:spacing w:val="2"/>
              </w:rPr>
              <w:t>镉</w:t>
            </w:r>
          </w:p>
        </w:tc>
        <w:tc>
          <w:tcPr>
            <w:tcW w:w="1386" w:type="dxa"/>
            <w:tcBorders>
              <w:top w:val="single" w:color="000000" w:sz="6" w:space="0"/>
            </w:tcBorders>
            <w:vAlign w:val="top"/>
          </w:tcPr>
          <w:p w14:paraId="751E740C">
            <w:pPr>
              <w:spacing w:before="182"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tcBorders>
              <w:top w:val="single" w:color="000000" w:sz="6" w:space="0"/>
            </w:tcBorders>
            <w:vAlign w:val="top"/>
          </w:tcPr>
          <w:p w14:paraId="307FBE03">
            <w:pPr>
              <w:spacing w:before="186"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866" w:type="dxa"/>
            <w:tcBorders>
              <w:top w:val="single" w:color="000000" w:sz="6" w:space="0"/>
            </w:tcBorders>
            <w:vAlign w:val="top"/>
          </w:tcPr>
          <w:p w14:paraId="7CE16197">
            <w:pPr>
              <w:spacing w:before="186"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382" w:type="dxa"/>
            <w:tcBorders>
              <w:top w:val="single" w:color="000000" w:sz="6" w:space="0"/>
            </w:tcBorders>
            <w:vAlign w:val="top"/>
          </w:tcPr>
          <w:p w14:paraId="41D091D2">
            <w:pPr>
              <w:pStyle w:val="6"/>
              <w:spacing w:before="150" w:line="228" w:lineRule="auto"/>
              <w:ind w:left="490"/>
            </w:pPr>
            <w:r>
              <w:rPr>
                <w:spacing w:val="5"/>
              </w:rPr>
              <w:t>达标</w:t>
            </w:r>
          </w:p>
        </w:tc>
        <w:tc>
          <w:tcPr>
            <w:tcW w:w="122" w:type="dxa"/>
            <w:vMerge w:val="restart"/>
            <w:tcBorders>
              <w:top w:val="single" w:color="000000" w:sz="6" w:space="0"/>
              <w:bottom w:val="nil"/>
              <w:right w:val="single" w:color="000000" w:sz="6" w:space="0"/>
            </w:tcBorders>
            <w:vAlign w:val="top"/>
          </w:tcPr>
          <w:p w14:paraId="5F09617B">
            <w:pPr>
              <w:rPr>
                <w:rFonts w:ascii="Arial"/>
                <w:sz w:val="21"/>
              </w:rPr>
            </w:pPr>
          </w:p>
        </w:tc>
      </w:tr>
      <w:tr w14:paraId="6DFA8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3604BDB8">
            <w:pPr>
              <w:rPr>
                <w:rFonts w:ascii="Arial"/>
                <w:sz w:val="21"/>
              </w:rPr>
            </w:pPr>
          </w:p>
        </w:tc>
        <w:tc>
          <w:tcPr>
            <w:tcW w:w="113" w:type="dxa"/>
            <w:tcBorders>
              <w:top w:val="nil"/>
              <w:bottom w:val="nil"/>
            </w:tcBorders>
            <w:vAlign w:val="top"/>
          </w:tcPr>
          <w:p w14:paraId="3D0EEC73">
            <w:pPr>
              <w:rPr>
                <w:rFonts w:ascii="Arial"/>
                <w:sz w:val="21"/>
              </w:rPr>
            </w:pPr>
          </w:p>
        </w:tc>
        <w:tc>
          <w:tcPr>
            <w:tcW w:w="1879" w:type="dxa"/>
            <w:vAlign w:val="top"/>
          </w:tcPr>
          <w:p w14:paraId="6B7A50BE">
            <w:pPr>
              <w:pStyle w:val="6"/>
              <w:spacing w:before="205" w:line="226" w:lineRule="auto"/>
              <w:ind w:left="414"/>
            </w:pPr>
            <w:r>
              <w:rPr>
                <w:spacing w:val="6"/>
              </w:rPr>
              <w:t>铬（六价）</w:t>
            </w:r>
          </w:p>
        </w:tc>
        <w:tc>
          <w:tcPr>
            <w:tcW w:w="1386" w:type="dxa"/>
            <w:vAlign w:val="top"/>
          </w:tcPr>
          <w:p w14:paraId="1A69B9D8">
            <w:pPr>
              <w:spacing w:before="167"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vAlign w:val="top"/>
          </w:tcPr>
          <w:p w14:paraId="17B683B6">
            <w:pPr>
              <w:spacing w:before="171"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0.5L</w:t>
            </w:r>
          </w:p>
        </w:tc>
        <w:tc>
          <w:tcPr>
            <w:tcW w:w="1866" w:type="dxa"/>
            <w:vAlign w:val="top"/>
          </w:tcPr>
          <w:p w14:paraId="79FC54A5">
            <w:pPr>
              <w:spacing w:before="174" w:line="192" w:lineRule="auto"/>
              <w:ind w:left="81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382" w:type="dxa"/>
            <w:vAlign w:val="top"/>
          </w:tcPr>
          <w:p w14:paraId="2612C8E3">
            <w:pPr>
              <w:pStyle w:val="6"/>
              <w:spacing w:before="136" w:line="228" w:lineRule="auto"/>
              <w:ind w:left="490"/>
            </w:pPr>
            <w:r>
              <w:rPr>
                <w:spacing w:val="5"/>
              </w:rPr>
              <w:t>达标</w:t>
            </w:r>
          </w:p>
        </w:tc>
        <w:tc>
          <w:tcPr>
            <w:tcW w:w="122" w:type="dxa"/>
            <w:vMerge w:val="continue"/>
            <w:tcBorders>
              <w:top w:val="nil"/>
              <w:bottom w:val="nil"/>
              <w:right w:val="single" w:color="000000" w:sz="6" w:space="0"/>
            </w:tcBorders>
            <w:vAlign w:val="top"/>
          </w:tcPr>
          <w:p w14:paraId="07FFD999">
            <w:pPr>
              <w:rPr>
                <w:rFonts w:ascii="Arial"/>
                <w:sz w:val="21"/>
              </w:rPr>
            </w:pPr>
          </w:p>
        </w:tc>
      </w:tr>
      <w:tr w14:paraId="185F2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76F68A7A">
            <w:pPr>
              <w:rPr>
                <w:rFonts w:ascii="Arial"/>
                <w:sz w:val="21"/>
              </w:rPr>
            </w:pPr>
          </w:p>
        </w:tc>
        <w:tc>
          <w:tcPr>
            <w:tcW w:w="113" w:type="dxa"/>
            <w:tcBorders>
              <w:top w:val="nil"/>
              <w:bottom w:val="nil"/>
            </w:tcBorders>
            <w:vAlign w:val="top"/>
          </w:tcPr>
          <w:p w14:paraId="3D325D8C">
            <w:pPr>
              <w:rPr>
                <w:rFonts w:ascii="Arial"/>
                <w:sz w:val="21"/>
              </w:rPr>
            </w:pPr>
          </w:p>
        </w:tc>
        <w:tc>
          <w:tcPr>
            <w:tcW w:w="1879" w:type="dxa"/>
            <w:vAlign w:val="top"/>
          </w:tcPr>
          <w:p w14:paraId="1141483A">
            <w:pPr>
              <w:pStyle w:val="6"/>
              <w:spacing w:before="205" w:line="229" w:lineRule="auto"/>
              <w:ind w:left="835"/>
            </w:pPr>
            <w:r>
              <w:t>铜</w:t>
            </w:r>
          </w:p>
        </w:tc>
        <w:tc>
          <w:tcPr>
            <w:tcW w:w="1386" w:type="dxa"/>
            <w:vAlign w:val="top"/>
          </w:tcPr>
          <w:p w14:paraId="4EBC83B9">
            <w:pPr>
              <w:spacing w:before="167"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vAlign w:val="top"/>
          </w:tcPr>
          <w:p w14:paraId="3626E665">
            <w:pPr>
              <w:spacing w:before="171"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866" w:type="dxa"/>
            <w:vAlign w:val="top"/>
          </w:tcPr>
          <w:p w14:paraId="00F61285">
            <w:pPr>
              <w:spacing w:before="171" w:line="195" w:lineRule="auto"/>
              <w:ind w:left="696"/>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382" w:type="dxa"/>
            <w:vAlign w:val="top"/>
          </w:tcPr>
          <w:p w14:paraId="3D8E203D">
            <w:pPr>
              <w:pStyle w:val="6"/>
              <w:spacing w:before="135" w:line="228" w:lineRule="auto"/>
              <w:ind w:left="490"/>
            </w:pPr>
            <w:r>
              <w:rPr>
                <w:spacing w:val="5"/>
              </w:rPr>
              <w:t>达标</w:t>
            </w:r>
          </w:p>
        </w:tc>
        <w:tc>
          <w:tcPr>
            <w:tcW w:w="122" w:type="dxa"/>
            <w:vMerge w:val="continue"/>
            <w:tcBorders>
              <w:top w:val="nil"/>
              <w:bottom w:val="nil"/>
              <w:right w:val="single" w:color="000000" w:sz="6" w:space="0"/>
            </w:tcBorders>
            <w:vAlign w:val="top"/>
          </w:tcPr>
          <w:p w14:paraId="3EB332A7">
            <w:pPr>
              <w:rPr>
                <w:rFonts w:ascii="Arial"/>
                <w:sz w:val="21"/>
              </w:rPr>
            </w:pPr>
          </w:p>
        </w:tc>
      </w:tr>
      <w:tr w14:paraId="51806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7D51E0F6">
            <w:pPr>
              <w:rPr>
                <w:rFonts w:ascii="Arial"/>
                <w:sz w:val="21"/>
              </w:rPr>
            </w:pPr>
          </w:p>
        </w:tc>
        <w:tc>
          <w:tcPr>
            <w:tcW w:w="113" w:type="dxa"/>
            <w:tcBorders>
              <w:top w:val="nil"/>
              <w:bottom w:val="nil"/>
            </w:tcBorders>
            <w:vAlign w:val="top"/>
          </w:tcPr>
          <w:p w14:paraId="74829D07">
            <w:pPr>
              <w:rPr>
                <w:rFonts w:ascii="Arial"/>
                <w:sz w:val="21"/>
              </w:rPr>
            </w:pPr>
          </w:p>
        </w:tc>
        <w:tc>
          <w:tcPr>
            <w:tcW w:w="1879" w:type="dxa"/>
            <w:vAlign w:val="top"/>
          </w:tcPr>
          <w:p w14:paraId="2A045481">
            <w:pPr>
              <w:pStyle w:val="6"/>
              <w:spacing w:before="205" w:line="232" w:lineRule="auto"/>
              <w:ind w:left="835"/>
            </w:pPr>
            <w:r>
              <w:t>铅</w:t>
            </w:r>
          </w:p>
        </w:tc>
        <w:tc>
          <w:tcPr>
            <w:tcW w:w="1386" w:type="dxa"/>
            <w:vAlign w:val="top"/>
          </w:tcPr>
          <w:p w14:paraId="0A708B16">
            <w:pPr>
              <w:spacing w:before="170"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vAlign w:val="top"/>
          </w:tcPr>
          <w:p w14:paraId="7070BC21">
            <w:pPr>
              <w:spacing w:before="174"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16.2</w:t>
            </w:r>
          </w:p>
        </w:tc>
        <w:tc>
          <w:tcPr>
            <w:tcW w:w="1866" w:type="dxa"/>
            <w:vAlign w:val="top"/>
          </w:tcPr>
          <w:p w14:paraId="67E8F02E">
            <w:pPr>
              <w:spacing w:before="174" w:line="195"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82" w:type="dxa"/>
            <w:vAlign w:val="top"/>
          </w:tcPr>
          <w:p w14:paraId="14C3D2DE">
            <w:pPr>
              <w:pStyle w:val="6"/>
              <w:spacing w:before="136" w:line="228" w:lineRule="auto"/>
              <w:ind w:left="490"/>
            </w:pPr>
            <w:r>
              <w:rPr>
                <w:spacing w:val="5"/>
              </w:rPr>
              <w:t>达标</w:t>
            </w:r>
          </w:p>
        </w:tc>
        <w:tc>
          <w:tcPr>
            <w:tcW w:w="122" w:type="dxa"/>
            <w:vMerge w:val="continue"/>
            <w:tcBorders>
              <w:top w:val="nil"/>
              <w:bottom w:val="nil"/>
              <w:right w:val="single" w:color="000000" w:sz="6" w:space="0"/>
            </w:tcBorders>
            <w:vAlign w:val="top"/>
          </w:tcPr>
          <w:p w14:paraId="2FF9CCB5">
            <w:pPr>
              <w:rPr>
                <w:rFonts w:ascii="Arial"/>
                <w:sz w:val="21"/>
              </w:rPr>
            </w:pPr>
          </w:p>
        </w:tc>
      </w:tr>
      <w:tr w14:paraId="3092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71AFB59C">
            <w:pPr>
              <w:rPr>
                <w:rFonts w:ascii="Arial"/>
                <w:sz w:val="21"/>
              </w:rPr>
            </w:pPr>
          </w:p>
        </w:tc>
        <w:tc>
          <w:tcPr>
            <w:tcW w:w="113" w:type="dxa"/>
            <w:tcBorders>
              <w:top w:val="nil"/>
              <w:bottom w:val="nil"/>
            </w:tcBorders>
            <w:vAlign w:val="top"/>
          </w:tcPr>
          <w:p w14:paraId="1257890C">
            <w:pPr>
              <w:rPr>
                <w:rFonts w:ascii="Arial"/>
                <w:sz w:val="21"/>
              </w:rPr>
            </w:pPr>
          </w:p>
        </w:tc>
        <w:tc>
          <w:tcPr>
            <w:tcW w:w="1879" w:type="dxa"/>
            <w:vAlign w:val="top"/>
          </w:tcPr>
          <w:p w14:paraId="66187A91">
            <w:pPr>
              <w:pStyle w:val="6"/>
              <w:spacing w:before="206" w:line="228" w:lineRule="auto"/>
              <w:ind w:left="735"/>
            </w:pPr>
            <w:r>
              <w:rPr>
                <w:spacing w:val="2"/>
              </w:rPr>
              <w:t>总汞</w:t>
            </w:r>
          </w:p>
        </w:tc>
        <w:tc>
          <w:tcPr>
            <w:tcW w:w="1386" w:type="dxa"/>
            <w:vAlign w:val="top"/>
          </w:tcPr>
          <w:p w14:paraId="4EFC96B4">
            <w:pPr>
              <w:spacing w:before="171"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vAlign w:val="top"/>
          </w:tcPr>
          <w:p w14:paraId="68EA1197">
            <w:pPr>
              <w:spacing w:before="174"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w:t>
            </w:r>
          </w:p>
        </w:tc>
        <w:tc>
          <w:tcPr>
            <w:tcW w:w="1866" w:type="dxa"/>
            <w:vAlign w:val="top"/>
          </w:tcPr>
          <w:p w14:paraId="7A2C4D73">
            <w:pPr>
              <w:spacing w:before="174" w:line="195" w:lineRule="auto"/>
              <w:ind w:left="83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382" w:type="dxa"/>
            <w:vAlign w:val="top"/>
          </w:tcPr>
          <w:p w14:paraId="50187376">
            <w:pPr>
              <w:pStyle w:val="6"/>
              <w:spacing w:before="137" w:line="228" w:lineRule="auto"/>
              <w:ind w:left="490"/>
            </w:pPr>
            <w:r>
              <w:rPr>
                <w:spacing w:val="5"/>
              </w:rPr>
              <w:t>达标</w:t>
            </w:r>
          </w:p>
        </w:tc>
        <w:tc>
          <w:tcPr>
            <w:tcW w:w="122" w:type="dxa"/>
            <w:vMerge w:val="continue"/>
            <w:tcBorders>
              <w:top w:val="nil"/>
              <w:bottom w:val="nil"/>
              <w:right w:val="single" w:color="000000" w:sz="6" w:space="0"/>
            </w:tcBorders>
            <w:vAlign w:val="top"/>
          </w:tcPr>
          <w:p w14:paraId="61DB78C7">
            <w:pPr>
              <w:rPr>
                <w:rFonts w:ascii="Arial"/>
                <w:sz w:val="21"/>
              </w:rPr>
            </w:pPr>
          </w:p>
        </w:tc>
      </w:tr>
      <w:tr w14:paraId="7EF11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4B37908D">
            <w:pPr>
              <w:rPr>
                <w:rFonts w:ascii="Arial"/>
                <w:sz w:val="21"/>
              </w:rPr>
            </w:pPr>
          </w:p>
        </w:tc>
        <w:tc>
          <w:tcPr>
            <w:tcW w:w="113" w:type="dxa"/>
            <w:tcBorders>
              <w:top w:val="nil"/>
              <w:bottom w:val="nil"/>
            </w:tcBorders>
            <w:vAlign w:val="top"/>
          </w:tcPr>
          <w:p w14:paraId="1D593D9B">
            <w:pPr>
              <w:rPr>
                <w:rFonts w:ascii="Arial"/>
                <w:sz w:val="21"/>
              </w:rPr>
            </w:pPr>
          </w:p>
        </w:tc>
        <w:tc>
          <w:tcPr>
            <w:tcW w:w="1879" w:type="dxa"/>
            <w:vAlign w:val="top"/>
          </w:tcPr>
          <w:p w14:paraId="1ADF178F">
            <w:pPr>
              <w:pStyle w:val="6"/>
              <w:spacing w:before="209" w:line="228" w:lineRule="auto"/>
              <w:ind w:left="834"/>
            </w:pPr>
            <w:r>
              <w:rPr>
                <w:spacing w:val="1"/>
              </w:rPr>
              <w:t>镍</w:t>
            </w:r>
          </w:p>
        </w:tc>
        <w:tc>
          <w:tcPr>
            <w:tcW w:w="1386" w:type="dxa"/>
            <w:vAlign w:val="top"/>
          </w:tcPr>
          <w:p w14:paraId="18974DE5">
            <w:pPr>
              <w:spacing w:before="171"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vAlign w:val="top"/>
          </w:tcPr>
          <w:p w14:paraId="5B73F569">
            <w:pPr>
              <w:spacing w:before="175"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866" w:type="dxa"/>
            <w:vAlign w:val="top"/>
          </w:tcPr>
          <w:p w14:paraId="56E4A138">
            <w:pPr>
              <w:spacing w:before="175" w:line="195" w:lineRule="auto"/>
              <w:ind w:left="7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382" w:type="dxa"/>
            <w:vAlign w:val="top"/>
          </w:tcPr>
          <w:p w14:paraId="4B7520E6">
            <w:pPr>
              <w:pStyle w:val="6"/>
              <w:spacing w:before="137" w:line="228" w:lineRule="auto"/>
              <w:ind w:left="490"/>
            </w:pPr>
            <w:r>
              <w:rPr>
                <w:spacing w:val="5"/>
              </w:rPr>
              <w:t>达标</w:t>
            </w:r>
          </w:p>
        </w:tc>
        <w:tc>
          <w:tcPr>
            <w:tcW w:w="122" w:type="dxa"/>
            <w:vMerge w:val="continue"/>
            <w:tcBorders>
              <w:top w:val="nil"/>
              <w:bottom w:val="nil"/>
              <w:right w:val="single" w:color="000000" w:sz="6" w:space="0"/>
            </w:tcBorders>
            <w:vAlign w:val="top"/>
          </w:tcPr>
          <w:p w14:paraId="50C747E0">
            <w:pPr>
              <w:rPr>
                <w:rFonts w:ascii="Arial"/>
                <w:sz w:val="21"/>
              </w:rPr>
            </w:pPr>
          </w:p>
        </w:tc>
      </w:tr>
      <w:tr w14:paraId="3B89C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6151866F">
            <w:pPr>
              <w:rPr>
                <w:rFonts w:ascii="Arial"/>
                <w:sz w:val="21"/>
              </w:rPr>
            </w:pPr>
          </w:p>
        </w:tc>
        <w:tc>
          <w:tcPr>
            <w:tcW w:w="113" w:type="dxa"/>
            <w:tcBorders>
              <w:top w:val="nil"/>
              <w:bottom w:val="nil"/>
            </w:tcBorders>
            <w:vAlign w:val="top"/>
          </w:tcPr>
          <w:p w14:paraId="678675F4">
            <w:pPr>
              <w:rPr>
                <w:rFonts w:ascii="Arial"/>
                <w:sz w:val="21"/>
              </w:rPr>
            </w:pPr>
          </w:p>
        </w:tc>
        <w:tc>
          <w:tcPr>
            <w:tcW w:w="1879" w:type="dxa"/>
            <w:vAlign w:val="top"/>
          </w:tcPr>
          <w:p w14:paraId="73FF8E00">
            <w:pPr>
              <w:pStyle w:val="6"/>
              <w:spacing w:before="209" w:line="221" w:lineRule="auto"/>
              <w:ind w:left="378"/>
            </w:pPr>
            <w:r>
              <w:rPr>
                <w:rFonts w:ascii="Times New Roman" w:hAnsi="Times New Roman" w:eastAsia="Times New Roman" w:cs="Times New Roman"/>
                <w:spacing w:val="-2"/>
              </w:rPr>
              <w:t>1,</w:t>
            </w:r>
            <w:r>
              <w:rPr>
                <w:rFonts w:ascii="Times New Roman" w:hAnsi="Times New Roman" w:eastAsia="Times New Roman" w:cs="Times New Roman"/>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3"/>
                <w:w w:val="101"/>
              </w:rPr>
              <w:t xml:space="preserve"> </w:t>
            </w:r>
            <w:r>
              <w:rPr>
                <w:spacing w:val="-2"/>
              </w:rPr>
              <w:t>二氯乙烯</w:t>
            </w:r>
          </w:p>
        </w:tc>
        <w:tc>
          <w:tcPr>
            <w:tcW w:w="1386" w:type="dxa"/>
            <w:vAlign w:val="top"/>
          </w:tcPr>
          <w:p w14:paraId="7D79ACC9">
            <w:pPr>
              <w:spacing w:before="17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1BC44D3D">
            <w:pPr>
              <w:spacing w:before="17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1.0L</w:t>
            </w:r>
          </w:p>
        </w:tc>
        <w:tc>
          <w:tcPr>
            <w:tcW w:w="1866" w:type="dxa"/>
            <w:vAlign w:val="top"/>
          </w:tcPr>
          <w:p w14:paraId="4E495CCF">
            <w:pPr>
              <w:spacing w:before="176"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66000</w:t>
            </w:r>
          </w:p>
        </w:tc>
        <w:tc>
          <w:tcPr>
            <w:tcW w:w="1382" w:type="dxa"/>
            <w:vAlign w:val="top"/>
          </w:tcPr>
          <w:p w14:paraId="11121825">
            <w:pPr>
              <w:pStyle w:val="6"/>
              <w:spacing w:before="140" w:line="228" w:lineRule="auto"/>
              <w:ind w:left="490"/>
            </w:pPr>
            <w:r>
              <w:rPr>
                <w:spacing w:val="5"/>
              </w:rPr>
              <w:t>达标</w:t>
            </w:r>
          </w:p>
        </w:tc>
        <w:tc>
          <w:tcPr>
            <w:tcW w:w="122" w:type="dxa"/>
            <w:vMerge w:val="continue"/>
            <w:tcBorders>
              <w:top w:val="nil"/>
              <w:bottom w:val="nil"/>
              <w:right w:val="single" w:color="000000" w:sz="6" w:space="0"/>
            </w:tcBorders>
            <w:vAlign w:val="top"/>
          </w:tcPr>
          <w:p w14:paraId="0BE103E5">
            <w:pPr>
              <w:rPr>
                <w:rFonts w:ascii="Arial"/>
                <w:sz w:val="21"/>
              </w:rPr>
            </w:pPr>
          </w:p>
        </w:tc>
      </w:tr>
      <w:tr w14:paraId="42C5C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0C6CA7DB">
            <w:pPr>
              <w:rPr>
                <w:rFonts w:ascii="Arial"/>
                <w:sz w:val="21"/>
              </w:rPr>
            </w:pPr>
          </w:p>
        </w:tc>
        <w:tc>
          <w:tcPr>
            <w:tcW w:w="113" w:type="dxa"/>
            <w:tcBorders>
              <w:top w:val="nil"/>
              <w:bottom w:val="nil"/>
            </w:tcBorders>
            <w:vAlign w:val="top"/>
          </w:tcPr>
          <w:p w14:paraId="0C7DD803">
            <w:pPr>
              <w:rPr>
                <w:rFonts w:ascii="Arial"/>
                <w:sz w:val="21"/>
              </w:rPr>
            </w:pPr>
          </w:p>
        </w:tc>
        <w:tc>
          <w:tcPr>
            <w:tcW w:w="1879" w:type="dxa"/>
            <w:vAlign w:val="top"/>
          </w:tcPr>
          <w:p w14:paraId="47D8FDE5">
            <w:pPr>
              <w:pStyle w:val="6"/>
              <w:spacing w:before="210" w:line="228" w:lineRule="auto"/>
              <w:ind w:left="629"/>
            </w:pPr>
            <w:r>
              <w:rPr>
                <w:spacing w:val="5"/>
              </w:rPr>
              <w:t>氯甲烷</w:t>
            </w:r>
          </w:p>
        </w:tc>
        <w:tc>
          <w:tcPr>
            <w:tcW w:w="1386" w:type="dxa"/>
            <w:vAlign w:val="top"/>
          </w:tcPr>
          <w:p w14:paraId="764A7DE5">
            <w:pPr>
              <w:spacing w:before="17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21519A99">
            <w:pPr>
              <w:spacing w:before="17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1.0L</w:t>
            </w:r>
          </w:p>
        </w:tc>
        <w:tc>
          <w:tcPr>
            <w:tcW w:w="1866" w:type="dxa"/>
            <w:vAlign w:val="top"/>
          </w:tcPr>
          <w:p w14:paraId="3777AB84">
            <w:pPr>
              <w:spacing w:before="176" w:line="195"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37000</w:t>
            </w:r>
          </w:p>
        </w:tc>
        <w:tc>
          <w:tcPr>
            <w:tcW w:w="1382" w:type="dxa"/>
            <w:vAlign w:val="top"/>
          </w:tcPr>
          <w:p w14:paraId="6CA12F01">
            <w:pPr>
              <w:pStyle w:val="6"/>
              <w:spacing w:before="141" w:line="228" w:lineRule="auto"/>
              <w:ind w:left="490"/>
            </w:pPr>
            <w:r>
              <w:rPr>
                <w:spacing w:val="5"/>
              </w:rPr>
              <w:t>达标</w:t>
            </w:r>
          </w:p>
        </w:tc>
        <w:tc>
          <w:tcPr>
            <w:tcW w:w="122" w:type="dxa"/>
            <w:vMerge w:val="continue"/>
            <w:tcBorders>
              <w:top w:val="nil"/>
              <w:bottom w:val="nil"/>
              <w:right w:val="single" w:color="000000" w:sz="6" w:space="0"/>
            </w:tcBorders>
            <w:vAlign w:val="top"/>
          </w:tcPr>
          <w:p w14:paraId="38C17612">
            <w:pPr>
              <w:rPr>
                <w:rFonts w:ascii="Arial"/>
                <w:sz w:val="21"/>
              </w:rPr>
            </w:pPr>
          </w:p>
        </w:tc>
      </w:tr>
      <w:tr w14:paraId="2F18C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64900CD">
            <w:pPr>
              <w:rPr>
                <w:rFonts w:ascii="Arial"/>
                <w:sz w:val="21"/>
              </w:rPr>
            </w:pPr>
          </w:p>
        </w:tc>
        <w:tc>
          <w:tcPr>
            <w:tcW w:w="113" w:type="dxa"/>
            <w:tcBorders>
              <w:top w:val="nil"/>
              <w:bottom w:val="nil"/>
            </w:tcBorders>
            <w:vAlign w:val="top"/>
          </w:tcPr>
          <w:p w14:paraId="438D90C3">
            <w:pPr>
              <w:rPr>
                <w:rFonts w:ascii="Arial"/>
                <w:sz w:val="21"/>
              </w:rPr>
            </w:pPr>
          </w:p>
        </w:tc>
        <w:tc>
          <w:tcPr>
            <w:tcW w:w="1879" w:type="dxa"/>
            <w:vAlign w:val="top"/>
          </w:tcPr>
          <w:p w14:paraId="42671DEA">
            <w:pPr>
              <w:pStyle w:val="6"/>
              <w:spacing w:before="210" w:line="228" w:lineRule="auto"/>
              <w:ind w:left="629"/>
            </w:pPr>
            <w:r>
              <w:rPr>
                <w:spacing w:val="5"/>
              </w:rPr>
              <w:t>氯乙烯</w:t>
            </w:r>
          </w:p>
        </w:tc>
        <w:tc>
          <w:tcPr>
            <w:tcW w:w="1386" w:type="dxa"/>
            <w:vAlign w:val="top"/>
          </w:tcPr>
          <w:p w14:paraId="2F9285EB">
            <w:pPr>
              <w:spacing w:before="173"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1CEEFF95">
            <w:pPr>
              <w:spacing w:before="17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1.0L</w:t>
            </w:r>
          </w:p>
        </w:tc>
        <w:tc>
          <w:tcPr>
            <w:tcW w:w="1866" w:type="dxa"/>
            <w:vAlign w:val="top"/>
          </w:tcPr>
          <w:p w14:paraId="1BFB9FC8">
            <w:pPr>
              <w:spacing w:before="177"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430</w:t>
            </w:r>
          </w:p>
        </w:tc>
        <w:tc>
          <w:tcPr>
            <w:tcW w:w="1382" w:type="dxa"/>
            <w:vAlign w:val="top"/>
          </w:tcPr>
          <w:p w14:paraId="445BBCF7">
            <w:pPr>
              <w:pStyle w:val="6"/>
              <w:spacing w:before="141" w:line="228" w:lineRule="auto"/>
              <w:ind w:left="490"/>
            </w:pPr>
            <w:r>
              <w:rPr>
                <w:spacing w:val="5"/>
              </w:rPr>
              <w:t>达标</w:t>
            </w:r>
          </w:p>
        </w:tc>
        <w:tc>
          <w:tcPr>
            <w:tcW w:w="122" w:type="dxa"/>
            <w:vMerge w:val="continue"/>
            <w:tcBorders>
              <w:top w:val="nil"/>
              <w:bottom w:val="nil"/>
              <w:right w:val="single" w:color="000000" w:sz="6" w:space="0"/>
            </w:tcBorders>
            <w:vAlign w:val="top"/>
          </w:tcPr>
          <w:p w14:paraId="796C19D8">
            <w:pPr>
              <w:rPr>
                <w:rFonts w:ascii="Arial"/>
                <w:sz w:val="21"/>
              </w:rPr>
            </w:pPr>
          </w:p>
        </w:tc>
      </w:tr>
      <w:tr w14:paraId="48D50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597B414">
            <w:pPr>
              <w:rPr>
                <w:rFonts w:ascii="Arial"/>
                <w:sz w:val="21"/>
              </w:rPr>
            </w:pPr>
          </w:p>
        </w:tc>
        <w:tc>
          <w:tcPr>
            <w:tcW w:w="113" w:type="dxa"/>
            <w:tcBorders>
              <w:top w:val="nil"/>
              <w:bottom w:val="nil"/>
            </w:tcBorders>
            <w:vAlign w:val="top"/>
          </w:tcPr>
          <w:p w14:paraId="4FDD7E18">
            <w:pPr>
              <w:rPr>
                <w:rFonts w:ascii="Arial"/>
                <w:sz w:val="21"/>
              </w:rPr>
            </w:pPr>
          </w:p>
        </w:tc>
        <w:tc>
          <w:tcPr>
            <w:tcW w:w="1879" w:type="dxa"/>
            <w:vAlign w:val="top"/>
          </w:tcPr>
          <w:p w14:paraId="0E11AE20">
            <w:pPr>
              <w:pStyle w:val="6"/>
              <w:spacing w:before="212" w:line="228" w:lineRule="auto"/>
              <w:ind w:left="524"/>
            </w:pPr>
            <w:r>
              <w:rPr>
                <w:spacing w:val="6"/>
              </w:rPr>
              <w:t>二氯甲烷</w:t>
            </w:r>
          </w:p>
        </w:tc>
        <w:tc>
          <w:tcPr>
            <w:tcW w:w="1386" w:type="dxa"/>
            <w:vAlign w:val="top"/>
          </w:tcPr>
          <w:p w14:paraId="1C9A1F5A">
            <w:pPr>
              <w:spacing w:before="176"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0D15BC2E">
            <w:pPr>
              <w:spacing w:before="180"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115.9</w:t>
            </w:r>
          </w:p>
        </w:tc>
        <w:tc>
          <w:tcPr>
            <w:tcW w:w="1866" w:type="dxa"/>
            <w:vAlign w:val="top"/>
          </w:tcPr>
          <w:p w14:paraId="615CB189">
            <w:pPr>
              <w:spacing w:before="180"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616000</w:t>
            </w:r>
          </w:p>
        </w:tc>
        <w:tc>
          <w:tcPr>
            <w:tcW w:w="1382" w:type="dxa"/>
            <w:vAlign w:val="top"/>
          </w:tcPr>
          <w:p w14:paraId="48B9F685">
            <w:pPr>
              <w:pStyle w:val="6"/>
              <w:spacing w:before="142" w:line="228" w:lineRule="auto"/>
              <w:ind w:left="490"/>
            </w:pPr>
            <w:r>
              <w:rPr>
                <w:spacing w:val="5"/>
              </w:rPr>
              <w:t>达标</w:t>
            </w:r>
          </w:p>
        </w:tc>
        <w:tc>
          <w:tcPr>
            <w:tcW w:w="122" w:type="dxa"/>
            <w:vMerge w:val="continue"/>
            <w:tcBorders>
              <w:top w:val="nil"/>
              <w:bottom w:val="nil"/>
              <w:right w:val="single" w:color="000000" w:sz="6" w:space="0"/>
            </w:tcBorders>
            <w:vAlign w:val="top"/>
          </w:tcPr>
          <w:p w14:paraId="3CD1BBBA">
            <w:pPr>
              <w:rPr>
                <w:rFonts w:ascii="Arial"/>
                <w:sz w:val="21"/>
              </w:rPr>
            </w:pPr>
          </w:p>
        </w:tc>
      </w:tr>
      <w:tr w14:paraId="0DD86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3D3F01A2">
            <w:pPr>
              <w:rPr>
                <w:rFonts w:ascii="Arial"/>
                <w:sz w:val="21"/>
              </w:rPr>
            </w:pPr>
          </w:p>
        </w:tc>
        <w:tc>
          <w:tcPr>
            <w:tcW w:w="113" w:type="dxa"/>
            <w:tcBorders>
              <w:top w:val="nil"/>
              <w:bottom w:val="nil"/>
            </w:tcBorders>
            <w:vAlign w:val="top"/>
          </w:tcPr>
          <w:p w14:paraId="5FF84124">
            <w:pPr>
              <w:rPr>
                <w:rFonts w:ascii="Arial"/>
                <w:sz w:val="21"/>
              </w:rPr>
            </w:pPr>
          </w:p>
        </w:tc>
        <w:tc>
          <w:tcPr>
            <w:tcW w:w="1879" w:type="dxa"/>
            <w:vAlign w:val="top"/>
          </w:tcPr>
          <w:p w14:paraId="7EE1EF4F">
            <w:pPr>
              <w:pStyle w:val="6"/>
              <w:spacing w:before="211" w:line="221" w:lineRule="auto"/>
              <w:ind w:left="111"/>
            </w:pPr>
            <w:r>
              <w:rPr>
                <w:spacing w:val="6"/>
              </w:rPr>
              <w:t>顺式</w:t>
            </w:r>
            <w:r>
              <w:rPr>
                <w:rFonts w:ascii="Times New Roman" w:hAnsi="Times New Roman" w:eastAsia="Times New Roman" w:cs="Times New Roman"/>
                <w:spacing w:val="6"/>
              </w:rPr>
              <w:t>-1,2-</w:t>
            </w:r>
            <w:r>
              <w:rPr>
                <w:spacing w:val="6"/>
              </w:rPr>
              <w:t>二氯乙烯</w:t>
            </w:r>
          </w:p>
        </w:tc>
        <w:tc>
          <w:tcPr>
            <w:tcW w:w="1386" w:type="dxa"/>
            <w:vAlign w:val="top"/>
          </w:tcPr>
          <w:p w14:paraId="0EDAA0BD">
            <w:pPr>
              <w:spacing w:before="177"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7B73B668">
            <w:pPr>
              <w:spacing w:before="180"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1.3L</w:t>
            </w:r>
          </w:p>
        </w:tc>
        <w:tc>
          <w:tcPr>
            <w:tcW w:w="1866" w:type="dxa"/>
            <w:vAlign w:val="top"/>
          </w:tcPr>
          <w:p w14:paraId="23D20F9D">
            <w:pPr>
              <w:spacing w:before="180" w:line="195"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596000</w:t>
            </w:r>
          </w:p>
        </w:tc>
        <w:tc>
          <w:tcPr>
            <w:tcW w:w="1382" w:type="dxa"/>
            <w:vAlign w:val="top"/>
          </w:tcPr>
          <w:p w14:paraId="3C9EEE44">
            <w:pPr>
              <w:pStyle w:val="6"/>
              <w:spacing w:before="143" w:line="228" w:lineRule="auto"/>
              <w:ind w:left="490"/>
            </w:pPr>
            <w:r>
              <w:rPr>
                <w:spacing w:val="5"/>
              </w:rPr>
              <w:t>达标</w:t>
            </w:r>
          </w:p>
        </w:tc>
        <w:tc>
          <w:tcPr>
            <w:tcW w:w="122" w:type="dxa"/>
            <w:vMerge w:val="continue"/>
            <w:tcBorders>
              <w:top w:val="nil"/>
              <w:bottom w:val="nil"/>
              <w:right w:val="single" w:color="000000" w:sz="6" w:space="0"/>
            </w:tcBorders>
            <w:vAlign w:val="top"/>
          </w:tcPr>
          <w:p w14:paraId="51F1D137">
            <w:pPr>
              <w:rPr>
                <w:rFonts w:ascii="Arial"/>
                <w:sz w:val="21"/>
              </w:rPr>
            </w:pPr>
          </w:p>
        </w:tc>
      </w:tr>
      <w:tr w14:paraId="4F0C6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30F32C43">
            <w:pPr>
              <w:rPr>
                <w:rFonts w:ascii="Arial"/>
                <w:sz w:val="21"/>
              </w:rPr>
            </w:pPr>
          </w:p>
        </w:tc>
        <w:tc>
          <w:tcPr>
            <w:tcW w:w="113" w:type="dxa"/>
            <w:tcBorders>
              <w:top w:val="nil"/>
              <w:bottom w:val="nil"/>
            </w:tcBorders>
            <w:vAlign w:val="top"/>
          </w:tcPr>
          <w:p w14:paraId="7C8CEF7B">
            <w:pPr>
              <w:rPr>
                <w:rFonts w:ascii="Arial"/>
                <w:sz w:val="21"/>
              </w:rPr>
            </w:pPr>
          </w:p>
        </w:tc>
        <w:tc>
          <w:tcPr>
            <w:tcW w:w="1879" w:type="dxa"/>
            <w:vAlign w:val="top"/>
          </w:tcPr>
          <w:p w14:paraId="0D4904FF">
            <w:pPr>
              <w:pStyle w:val="6"/>
              <w:spacing w:before="215" w:line="228" w:lineRule="auto"/>
              <w:ind w:left="292"/>
            </w:pPr>
            <w:r>
              <w:rPr>
                <w:rFonts w:ascii="Times New Roman" w:hAnsi="Times New Roman" w:eastAsia="Times New Roman" w:cs="Times New Roman"/>
                <w:spacing w:val="1"/>
              </w:rPr>
              <w:t>1</w:t>
            </w:r>
            <w:r>
              <w:rPr>
                <w:rFonts w:ascii="Times New Roman" w:hAnsi="Times New Roman" w:eastAsia="Times New Roman" w:cs="Times New Roman"/>
                <w:spacing w:val="-23"/>
              </w:rPr>
              <w:t xml:space="preserve"> </w:t>
            </w:r>
            <w:r>
              <w:rPr>
                <w:spacing w:val="1"/>
              </w:rPr>
              <w:t>，</w:t>
            </w:r>
            <w:r>
              <w:rPr>
                <w:rFonts w:ascii="Times New Roman" w:hAnsi="Times New Roman" w:eastAsia="Times New Roman" w:cs="Times New Roman"/>
                <w:spacing w:val="1"/>
              </w:rPr>
              <w:t>1-</w:t>
            </w:r>
            <w:r>
              <w:rPr>
                <w:spacing w:val="1"/>
              </w:rPr>
              <w:t>二氯乙烷</w:t>
            </w:r>
          </w:p>
        </w:tc>
        <w:tc>
          <w:tcPr>
            <w:tcW w:w="1386" w:type="dxa"/>
            <w:vAlign w:val="top"/>
          </w:tcPr>
          <w:p w14:paraId="18A94C0C">
            <w:pPr>
              <w:spacing w:before="177"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7D7C0305">
            <w:pPr>
              <w:spacing w:before="18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vAlign w:val="top"/>
          </w:tcPr>
          <w:p w14:paraId="45280C0B">
            <w:pPr>
              <w:spacing w:before="181"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w:t>
            </w:r>
          </w:p>
        </w:tc>
        <w:tc>
          <w:tcPr>
            <w:tcW w:w="1382" w:type="dxa"/>
            <w:vAlign w:val="top"/>
          </w:tcPr>
          <w:p w14:paraId="6D4D959F">
            <w:pPr>
              <w:pStyle w:val="6"/>
              <w:spacing w:before="143" w:line="228" w:lineRule="auto"/>
              <w:ind w:left="490"/>
            </w:pPr>
            <w:r>
              <w:rPr>
                <w:spacing w:val="5"/>
              </w:rPr>
              <w:t>达标</w:t>
            </w:r>
          </w:p>
        </w:tc>
        <w:tc>
          <w:tcPr>
            <w:tcW w:w="122" w:type="dxa"/>
            <w:vMerge w:val="continue"/>
            <w:tcBorders>
              <w:top w:val="nil"/>
              <w:bottom w:val="nil"/>
              <w:right w:val="single" w:color="000000" w:sz="6" w:space="0"/>
            </w:tcBorders>
            <w:vAlign w:val="top"/>
          </w:tcPr>
          <w:p w14:paraId="6C019CC0">
            <w:pPr>
              <w:rPr>
                <w:rFonts w:ascii="Arial"/>
                <w:sz w:val="21"/>
              </w:rPr>
            </w:pPr>
          </w:p>
        </w:tc>
      </w:tr>
      <w:tr w14:paraId="356D1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2F66BE7">
            <w:pPr>
              <w:rPr>
                <w:rFonts w:ascii="Arial"/>
                <w:sz w:val="21"/>
              </w:rPr>
            </w:pPr>
          </w:p>
        </w:tc>
        <w:tc>
          <w:tcPr>
            <w:tcW w:w="113" w:type="dxa"/>
            <w:tcBorders>
              <w:top w:val="nil"/>
              <w:bottom w:val="nil"/>
            </w:tcBorders>
            <w:vAlign w:val="top"/>
          </w:tcPr>
          <w:p w14:paraId="678139E5">
            <w:pPr>
              <w:rPr>
                <w:rFonts w:ascii="Arial"/>
                <w:sz w:val="21"/>
              </w:rPr>
            </w:pPr>
          </w:p>
        </w:tc>
        <w:tc>
          <w:tcPr>
            <w:tcW w:w="1879" w:type="dxa"/>
            <w:vAlign w:val="top"/>
          </w:tcPr>
          <w:p w14:paraId="1722646F">
            <w:pPr>
              <w:pStyle w:val="6"/>
              <w:spacing w:before="215" w:line="221" w:lineRule="auto"/>
              <w:ind w:left="111"/>
            </w:pPr>
            <w:r>
              <w:rPr>
                <w:spacing w:val="6"/>
              </w:rPr>
              <w:t>反式</w:t>
            </w:r>
            <w:r>
              <w:rPr>
                <w:rFonts w:ascii="Times New Roman" w:hAnsi="Times New Roman" w:eastAsia="Times New Roman" w:cs="Times New Roman"/>
                <w:spacing w:val="6"/>
              </w:rPr>
              <w:t>-1,2-</w:t>
            </w:r>
            <w:r>
              <w:rPr>
                <w:spacing w:val="6"/>
              </w:rPr>
              <w:t>二氯乙烯</w:t>
            </w:r>
          </w:p>
        </w:tc>
        <w:tc>
          <w:tcPr>
            <w:tcW w:w="1386" w:type="dxa"/>
            <w:vAlign w:val="top"/>
          </w:tcPr>
          <w:p w14:paraId="5D9F385A">
            <w:pPr>
              <w:spacing w:before="178"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7DB326B4">
            <w:pPr>
              <w:spacing w:before="18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1.4L</w:t>
            </w:r>
          </w:p>
        </w:tc>
        <w:tc>
          <w:tcPr>
            <w:tcW w:w="1866" w:type="dxa"/>
            <w:vAlign w:val="top"/>
          </w:tcPr>
          <w:p w14:paraId="674C2C56">
            <w:pPr>
              <w:spacing w:before="182" w:line="195"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54000</w:t>
            </w:r>
          </w:p>
        </w:tc>
        <w:tc>
          <w:tcPr>
            <w:tcW w:w="1382" w:type="dxa"/>
            <w:vAlign w:val="top"/>
          </w:tcPr>
          <w:p w14:paraId="7829422E">
            <w:pPr>
              <w:pStyle w:val="6"/>
              <w:spacing w:before="146" w:line="228" w:lineRule="auto"/>
              <w:ind w:left="490"/>
            </w:pPr>
            <w:r>
              <w:rPr>
                <w:spacing w:val="5"/>
              </w:rPr>
              <w:t>达标</w:t>
            </w:r>
          </w:p>
        </w:tc>
        <w:tc>
          <w:tcPr>
            <w:tcW w:w="122" w:type="dxa"/>
            <w:vMerge w:val="continue"/>
            <w:tcBorders>
              <w:top w:val="nil"/>
              <w:bottom w:val="nil"/>
              <w:right w:val="single" w:color="000000" w:sz="6" w:space="0"/>
            </w:tcBorders>
            <w:vAlign w:val="top"/>
          </w:tcPr>
          <w:p w14:paraId="540B66FB">
            <w:pPr>
              <w:rPr>
                <w:rFonts w:ascii="Arial"/>
                <w:sz w:val="21"/>
              </w:rPr>
            </w:pPr>
          </w:p>
        </w:tc>
      </w:tr>
      <w:tr w14:paraId="09EB3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828F148">
            <w:pPr>
              <w:rPr>
                <w:rFonts w:ascii="Arial"/>
                <w:sz w:val="21"/>
              </w:rPr>
            </w:pPr>
          </w:p>
        </w:tc>
        <w:tc>
          <w:tcPr>
            <w:tcW w:w="113" w:type="dxa"/>
            <w:tcBorders>
              <w:top w:val="nil"/>
              <w:bottom w:val="nil"/>
            </w:tcBorders>
            <w:vAlign w:val="top"/>
          </w:tcPr>
          <w:p w14:paraId="0EE028AB">
            <w:pPr>
              <w:rPr>
                <w:rFonts w:ascii="Arial"/>
                <w:sz w:val="21"/>
              </w:rPr>
            </w:pPr>
          </w:p>
        </w:tc>
        <w:tc>
          <w:tcPr>
            <w:tcW w:w="1879" w:type="dxa"/>
            <w:vAlign w:val="top"/>
          </w:tcPr>
          <w:p w14:paraId="30CA9A7C">
            <w:pPr>
              <w:pStyle w:val="6"/>
              <w:spacing w:before="216" w:line="228" w:lineRule="auto"/>
              <w:ind w:left="732"/>
            </w:pPr>
            <w:r>
              <w:rPr>
                <w:spacing w:val="3"/>
              </w:rPr>
              <w:t>氯仿</w:t>
            </w:r>
          </w:p>
        </w:tc>
        <w:tc>
          <w:tcPr>
            <w:tcW w:w="1386" w:type="dxa"/>
            <w:vAlign w:val="top"/>
          </w:tcPr>
          <w:p w14:paraId="60CF6DD9">
            <w:pPr>
              <w:spacing w:before="178"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69B0EC69">
            <w:pPr>
              <w:spacing w:before="18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1L</w:t>
            </w:r>
          </w:p>
        </w:tc>
        <w:tc>
          <w:tcPr>
            <w:tcW w:w="1866" w:type="dxa"/>
            <w:vAlign w:val="top"/>
          </w:tcPr>
          <w:p w14:paraId="3DF638B0">
            <w:pPr>
              <w:spacing w:before="182" w:line="195" w:lineRule="auto"/>
              <w:ind w:left="7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382" w:type="dxa"/>
            <w:vAlign w:val="top"/>
          </w:tcPr>
          <w:p w14:paraId="3E631D43">
            <w:pPr>
              <w:pStyle w:val="6"/>
              <w:spacing w:before="147" w:line="228" w:lineRule="auto"/>
              <w:ind w:left="490"/>
            </w:pPr>
            <w:r>
              <w:rPr>
                <w:spacing w:val="5"/>
              </w:rPr>
              <w:t>达标</w:t>
            </w:r>
          </w:p>
        </w:tc>
        <w:tc>
          <w:tcPr>
            <w:tcW w:w="122" w:type="dxa"/>
            <w:vMerge w:val="continue"/>
            <w:tcBorders>
              <w:top w:val="nil"/>
              <w:bottom w:val="nil"/>
              <w:right w:val="single" w:color="000000" w:sz="6" w:space="0"/>
            </w:tcBorders>
            <w:vAlign w:val="top"/>
          </w:tcPr>
          <w:p w14:paraId="59BF50A0">
            <w:pPr>
              <w:rPr>
                <w:rFonts w:ascii="Arial"/>
                <w:sz w:val="21"/>
              </w:rPr>
            </w:pPr>
          </w:p>
        </w:tc>
      </w:tr>
      <w:tr w14:paraId="62661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535202FB">
            <w:pPr>
              <w:rPr>
                <w:rFonts w:ascii="Arial"/>
                <w:sz w:val="21"/>
              </w:rPr>
            </w:pPr>
          </w:p>
        </w:tc>
        <w:tc>
          <w:tcPr>
            <w:tcW w:w="113" w:type="dxa"/>
            <w:tcBorders>
              <w:top w:val="nil"/>
              <w:bottom w:val="nil"/>
            </w:tcBorders>
            <w:vAlign w:val="top"/>
          </w:tcPr>
          <w:p w14:paraId="717E62FC">
            <w:pPr>
              <w:rPr>
                <w:rFonts w:ascii="Arial"/>
                <w:sz w:val="21"/>
              </w:rPr>
            </w:pPr>
          </w:p>
        </w:tc>
        <w:tc>
          <w:tcPr>
            <w:tcW w:w="1879" w:type="dxa"/>
            <w:vAlign w:val="top"/>
          </w:tcPr>
          <w:p w14:paraId="3793FF3D">
            <w:pPr>
              <w:pStyle w:val="6"/>
              <w:spacing w:before="216" w:line="221" w:lineRule="auto"/>
              <w:ind w:left="292"/>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spacing w:val="-2"/>
              </w:rPr>
              <w:t>三氯乙烷</w:t>
            </w:r>
          </w:p>
        </w:tc>
        <w:tc>
          <w:tcPr>
            <w:tcW w:w="1386" w:type="dxa"/>
            <w:vAlign w:val="top"/>
          </w:tcPr>
          <w:p w14:paraId="3A33C57D">
            <w:pPr>
              <w:spacing w:before="179"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05AC92A9">
            <w:pPr>
              <w:spacing w:before="183"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1.3L</w:t>
            </w:r>
          </w:p>
        </w:tc>
        <w:tc>
          <w:tcPr>
            <w:tcW w:w="1866" w:type="dxa"/>
            <w:vAlign w:val="top"/>
          </w:tcPr>
          <w:p w14:paraId="00A6A815">
            <w:pPr>
              <w:spacing w:before="183"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840000</w:t>
            </w:r>
          </w:p>
        </w:tc>
        <w:tc>
          <w:tcPr>
            <w:tcW w:w="1382" w:type="dxa"/>
            <w:vAlign w:val="top"/>
          </w:tcPr>
          <w:p w14:paraId="18143858">
            <w:pPr>
              <w:pStyle w:val="6"/>
              <w:spacing w:before="147" w:line="228" w:lineRule="auto"/>
              <w:ind w:left="490"/>
            </w:pPr>
            <w:r>
              <w:rPr>
                <w:spacing w:val="5"/>
              </w:rPr>
              <w:t>达标</w:t>
            </w:r>
          </w:p>
        </w:tc>
        <w:tc>
          <w:tcPr>
            <w:tcW w:w="122" w:type="dxa"/>
            <w:vMerge w:val="continue"/>
            <w:tcBorders>
              <w:top w:val="nil"/>
              <w:bottom w:val="nil"/>
              <w:right w:val="single" w:color="000000" w:sz="6" w:space="0"/>
            </w:tcBorders>
            <w:vAlign w:val="top"/>
          </w:tcPr>
          <w:p w14:paraId="58477FE4">
            <w:pPr>
              <w:rPr>
                <w:rFonts w:ascii="Arial"/>
                <w:sz w:val="21"/>
              </w:rPr>
            </w:pPr>
          </w:p>
        </w:tc>
      </w:tr>
      <w:tr w14:paraId="24F35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00F039C2">
            <w:pPr>
              <w:rPr>
                <w:rFonts w:ascii="Arial"/>
                <w:sz w:val="21"/>
              </w:rPr>
            </w:pPr>
          </w:p>
        </w:tc>
        <w:tc>
          <w:tcPr>
            <w:tcW w:w="113" w:type="dxa"/>
            <w:tcBorders>
              <w:top w:val="nil"/>
              <w:bottom w:val="nil"/>
            </w:tcBorders>
            <w:vAlign w:val="top"/>
          </w:tcPr>
          <w:p w14:paraId="615F9797">
            <w:pPr>
              <w:rPr>
                <w:rFonts w:ascii="Arial"/>
                <w:sz w:val="21"/>
              </w:rPr>
            </w:pPr>
          </w:p>
        </w:tc>
        <w:tc>
          <w:tcPr>
            <w:tcW w:w="1879" w:type="dxa"/>
            <w:vAlign w:val="top"/>
          </w:tcPr>
          <w:p w14:paraId="704133E9">
            <w:pPr>
              <w:pStyle w:val="6"/>
              <w:spacing w:before="218" w:line="228" w:lineRule="auto"/>
              <w:ind w:left="540"/>
            </w:pPr>
            <w:r>
              <w:rPr>
                <w:spacing w:val="2"/>
              </w:rPr>
              <w:t>四氯化碳</w:t>
            </w:r>
          </w:p>
        </w:tc>
        <w:tc>
          <w:tcPr>
            <w:tcW w:w="1386" w:type="dxa"/>
            <w:vAlign w:val="top"/>
          </w:tcPr>
          <w:p w14:paraId="6CE7F7CA">
            <w:pPr>
              <w:spacing w:before="18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6D0A12BE">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1.3L</w:t>
            </w:r>
          </w:p>
        </w:tc>
        <w:tc>
          <w:tcPr>
            <w:tcW w:w="1866" w:type="dxa"/>
            <w:vAlign w:val="top"/>
          </w:tcPr>
          <w:p w14:paraId="60B3CA87">
            <w:pPr>
              <w:spacing w:before="186"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w:t>
            </w:r>
          </w:p>
        </w:tc>
        <w:tc>
          <w:tcPr>
            <w:tcW w:w="1382" w:type="dxa"/>
            <w:vAlign w:val="top"/>
          </w:tcPr>
          <w:p w14:paraId="2F5BB586">
            <w:pPr>
              <w:pStyle w:val="6"/>
              <w:spacing w:before="148" w:line="228" w:lineRule="auto"/>
              <w:ind w:left="490"/>
            </w:pPr>
            <w:r>
              <w:rPr>
                <w:spacing w:val="5"/>
              </w:rPr>
              <w:t>达标</w:t>
            </w:r>
          </w:p>
        </w:tc>
        <w:tc>
          <w:tcPr>
            <w:tcW w:w="122" w:type="dxa"/>
            <w:vMerge w:val="continue"/>
            <w:tcBorders>
              <w:top w:val="nil"/>
              <w:bottom w:val="nil"/>
              <w:right w:val="single" w:color="000000" w:sz="6" w:space="0"/>
            </w:tcBorders>
            <w:vAlign w:val="top"/>
          </w:tcPr>
          <w:p w14:paraId="28C7362C">
            <w:pPr>
              <w:rPr>
                <w:rFonts w:ascii="Arial"/>
                <w:sz w:val="21"/>
              </w:rPr>
            </w:pPr>
          </w:p>
        </w:tc>
      </w:tr>
      <w:tr w14:paraId="3B3C6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58B2C6A9">
            <w:pPr>
              <w:rPr>
                <w:rFonts w:ascii="Arial"/>
                <w:sz w:val="21"/>
              </w:rPr>
            </w:pPr>
          </w:p>
        </w:tc>
        <w:tc>
          <w:tcPr>
            <w:tcW w:w="113" w:type="dxa"/>
            <w:tcBorders>
              <w:top w:val="nil"/>
              <w:bottom w:val="nil"/>
            </w:tcBorders>
            <w:vAlign w:val="top"/>
          </w:tcPr>
          <w:p w14:paraId="0455FF3D">
            <w:pPr>
              <w:rPr>
                <w:rFonts w:ascii="Arial"/>
                <w:sz w:val="21"/>
              </w:rPr>
            </w:pPr>
          </w:p>
        </w:tc>
        <w:tc>
          <w:tcPr>
            <w:tcW w:w="1879" w:type="dxa"/>
            <w:vAlign w:val="top"/>
          </w:tcPr>
          <w:p w14:paraId="5C8286AF">
            <w:pPr>
              <w:pStyle w:val="6"/>
              <w:spacing w:before="218" w:line="227" w:lineRule="auto"/>
              <w:ind w:left="837"/>
            </w:pPr>
            <w:r>
              <w:t>苯</w:t>
            </w:r>
          </w:p>
        </w:tc>
        <w:tc>
          <w:tcPr>
            <w:tcW w:w="1386" w:type="dxa"/>
            <w:vAlign w:val="top"/>
          </w:tcPr>
          <w:p w14:paraId="58CAD265">
            <w:pPr>
              <w:spacing w:before="183"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4AC81509">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1.9L</w:t>
            </w:r>
          </w:p>
        </w:tc>
        <w:tc>
          <w:tcPr>
            <w:tcW w:w="1866" w:type="dxa"/>
            <w:vAlign w:val="top"/>
          </w:tcPr>
          <w:p w14:paraId="741958F5">
            <w:pPr>
              <w:spacing w:before="186"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382" w:type="dxa"/>
            <w:vAlign w:val="top"/>
          </w:tcPr>
          <w:p w14:paraId="16A10CCD">
            <w:pPr>
              <w:pStyle w:val="6"/>
              <w:spacing w:before="149" w:line="228" w:lineRule="auto"/>
              <w:ind w:left="490"/>
            </w:pPr>
            <w:r>
              <w:rPr>
                <w:spacing w:val="5"/>
              </w:rPr>
              <w:t>达标</w:t>
            </w:r>
          </w:p>
        </w:tc>
        <w:tc>
          <w:tcPr>
            <w:tcW w:w="122" w:type="dxa"/>
            <w:vMerge w:val="continue"/>
            <w:tcBorders>
              <w:top w:val="nil"/>
              <w:bottom w:val="nil"/>
              <w:right w:val="single" w:color="000000" w:sz="6" w:space="0"/>
            </w:tcBorders>
            <w:vAlign w:val="top"/>
          </w:tcPr>
          <w:p w14:paraId="2674EFAE">
            <w:pPr>
              <w:rPr>
                <w:rFonts w:ascii="Arial"/>
                <w:sz w:val="21"/>
              </w:rPr>
            </w:pPr>
          </w:p>
        </w:tc>
      </w:tr>
      <w:tr w14:paraId="3704E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4B4E44F6">
            <w:pPr>
              <w:rPr>
                <w:rFonts w:ascii="Arial"/>
                <w:sz w:val="21"/>
              </w:rPr>
            </w:pPr>
          </w:p>
        </w:tc>
        <w:tc>
          <w:tcPr>
            <w:tcW w:w="113" w:type="dxa"/>
            <w:tcBorders>
              <w:top w:val="nil"/>
              <w:bottom w:val="nil"/>
            </w:tcBorders>
            <w:vAlign w:val="top"/>
          </w:tcPr>
          <w:p w14:paraId="49180E9D">
            <w:pPr>
              <w:rPr>
                <w:rFonts w:ascii="Arial"/>
                <w:sz w:val="21"/>
              </w:rPr>
            </w:pPr>
          </w:p>
        </w:tc>
        <w:tc>
          <w:tcPr>
            <w:tcW w:w="1879" w:type="dxa"/>
            <w:vAlign w:val="top"/>
          </w:tcPr>
          <w:p w14:paraId="7F543891">
            <w:pPr>
              <w:pStyle w:val="6"/>
              <w:spacing w:before="219" w:line="221" w:lineRule="auto"/>
              <w:ind w:left="371"/>
            </w:pPr>
            <w:r>
              <w:rPr>
                <w:rFonts w:ascii="Times New Roman" w:hAnsi="Times New Roman" w:eastAsia="Times New Roman" w:cs="Times New Roman"/>
                <w:spacing w:val="3"/>
              </w:rPr>
              <w:t>1,2-</w:t>
            </w:r>
            <w:r>
              <w:rPr>
                <w:spacing w:val="3"/>
              </w:rPr>
              <w:t>二氯乙烷</w:t>
            </w:r>
          </w:p>
        </w:tc>
        <w:tc>
          <w:tcPr>
            <w:tcW w:w="1386" w:type="dxa"/>
            <w:vAlign w:val="top"/>
          </w:tcPr>
          <w:p w14:paraId="37176EB5">
            <w:pPr>
              <w:spacing w:before="18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3E605439">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1.3L</w:t>
            </w:r>
          </w:p>
        </w:tc>
        <w:tc>
          <w:tcPr>
            <w:tcW w:w="1866" w:type="dxa"/>
            <w:vAlign w:val="top"/>
          </w:tcPr>
          <w:p w14:paraId="0CFAA362">
            <w:pPr>
              <w:spacing w:before="186"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382" w:type="dxa"/>
            <w:vAlign w:val="top"/>
          </w:tcPr>
          <w:p w14:paraId="5DF0CE6C">
            <w:pPr>
              <w:pStyle w:val="6"/>
              <w:spacing w:before="148" w:line="228" w:lineRule="auto"/>
              <w:ind w:left="490"/>
            </w:pPr>
            <w:r>
              <w:rPr>
                <w:spacing w:val="5"/>
              </w:rPr>
              <w:t>达标</w:t>
            </w:r>
          </w:p>
        </w:tc>
        <w:tc>
          <w:tcPr>
            <w:tcW w:w="122" w:type="dxa"/>
            <w:vMerge w:val="continue"/>
            <w:tcBorders>
              <w:top w:val="nil"/>
              <w:bottom w:val="nil"/>
              <w:right w:val="single" w:color="000000" w:sz="6" w:space="0"/>
            </w:tcBorders>
            <w:vAlign w:val="top"/>
          </w:tcPr>
          <w:p w14:paraId="75BF5376">
            <w:pPr>
              <w:rPr>
                <w:rFonts w:ascii="Arial"/>
                <w:sz w:val="21"/>
              </w:rPr>
            </w:pPr>
          </w:p>
        </w:tc>
      </w:tr>
      <w:tr w14:paraId="32C38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3F49A23A">
            <w:pPr>
              <w:rPr>
                <w:rFonts w:ascii="Arial"/>
                <w:sz w:val="21"/>
              </w:rPr>
            </w:pPr>
          </w:p>
        </w:tc>
        <w:tc>
          <w:tcPr>
            <w:tcW w:w="113" w:type="dxa"/>
            <w:tcBorders>
              <w:top w:val="nil"/>
              <w:bottom w:val="nil"/>
            </w:tcBorders>
            <w:vAlign w:val="top"/>
          </w:tcPr>
          <w:p w14:paraId="29C5EB78">
            <w:pPr>
              <w:rPr>
                <w:rFonts w:ascii="Arial"/>
                <w:sz w:val="21"/>
              </w:rPr>
            </w:pPr>
          </w:p>
        </w:tc>
        <w:tc>
          <w:tcPr>
            <w:tcW w:w="1879" w:type="dxa"/>
            <w:vAlign w:val="top"/>
          </w:tcPr>
          <w:p w14:paraId="465030A2">
            <w:pPr>
              <w:pStyle w:val="6"/>
              <w:spacing w:before="219" w:line="228" w:lineRule="auto"/>
              <w:ind w:left="520"/>
            </w:pPr>
            <w:r>
              <w:rPr>
                <w:spacing w:val="7"/>
              </w:rPr>
              <w:t>三氯乙烯</w:t>
            </w:r>
          </w:p>
        </w:tc>
        <w:tc>
          <w:tcPr>
            <w:tcW w:w="1386" w:type="dxa"/>
            <w:vAlign w:val="top"/>
          </w:tcPr>
          <w:p w14:paraId="5A1EA96C">
            <w:pPr>
              <w:spacing w:before="18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3CEE5772">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vAlign w:val="top"/>
          </w:tcPr>
          <w:p w14:paraId="1C779B9B">
            <w:pPr>
              <w:spacing w:before="186"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w:t>
            </w:r>
          </w:p>
        </w:tc>
        <w:tc>
          <w:tcPr>
            <w:tcW w:w="1382" w:type="dxa"/>
            <w:vAlign w:val="top"/>
          </w:tcPr>
          <w:p w14:paraId="0E3DCB29">
            <w:pPr>
              <w:pStyle w:val="6"/>
              <w:spacing w:before="150" w:line="228" w:lineRule="auto"/>
              <w:ind w:left="490"/>
            </w:pPr>
            <w:r>
              <w:rPr>
                <w:spacing w:val="5"/>
              </w:rPr>
              <w:t>达标</w:t>
            </w:r>
          </w:p>
        </w:tc>
        <w:tc>
          <w:tcPr>
            <w:tcW w:w="122" w:type="dxa"/>
            <w:vMerge w:val="continue"/>
            <w:tcBorders>
              <w:top w:val="nil"/>
              <w:bottom w:val="nil"/>
              <w:right w:val="single" w:color="000000" w:sz="6" w:space="0"/>
            </w:tcBorders>
            <w:vAlign w:val="top"/>
          </w:tcPr>
          <w:p w14:paraId="732D2020">
            <w:pPr>
              <w:rPr>
                <w:rFonts w:ascii="Arial"/>
                <w:sz w:val="21"/>
              </w:rPr>
            </w:pPr>
          </w:p>
        </w:tc>
      </w:tr>
      <w:tr w14:paraId="6CAEE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4B1D059D">
            <w:pPr>
              <w:rPr>
                <w:rFonts w:ascii="Arial"/>
                <w:sz w:val="21"/>
              </w:rPr>
            </w:pPr>
          </w:p>
        </w:tc>
        <w:tc>
          <w:tcPr>
            <w:tcW w:w="113" w:type="dxa"/>
            <w:tcBorders>
              <w:top w:val="nil"/>
              <w:bottom w:val="nil"/>
            </w:tcBorders>
            <w:vAlign w:val="top"/>
          </w:tcPr>
          <w:p w14:paraId="16920C3F">
            <w:pPr>
              <w:rPr>
                <w:rFonts w:ascii="Arial"/>
                <w:sz w:val="21"/>
              </w:rPr>
            </w:pPr>
          </w:p>
        </w:tc>
        <w:tc>
          <w:tcPr>
            <w:tcW w:w="1879" w:type="dxa"/>
            <w:vAlign w:val="top"/>
          </w:tcPr>
          <w:p w14:paraId="628C080C">
            <w:pPr>
              <w:pStyle w:val="6"/>
              <w:spacing w:before="219" w:line="221" w:lineRule="auto"/>
              <w:ind w:left="371"/>
            </w:pPr>
            <w:r>
              <w:rPr>
                <w:rFonts w:ascii="Times New Roman" w:hAnsi="Times New Roman" w:eastAsia="Times New Roman" w:cs="Times New Roman"/>
                <w:spacing w:val="3"/>
              </w:rPr>
              <w:t>1,2-</w:t>
            </w:r>
            <w:r>
              <w:rPr>
                <w:spacing w:val="3"/>
              </w:rPr>
              <w:t>二氯丙烷</w:t>
            </w:r>
          </w:p>
        </w:tc>
        <w:tc>
          <w:tcPr>
            <w:tcW w:w="1386" w:type="dxa"/>
            <w:vAlign w:val="top"/>
          </w:tcPr>
          <w:p w14:paraId="2D17C4F4">
            <w:pPr>
              <w:spacing w:before="181"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5430AC3E">
            <w:pPr>
              <w:spacing w:before="185"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1L</w:t>
            </w:r>
          </w:p>
        </w:tc>
        <w:tc>
          <w:tcPr>
            <w:tcW w:w="1866" w:type="dxa"/>
            <w:vAlign w:val="top"/>
          </w:tcPr>
          <w:p w14:paraId="70AE4379">
            <w:pPr>
              <w:spacing w:before="185"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382" w:type="dxa"/>
            <w:vAlign w:val="top"/>
          </w:tcPr>
          <w:p w14:paraId="24A7CB8B">
            <w:pPr>
              <w:pStyle w:val="6"/>
              <w:spacing w:before="150" w:line="228" w:lineRule="auto"/>
              <w:ind w:left="490"/>
            </w:pPr>
            <w:r>
              <w:rPr>
                <w:spacing w:val="5"/>
              </w:rPr>
              <w:t>达标</w:t>
            </w:r>
          </w:p>
        </w:tc>
        <w:tc>
          <w:tcPr>
            <w:tcW w:w="122" w:type="dxa"/>
            <w:vMerge w:val="continue"/>
            <w:tcBorders>
              <w:top w:val="nil"/>
              <w:bottom w:val="nil"/>
              <w:right w:val="single" w:color="000000" w:sz="6" w:space="0"/>
            </w:tcBorders>
            <w:vAlign w:val="top"/>
          </w:tcPr>
          <w:p w14:paraId="2BFE1821">
            <w:pPr>
              <w:rPr>
                <w:rFonts w:ascii="Arial"/>
                <w:sz w:val="21"/>
              </w:rPr>
            </w:pPr>
          </w:p>
        </w:tc>
      </w:tr>
      <w:tr w14:paraId="660D9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7971DB57">
            <w:pPr>
              <w:rPr>
                <w:rFonts w:ascii="Arial"/>
                <w:sz w:val="21"/>
              </w:rPr>
            </w:pPr>
          </w:p>
        </w:tc>
        <w:tc>
          <w:tcPr>
            <w:tcW w:w="113" w:type="dxa"/>
            <w:tcBorders>
              <w:top w:val="nil"/>
              <w:bottom w:val="nil"/>
            </w:tcBorders>
            <w:vAlign w:val="top"/>
          </w:tcPr>
          <w:p w14:paraId="587EC5AC">
            <w:pPr>
              <w:rPr>
                <w:rFonts w:ascii="Arial"/>
                <w:sz w:val="21"/>
              </w:rPr>
            </w:pPr>
          </w:p>
        </w:tc>
        <w:tc>
          <w:tcPr>
            <w:tcW w:w="1879" w:type="dxa"/>
            <w:vAlign w:val="top"/>
          </w:tcPr>
          <w:p w14:paraId="44F18C72">
            <w:pPr>
              <w:pStyle w:val="6"/>
              <w:spacing w:before="218" w:line="227" w:lineRule="auto"/>
              <w:ind w:left="756"/>
            </w:pPr>
            <w:r>
              <w:rPr>
                <w:spacing w:val="-9"/>
              </w:rPr>
              <w:t>甲苯</w:t>
            </w:r>
          </w:p>
        </w:tc>
        <w:tc>
          <w:tcPr>
            <w:tcW w:w="1386" w:type="dxa"/>
            <w:vAlign w:val="top"/>
          </w:tcPr>
          <w:p w14:paraId="634D43DA">
            <w:pPr>
              <w:spacing w:before="181"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081ED456">
            <w:pPr>
              <w:spacing w:before="185"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1.3L</w:t>
            </w:r>
          </w:p>
        </w:tc>
        <w:tc>
          <w:tcPr>
            <w:tcW w:w="1866" w:type="dxa"/>
            <w:vAlign w:val="top"/>
          </w:tcPr>
          <w:p w14:paraId="0A0C97CB">
            <w:pPr>
              <w:spacing w:before="185"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1200000</w:t>
            </w:r>
          </w:p>
        </w:tc>
        <w:tc>
          <w:tcPr>
            <w:tcW w:w="1382" w:type="dxa"/>
            <w:vAlign w:val="top"/>
          </w:tcPr>
          <w:p w14:paraId="0AC7089B">
            <w:pPr>
              <w:pStyle w:val="6"/>
              <w:spacing w:before="149" w:line="228" w:lineRule="auto"/>
              <w:ind w:left="490"/>
            </w:pPr>
            <w:r>
              <w:rPr>
                <w:spacing w:val="5"/>
              </w:rPr>
              <w:t>达标</w:t>
            </w:r>
          </w:p>
        </w:tc>
        <w:tc>
          <w:tcPr>
            <w:tcW w:w="122" w:type="dxa"/>
            <w:vMerge w:val="continue"/>
            <w:tcBorders>
              <w:top w:val="nil"/>
              <w:bottom w:val="nil"/>
              <w:right w:val="single" w:color="000000" w:sz="6" w:space="0"/>
            </w:tcBorders>
            <w:vAlign w:val="top"/>
          </w:tcPr>
          <w:p w14:paraId="67BF6401">
            <w:pPr>
              <w:rPr>
                <w:rFonts w:ascii="Arial"/>
                <w:sz w:val="21"/>
              </w:rPr>
            </w:pPr>
          </w:p>
        </w:tc>
      </w:tr>
      <w:tr w14:paraId="06DAA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5145D5F1">
            <w:pPr>
              <w:rPr>
                <w:rFonts w:ascii="Arial"/>
                <w:sz w:val="21"/>
              </w:rPr>
            </w:pPr>
          </w:p>
        </w:tc>
        <w:tc>
          <w:tcPr>
            <w:tcW w:w="113" w:type="dxa"/>
            <w:tcBorders>
              <w:top w:val="nil"/>
              <w:bottom w:val="nil"/>
            </w:tcBorders>
            <w:vAlign w:val="top"/>
          </w:tcPr>
          <w:p w14:paraId="6A670B0D">
            <w:pPr>
              <w:rPr>
                <w:rFonts w:ascii="Arial"/>
                <w:sz w:val="21"/>
              </w:rPr>
            </w:pPr>
          </w:p>
        </w:tc>
        <w:tc>
          <w:tcPr>
            <w:tcW w:w="1879" w:type="dxa"/>
            <w:vAlign w:val="top"/>
          </w:tcPr>
          <w:p w14:paraId="11150E7E">
            <w:pPr>
              <w:pStyle w:val="6"/>
              <w:spacing w:before="218" w:line="221" w:lineRule="auto"/>
              <w:ind w:left="292"/>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三氯乙烷</w:t>
            </w:r>
          </w:p>
        </w:tc>
        <w:tc>
          <w:tcPr>
            <w:tcW w:w="1386" w:type="dxa"/>
            <w:vAlign w:val="top"/>
          </w:tcPr>
          <w:p w14:paraId="695E13BC">
            <w:pPr>
              <w:spacing w:before="183"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2D2D7CEF">
            <w:pPr>
              <w:spacing w:before="18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vAlign w:val="top"/>
          </w:tcPr>
          <w:p w14:paraId="76EAA85F">
            <w:pPr>
              <w:spacing w:before="187"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w:t>
            </w:r>
          </w:p>
        </w:tc>
        <w:tc>
          <w:tcPr>
            <w:tcW w:w="1382" w:type="dxa"/>
            <w:vAlign w:val="top"/>
          </w:tcPr>
          <w:p w14:paraId="6890CF7A">
            <w:pPr>
              <w:pStyle w:val="6"/>
              <w:spacing w:before="149" w:line="228" w:lineRule="auto"/>
              <w:ind w:left="490"/>
            </w:pPr>
            <w:r>
              <w:rPr>
                <w:spacing w:val="5"/>
              </w:rPr>
              <w:t>达标</w:t>
            </w:r>
          </w:p>
        </w:tc>
        <w:tc>
          <w:tcPr>
            <w:tcW w:w="122" w:type="dxa"/>
            <w:vMerge w:val="continue"/>
            <w:tcBorders>
              <w:top w:val="nil"/>
              <w:bottom w:val="nil"/>
              <w:right w:val="single" w:color="000000" w:sz="6" w:space="0"/>
            </w:tcBorders>
            <w:vAlign w:val="top"/>
          </w:tcPr>
          <w:p w14:paraId="7ABF3C1D">
            <w:pPr>
              <w:rPr>
                <w:rFonts w:ascii="Arial"/>
                <w:sz w:val="21"/>
              </w:rPr>
            </w:pPr>
          </w:p>
        </w:tc>
      </w:tr>
      <w:tr w14:paraId="104A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71AE29BE">
            <w:pPr>
              <w:rPr>
                <w:rFonts w:ascii="Arial"/>
                <w:sz w:val="21"/>
              </w:rPr>
            </w:pPr>
          </w:p>
        </w:tc>
        <w:tc>
          <w:tcPr>
            <w:tcW w:w="113" w:type="dxa"/>
            <w:tcBorders>
              <w:top w:val="nil"/>
              <w:bottom w:val="nil"/>
            </w:tcBorders>
            <w:vAlign w:val="top"/>
          </w:tcPr>
          <w:p w14:paraId="0DEE6FEC">
            <w:pPr>
              <w:rPr>
                <w:rFonts w:ascii="Arial"/>
                <w:sz w:val="21"/>
              </w:rPr>
            </w:pPr>
          </w:p>
        </w:tc>
        <w:tc>
          <w:tcPr>
            <w:tcW w:w="1879" w:type="dxa"/>
            <w:vAlign w:val="top"/>
          </w:tcPr>
          <w:p w14:paraId="0EA0EED6">
            <w:pPr>
              <w:pStyle w:val="6"/>
              <w:spacing w:before="217" w:line="228" w:lineRule="auto"/>
              <w:ind w:left="540"/>
            </w:pPr>
            <w:r>
              <w:rPr>
                <w:spacing w:val="2"/>
              </w:rPr>
              <w:t>四氯乙烯</w:t>
            </w:r>
          </w:p>
        </w:tc>
        <w:tc>
          <w:tcPr>
            <w:tcW w:w="1386" w:type="dxa"/>
            <w:vAlign w:val="top"/>
          </w:tcPr>
          <w:p w14:paraId="5F242C2B">
            <w:pPr>
              <w:spacing w:before="183"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48297618">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1.4L</w:t>
            </w:r>
          </w:p>
        </w:tc>
        <w:tc>
          <w:tcPr>
            <w:tcW w:w="1866" w:type="dxa"/>
            <w:vAlign w:val="top"/>
          </w:tcPr>
          <w:p w14:paraId="54F82DDE">
            <w:pPr>
              <w:spacing w:before="186" w:line="195"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53000</w:t>
            </w:r>
          </w:p>
        </w:tc>
        <w:tc>
          <w:tcPr>
            <w:tcW w:w="1382" w:type="dxa"/>
            <w:vAlign w:val="top"/>
          </w:tcPr>
          <w:p w14:paraId="28787396">
            <w:pPr>
              <w:pStyle w:val="6"/>
              <w:spacing w:before="149" w:line="228" w:lineRule="auto"/>
              <w:ind w:left="490"/>
            </w:pPr>
            <w:r>
              <w:rPr>
                <w:spacing w:val="5"/>
              </w:rPr>
              <w:t>达标</w:t>
            </w:r>
          </w:p>
        </w:tc>
        <w:tc>
          <w:tcPr>
            <w:tcW w:w="122" w:type="dxa"/>
            <w:vMerge w:val="continue"/>
            <w:tcBorders>
              <w:top w:val="nil"/>
              <w:bottom w:val="nil"/>
              <w:right w:val="single" w:color="000000" w:sz="6" w:space="0"/>
            </w:tcBorders>
            <w:vAlign w:val="top"/>
          </w:tcPr>
          <w:p w14:paraId="03A5AF1B">
            <w:pPr>
              <w:rPr>
                <w:rFonts w:ascii="Arial"/>
                <w:sz w:val="21"/>
              </w:rPr>
            </w:pPr>
          </w:p>
        </w:tc>
      </w:tr>
      <w:tr w14:paraId="2F4DE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0A4C3FD9">
            <w:pPr>
              <w:rPr>
                <w:rFonts w:ascii="Arial"/>
                <w:sz w:val="21"/>
              </w:rPr>
            </w:pPr>
          </w:p>
        </w:tc>
        <w:tc>
          <w:tcPr>
            <w:tcW w:w="113" w:type="dxa"/>
            <w:tcBorders>
              <w:top w:val="nil"/>
              <w:bottom w:val="nil"/>
            </w:tcBorders>
            <w:vAlign w:val="top"/>
          </w:tcPr>
          <w:p w14:paraId="11BFE249">
            <w:pPr>
              <w:rPr>
                <w:rFonts w:ascii="Arial"/>
                <w:sz w:val="21"/>
              </w:rPr>
            </w:pPr>
          </w:p>
        </w:tc>
        <w:tc>
          <w:tcPr>
            <w:tcW w:w="1879" w:type="dxa"/>
            <w:vAlign w:val="top"/>
          </w:tcPr>
          <w:p w14:paraId="2F12E650">
            <w:pPr>
              <w:pStyle w:val="6"/>
              <w:spacing w:before="220" w:line="227" w:lineRule="auto"/>
              <w:ind w:left="732"/>
            </w:pPr>
            <w:r>
              <w:rPr>
                <w:spacing w:val="3"/>
              </w:rPr>
              <w:t>氯苯</w:t>
            </w:r>
          </w:p>
        </w:tc>
        <w:tc>
          <w:tcPr>
            <w:tcW w:w="1386" w:type="dxa"/>
            <w:vAlign w:val="top"/>
          </w:tcPr>
          <w:p w14:paraId="1855BBA2">
            <w:pPr>
              <w:spacing w:before="18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302D6023">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vAlign w:val="top"/>
          </w:tcPr>
          <w:p w14:paraId="26E797BA">
            <w:pPr>
              <w:spacing w:before="186"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270000</w:t>
            </w:r>
          </w:p>
        </w:tc>
        <w:tc>
          <w:tcPr>
            <w:tcW w:w="1382" w:type="dxa"/>
            <w:vAlign w:val="top"/>
          </w:tcPr>
          <w:p w14:paraId="519118E9">
            <w:pPr>
              <w:pStyle w:val="6"/>
              <w:spacing w:before="148" w:line="228" w:lineRule="auto"/>
              <w:ind w:left="490"/>
            </w:pPr>
            <w:r>
              <w:rPr>
                <w:spacing w:val="5"/>
              </w:rPr>
              <w:t>达标</w:t>
            </w:r>
          </w:p>
        </w:tc>
        <w:tc>
          <w:tcPr>
            <w:tcW w:w="122" w:type="dxa"/>
            <w:vMerge w:val="continue"/>
            <w:tcBorders>
              <w:top w:val="nil"/>
              <w:bottom w:val="nil"/>
              <w:right w:val="single" w:color="000000" w:sz="6" w:space="0"/>
            </w:tcBorders>
            <w:vAlign w:val="top"/>
          </w:tcPr>
          <w:p w14:paraId="0B4D3158">
            <w:pPr>
              <w:rPr>
                <w:rFonts w:ascii="Arial"/>
                <w:sz w:val="21"/>
              </w:rPr>
            </w:pPr>
          </w:p>
        </w:tc>
      </w:tr>
      <w:tr w14:paraId="2F461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6D169C6E">
            <w:pPr>
              <w:rPr>
                <w:rFonts w:ascii="Arial"/>
                <w:sz w:val="21"/>
              </w:rPr>
            </w:pPr>
          </w:p>
        </w:tc>
        <w:tc>
          <w:tcPr>
            <w:tcW w:w="113" w:type="dxa"/>
            <w:tcBorders>
              <w:top w:val="nil"/>
              <w:bottom w:val="nil"/>
            </w:tcBorders>
            <w:vAlign w:val="top"/>
          </w:tcPr>
          <w:p w14:paraId="7425F0E8">
            <w:pPr>
              <w:rPr>
                <w:rFonts w:ascii="Arial"/>
                <w:sz w:val="21"/>
              </w:rPr>
            </w:pPr>
          </w:p>
        </w:tc>
        <w:tc>
          <w:tcPr>
            <w:tcW w:w="1879" w:type="dxa"/>
            <w:vAlign w:val="top"/>
          </w:tcPr>
          <w:p w14:paraId="431AB134">
            <w:pPr>
              <w:pStyle w:val="6"/>
              <w:spacing w:before="219" w:line="221" w:lineRule="auto"/>
              <w:ind w:left="213"/>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p>
        </w:tc>
        <w:tc>
          <w:tcPr>
            <w:tcW w:w="1386" w:type="dxa"/>
            <w:vAlign w:val="top"/>
          </w:tcPr>
          <w:p w14:paraId="6A75088E">
            <w:pPr>
              <w:spacing w:before="18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vAlign w:val="top"/>
          </w:tcPr>
          <w:p w14:paraId="7807152B">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vAlign w:val="top"/>
          </w:tcPr>
          <w:p w14:paraId="4016D34B">
            <w:pPr>
              <w:spacing w:before="186" w:line="195" w:lineRule="auto"/>
              <w:ind w:left="696"/>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c>
          <w:tcPr>
            <w:tcW w:w="1382" w:type="dxa"/>
            <w:vAlign w:val="top"/>
          </w:tcPr>
          <w:p w14:paraId="1FE46945">
            <w:pPr>
              <w:pStyle w:val="6"/>
              <w:spacing w:before="150" w:line="228" w:lineRule="auto"/>
              <w:ind w:left="490"/>
            </w:pPr>
            <w:r>
              <w:rPr>
                <w:spacing w:val="5"/>
              </w:rPr>
              <w:t>达标</w:t>
            </w:r>
          </w:p>
        </w:tc>
        <w:tc>
          <w:tcPr>
            <w:tcW w:w="122" w:type="dxa"/>
            <w:vMerge w:val="continue"/>
            <w:tcBorders>
              <w:top w:val="nil"/>
              <w:bottom w:val="nil"/>
              <w:right w:val="single" w:color="000000" w:sz="6" w:space="0"/>
            </w:tcBorders>
            <w:vAlign w:val="top"/>
          </w:tcPr>
          <w:p w14:paraId="58552FF5">
            <w:pPr>
              <w:rPr>
                <w:rFonts w:ascii="Arial"/>
                <w:sz w:val="21"/>
              </w:rPr>
            </w:pPr>
          </w:p>
        </w:tc>
      </w:tr>
      <w:tr w14:paraId="77D43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08" w:type="dxa"/>
            <w:vMerge w:val="continue"/>
            <w:tcBorders>
              <w:top w:val="nil"/>
              <w:left w:val="single" w:color="000000" w:sz="6" w:space="0"/>
              <w:bottom w:val="single" w:color="000000" w:sz="6" w:space="0"/>
            </w:tcBorders>
            <w:vAlign w:val="top"/>
          </w:tcPr>
          <w:p w14:paraId="048C77BE">
            <w:pPr>
              <w:rPr>
                <w:rFonts w:ascii="Arial"/>
                <w:sz w:val="21"/>
              </w:rPr>
            </w:pPr>
          </w:p>
        </w:tc>
        <w:tc>
          <w:tcPr>
            <w:tcW w:w="113" w:type="dxa"/>
            <w:tcBorders>
              <w:top w:val="nil"/>
              <w:bottom w:val="single" w:color="000000" w:sz="6" w:space="0"/>
            </w:tcBorders>
            <w:vAlign w:val="top"/>
          </w:tcPr>
          <w:p w14:paraId="10352848">
            <w:pPr>
              <w:rPr>
                <w:rFonts w:ascii="Arial"/>
                <w:sz w:val="21"/>
              </w:rPr>
            </w:pPr>
          </w:p>
        </w:tc>
        <w:tc>
          <w:tcPr>
            <w:tcW w:w="1879" w:type="dxa"/>
            <w:tcBorders>
              <w:bottom w:val="single" w:color="000000" w:sz="6" w:space="0"/>
            </w:tcBorders>
            <w:vAlign w:val="top"/>
          </w:tcPr>
          <w:p w14:paraId="223B6AA1">
            <w:pPr>
              <w:pStyle w:val="6"/>
              <w:spacing w:before="219" w:line="227" w:lineRule="auto"/>
              <w:ind w:left="750"/>
            </w:pPr>
            <w:r>
              <w:rPr>
                <w:spacing w:val="-6"/>
              </w:rPr>
              <w:t>乙苯</w:t>
            </w:r>
          </w:p>
        </w:tc>
        <w:tc>
          <w:tcPr>
            <w:tcW w:w="1386" w:type="dxa"/>
            <w:tcBorders>
              <w:bottom w:val="single" w:color="000000" w:sz="6" w:space="0"/>
            </w:tcBorders>
            <w:vAlign w:val="top"/>
          </w:tcPr>
          <w:p w14:paraId="6AA8499E">
            <w:pPr>
              <w:spacing w:before="181"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tcBorders>
              <w:bottom w:val="single" w:color="000000" w:sz="6" w:space="0"/>
            </w:tcBorders>
            <w:vAlign w:val="top"/>
          </w:tcPr>
          <w:p w14:paraId="44EB5D63">
            <w:pPr>
              <w:spacing w:before="185"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tcBorders>
              <w:bottom w:val="single" w:color="000000" w:sz="6" w:space="0"/>
            </w:tcBorders>
            <w:vAlign w:val="top"/>
          </w:tcPr>
          <w:p w14:paraId="663BC97D">
            <w:pPr>
              <w:spacing w:before="185"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28000</w:t>
            </w:r>
          </w:p>
        </w:tc>
        <w:tc>
          <w:tcPr>
            <w:tcW w:w="1382" w:type="dxa"/>
            <w:tcBorders>
              <w:bottom w:val="single" w:color="000000" w:sz="6" w:space="0"/>
            </w:tcBorders>
            <w:vAlign w:val="top"/>
          </w:tcPr>
          <w:p w14:paraId="16CE6AF4">
            <w:pPr>
              <w:pStyle w:val="6"/>
              <w:spacing w:before="150" w:line="228" w:lineRule="auto"/>
              <w:ind w:left="490"/>
            </w:pPr>
            <w:r>
              <w:rPr>
                <w:spacing w:val="5"/>
              </w:rPr>
              <w:t>达标</w:t>
            </w:r>
          </w:p>
        </w:tc>
        <w:tc>
          <w:tcPr>
            <w:tcW w:w="122" w:type="dxa"/>
            <w:vMerge w:val="continue"/>
            <w:tcBorders>
              <w:top w:val="nil"/>
              <w:bottom w:val="single" w:color="000000" w:sz="6" w:space="0"/>
              <w:right w:val="single" w:color="000000" w:sz="6" w:space="0"/>
            </w:tcBorders>
            <w:vAlign w:val="top"/>
          </w:tcPr>
          <w:p w14:paraId="31E109C1">
            <w:pPr>
              <w:rPr>
                <w:rFonts w:ascii="Arial"/>
                <w:sz w:val="21"/>
              </w:rPr>
            </w:pPr>
          </w:p>
        </w:tc>
      </w:tr>
    </w:tbl>
    <w:p w14:paraId="555E1E2E">
      <w:pPr>
        <w:rPr>
          <w:rFonts w:ascii="Arial"/>
          <w:sz w:val="21"/>
        </w:rPr>
      </w:pPr>
    </w:p>
    <w:p w14:paraId="10140D58">
      <w:pPr>
        <w:rPr>
          <w:rFonts w:ascii="Arial" w:hAnsi="Arial" w:eastAsia="Arial" w:cs="Arial"/>
          <w:sz w:val="21"/>
          <w:szCs w:val="21"/>
        </w:rPr>
        <w:sectPr>
          <w:footerReference r:id="rId20" w:type="default"/>
          <w:pgSz w:w="11907" w:h="16840"/>
          <w:pgMar w:top="1431" w:right="1449" w:bottom="1000" w:left="1448" w:header="0" w:footer="658" w:gutter="0"/>
          <w:cols w:space="720" w:num="1"/>
        </w:sectPr>
      </w:pPr>
    </w:p>
    <w:p w14:paraId="2938F59C">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3"/>
        <w:gridCol w:w="1137"/>
        <w:gridCol w:w="742"/>
        <w:gridCol w:w="61"/>
        <w:gridCol w:w="652"/>
        <w:gridCol w:w="673"/>
        <w:gridCol w:w="1040"/>
        <w:gridCol w:w="398"/>
        <w:gridCol w:w="691"/>
        <w:gridCol w:w="640"/>
        <w:gridCol w:w="535"/>
        <w:gridCol w:w="1382"/>
        <w:gridCol w:w="122"/>
      </w:tblGrid>
      <w:tr w14:paraId="7688F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08" w:type="dxa"/>
            <w:vMerge w:val="restart"/>
            <w:tcBorders>
              <w:top w:val="single" w:color="000000" w:sz="6" w:space="0"/>
              <w:left w:val="single" w:color="000000" w:sz="6" w:space="0"/>
              <w:bottom w:val="nil"/>
            </w:tcBorders>
            <w:vAlign w:val="top"/>
          </w:tcPr>
          <w:p w14:paraId="1C856AAF">
            <w:pPr>
              <w:rPr>
                <w:rFonts w:ascii="Arial"/>
                <w:sz w:val="21"/>
              </w:rPr>
            </w:pPr>
          </w:p>
        </w:tc>
        <w:tc>
          <w:tcPr>
            <w:tcW w:w="113" w:type="dxa"/>
            <w:tcBorders>
              <w:top w:val="single" w:color="000000" w:sz="6" w:space="0"/>
              <w:bottom w:val="nil"/>
            </w:tcBorders>
            <w:vAlign w:val="top"/>
          </w:tcPr>
          <w:p w14:paraId="7819696C">
            <w:pPr>
              <w:rPr>
                <w:rFonts w:ascii="Arial"/>
                <w:sz w:val="21"/>
              </w:rPr>
            </w:pPr>
          </w:p>
        </w:tc>
        <w:tc>
          <w:tcPr>
            <w:tcW w:w="1879" w:type="dxa"/>
            <w:gridSpan w:val="2"/>
            <w:tcBorders>
              <w:top w:val="single" w:color="000000" w:sz="6" w:space="0"/>
            </w:tcBorders>
            <w:vAlign w:val="top"/>
          </w:tcPr>
          <w:p w14:paraId="59ACE16A">
            <w:pPr>
              <w:pStyle w:val="6"/>
              <w:spacing w:before="219" w:line="227" w:lineRule="auto"/>
              <w:ind w:left="325"/>
            </w:pPr>
            <w:r>
              <w:rPr>
                <w:spacing w:val="5"/>
              </w:rPr>
              <w:t>间，对二甲苯</w:t>
            </w:r>
          </w:p>
        </w:tc>
        <w:tc>
          <w:tcPr>
            <w:tcW w:w="1386" w:type="dxa"/>
            <w:gridSpan w:val="3"/>
            <w:tcBorders>
              <w:top w:val="single" w:color="000000" w:sz="6" w:space="0"/>
            </w:tcBorders>
            <w:vAlign w:val="top"/>
          </w:tcPr>
          <w:p w14:paraId="3D97366D">
            <w:pPr>
              <w:spacing w:before="18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tcBorders>
              <w:top w:val="single" w:color="000000" w:sz="6" w:space="0"/>
            </w:tcBorders>
            <w:vAlign w:val="top"/>
          </w:tcPr>
          <w:p w14:paraId="794EFCC0">
            <w:pPr>
              <w:spacing w:before="18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gridSpan w:val="3"/>
            <w:tcBorders>
              <w:top w:val="single" w:color="000000" w:sz="6" w:space="0"/>
            </w:tcBorders>
            <w:vAlign w:val="top"/>
          </w:tcPr>
          <w:p w14:paraId="68B9F29A">
            <w:pPr>
              <w:spacing w:before="186" w:line="195"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570000</w:t>
            </w:r>
          </w:p>
        </w:tc>
        <w:tc>
          <w:tcPr>
            <w:tcW w:w="1382" w:type="dxa"/>
            <w:tcBorders>
              <w:top w:val="single" w:color="000000" w:sz="6" w:space="0"/>
            </w:tcBorders>
            <w:vAlign w:val="top"/>
          </w:tcPr>
          <w:p w14:paraId="5C697E4C">
            <w:pPr>
              <w:pStyle w:val="6"/>
              <w:spacing w:before="150" w:line="228" w:lineRule="auto"/>
              <w:ind w:left="490"/>
            </w:pPr>
            <w:r>
              <w:rPr>
                <w:spacing w:val="5"/>
              </w:rPr>
              <w:t>达标</w:t>
            </w:r>
          </w:p>
        </w:tc>
        <w:tc>
          <w:tcPr>
            <w:tcW w:w="122" w:type="dxa"/>
            <w:tcBorders>
              <w:top w:val="single" w:color="000000" w:sz="6" w:space="0"/>
              <w:bottom w:val="nil"/>
              <w:right w:val="single" w:color="000000" w:sz="6" w:space="0"/>
            </w:tcBorders>
            <w:vAlign w:val="top"/>
          </w:tcPr>
          <w:p w14:paraId="0FEF11BB">
            <w:pPr>
              <w:rPr>
                <w:rFonts w:ascii="Arial"/>
                <w:sz w:val="21"/>
              </w:rPr>
            </w:pPr>
          </w:p>
        </w:tc>
      </w:tr>
      <w:tr w14:paraId="0C861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08" w:type="dxa"/>
            <w:vMerge w:val="continue"/>
            <w:tcBorders>
              <w:top w:val="nil"/>
              <w:left w:val="single" w:color="000000" w:sz="6" w:space="0"/>
              <w:bottom w:val="nil"/>
            </w:tcBorders>
            <w:vAlign w:val="top"/>
          </w:tcPr>
          <w:p w14:paraId="0448670E">
            <w:pPr>
              <w:rPr>
                <w:rFonts w:ascii="Arial"/>
                <w:sz w:val="21"/>
              </w:rPr>
            </w:pPr>
          </w:p>
        </w:tc>
        <w:tc>
          <w:tcPr>
            <w:tcW w:w="113" w:type="dxa"/>
            <w:tcBorders>
              <w:top w:val="nil"/>
              <w:bottom w:val="nil"/>
            </w:tcBorders>
            <w:vAlign w:val="top"/>
          </w:tcPr>
          <w:p w14:paraId="51499EDC">
            <w:pPr>
              <w:rPr>
                <w:rFonts w:ascii="Arial"/>
                <w:sz w:val="21"/>
              </w:rPr>
            </w:pPr>
          </w:p>
        </w:tc>
        <w:tc>
          <w:tcPr>
            <w:tcW w:w="1879" w:type="dxa"/>
            <w:gridSpan w:val="2"/>
            <w:vAlign w:val="top"/>
          </w:tcPr>
          <w:p w14:paraId="1F201C52">
            <w:pPr>
              <w:pStyle w:val="6"/>
              <w:spacing w:before="70" w:line="227" w:lineRule="auto"/>
              <w:ind w:left="519"/>
            </w:pPr>
            <w:r>
              <w:rPr>
                <w:spacing w:val="7"/>
              </w:rPr>
              <w:t>邻二甲苯</w:t>
            </w:r>
          </w:p>
        </w:tc>
        <w:tc>
          <w:tcPr>
            <w:tcW w:w="1386" w:type="dxa"/>
            <w:gridSpan w:val="3"/>
            <w:vAlign w:val="top"/>
          </w:tcPr>
          <w:p w14:paraId="30CD3204">
            <w:pPr>
              <w:spacing w:before="93"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2720AF61">
            <w:pPr>
              <w:spacing w:before="9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gridSpan w:val="3"/>
            <w:vAlign w:val="top"/>
          </w:tcPr>
          <w:p w14:paraId="24945176">
            <w:pPr>
              <w:spacing w:before="97"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640000</w:t>
            </w:r>
          </w:p>
        </w:tc>
        <w:tc>
          <w:tcPr>
            <w:tcW w:w="1382" w:type="dxa"/>
            <w:vAlign w:val="top"/>
          </w:tcPr>
          <w:p w14:paraId="12E52DC7">
            <w:pPr>
              <w:pStyle w:val="6"/>
              <w:spacing w:before="61" w:line="228" w:lineRule="auto"/>
              <w:ind w:left="490"/>
            </w:pPr>
            <w:r>
              <w:rPr>
                <w:spacing w:val="5"/>
              </w:rPr>
              <w:t>达标</w:t>
            </w:r>
          </w:p>
        </w:tc>
        <w:tc>
          <w:tcPr>
            <w:tcW w:w="122" w:type="dxa"/>
            <w:tcBorders>
              <w:top w:val="nil"/>
              <w:bottom w:val="nil"/>
              <w:right w:val="single" w:color="000000" w:sz="6" w:space="0"/>
            </w:tcBorders>
            <w:vAlign w:val="top"/>
          </w:tcPr>
          <w:p w14:paraId="247C5F5D">
            <w:pPr>
              <w:rPr>
                <w:rFonts w:ascii="Arial"/>
                <w:sz w:val="21"/>
              </w:rPr>
            </w:pPr>
          </w:p>
        </w:tc>
      </w:tr>
      <w:tr w14:paraId="1F8BF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8" w:type="dxa"/>
            <w:vMerge w:val="continue"/>
            <w:tcBorders>
              <w:top w:val="nil"/>
              <w:left w:val="single" w:color="000000" w:sz="6" w:space="0"/>
              <w:bottom w:val="nil"/>
            </w:tcBorders>
            <w:vAlign w:val="top"/>
          </w:tcPr>
          <w:p w14:paraId="74B479B1">
            <w:pPr>
              <w:rPr>
                <w:rFonts w:ascii="Arial"/>
                <w:sz w:val="21"/>
              </w:rPr>
            </w:pPr>
          </w:p>
        </w:tc>
        <w:tc>
          <w:tcPr>
            <w:tcW w:w="113" w:type="dxa"/>
            <w:tcBorders>
              <w:top w:val="nil"/>
              <w:bottom w:val="nil"/>
            </w:tcBorders>
            <w:vAlign w:val="top"/>
          </w:tcPr>
          <w:p w14:paraId="4E39B583">
            <w:pPr>
              <w:rPr>
                <w:rFonts w:ascii="Arial"/>
                <w:sz w:val="21"/>
              </w:rPr>
            </w:pPr>
          </w:p>
        </w:tc>
        <w:tc>
          <w:tcPr>
            <w:tcW w:w="1879" w:type="dxa"/>
            <w:gridSpan w:val="2"/>
            <w:vAlign w:val="top"/>
          </w:tcPr>
          <w:p w14:paraId="223500D5">
            <w:pPr>
              <w:pStyle w:val="6"/>
              <w:spacing w:before="80" w:line="227" w:lineRule="auto"/>
              <w:ind w:left="628"/>
            </w:pPr>
            <w:r>
              <w:rPr>
                <w:spacing w:val="6"/>
              </w:rPr>
              <w:t>苯乙烯</w:t>
            </w:r>
          </w:p>
        </w:tc>
        <w:tc>
          <w:tcPr>
            <w:tcW w:w="1386" w:type="dxa"/>
            <w:gridSpan w:val="3"/>
            <w:vAlign w:val="top"/>
          </w:tcPr>
          <w:p w14:paraId="1A245348">
            <w:pPr>
              <w:spacing w:before="105"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56D0198C">
            <w:pPr>
              <w:spacing w:before="109"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1L</w:t>
            </w:r>
          </w:p>
        </w:tc>
        <w:tc>
          <w:tcPr>
            <w:tcW w:w="1866" w:type="dxa"/>
            <w:gridSpan w:val="3"/>
            <w:vAlign w:val="top"/>
          </w:tcPr>
          <w:p w14:paraId="5A71BB98">
            <w:pPr>
              <w:spacing w:before="10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1290000</w:t>
            </w:r>
          </w:p>
        </w:tc>
        <w:tc>
          <w:tcPr>
            <w:tcW w:w="1382" w:type="dxa"/>
            <w:vAlign w:val="top"/>
          </w:tcPr>
          <w:p w14:paraId="4FDEA2CE">
            <w:pPr>
              <w:pStyle w:val="6"/>
              <w:spacing w:before="71" w:line="228" w:lineRule="auto"/>
              <w:ind w:left="490"/>
            </w:pPr>
            <w:r>
              <w:rPr>
                <w:spacing w:val="5"/>
              </w:rPr>
              <w:t>达标</w:t>
            </w:r>
          </w:p>
        </w:tc>
        <w:tc>
          <w:tcPr>
            <w:tcW w:w="122" w:type="dxa"/>
            <w:tcBorders>
              <w:top w:val="nil"/>
              <w:bottom w:val="nil"/>
              <w:right w:val="single" w:color="000000" w:sz="6" w:space="0"/>
            </w:tcBorders>
            <w:vAlign w:val="top"/>
          </w:tcPr>
          <w:p w14:paraId="1E45FACD">
            <w:pPr>
              <w:rPr>
                <w:rFonts w:ascii="Arial"/>
                <w:sz w:val="21"/>
              </w:rPr>
            </w:pPr>
          </w:p>
        </w:tc>
      </w:tr>
      <w:tr w14:paraId="04B84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8" w:type="dxa"/>
            <w:vMerge w:val="continue"/>
            <w:tcBorders>
              <w:top w:val="nil"/>
              <w:left w:val="single" w:color="000000" w:sz="6" w:space="0"/>
              <w:bottom w:val="nil"/>
            </w:tcBorders>
            <w:vAlign w:val="top"/>
          </w:tcPr>
          <w:p w14:paraId="1CE40442">
            <w:pPr>
              <w:rPr>
                <w:rFonts w:ascii="Arial"/>
                <w:sz w:val="21"/>
              </w:rPr>
            </w:pPr>
          </w:p>
        </w:tc>
        <w:tc>
          <w:tcPr>
            <w:tcW w:w="113" w:type="dxa"/>
            <w:tcBorders>
              <w:top w:val="nil"/>
              <w:bottom w:val="nil"/>
            </w:tcBorders>
            <w:vAlign w:val="top"/>
          </w:tcPr>
          <w:p w14:paraId="25E388C2">
            <w:pPr>
              <w:rPr>
                <w:rFonts w:ascii="Arial"/>
                <w:sz w:val="21"/>
              </w:rPr>
            </w:pPr>
          </w:p>
        </w:tc>
        <w:tc>
          <w:tcPr>
            <w:tcW w:w="1879" w:type="dxa"/>
            <w:gridSpan w:val="2"/>
            <w:vAlign w:val="top"/>
          </w:tcPr>
          <w:p w14:paraId="76177B35">
            <w:pPr>
              <w:pStyle w:val="6"/>
              <w:spacing w:before="80" w:line="221" w:lineRule="auto"/>
              <w:ind w:left="213"/>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1,2,2-</w:t>
            </w:r>
            <w:r>
              <w:rPr>
                <w:spacing w:val="1"/>
              </w:rPr>
              <w:t>四氯乙烷</w:t>
            </w:r>
          </w:p>
        </w:tc>
        <w:tc>
          <w:tcPr>
            <w:tcW w:w="1386" w:type="dxa"/>
            <w:gridSpan w:val="3"/>
            <w:vAlign w:val="top"/>
          </w:tcPr>
          <w:p w14:paraId="11551B8E">
            <w:pPr>
              <w:spacing w:before="103"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617A8F31">
            <w:pPr>
              <w:spacing w:before="10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gridSpan w:val="3"/>
            <w:vAlign w:val="top"/>
          </w:tcPr>
          <w:p w14:paraId="03FFB5EB">
            <w:pPr>
              <w:spacing w:before="107"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6800</w:t>
            </w:r>
          </w:p>
        </w:tc>
        <w:tc>
          <w:tcPr>
            <w:tcW w:w="1382" w:type="dxa"/>
            <w:vAlign w:val="top"/>
          </w:tcPr>
          <w:p w14:paraId="03F27D07">
            <w:pPr>
              <w:pStyle w:val="6"/>
              <w:spacing w:before="71" w:line="228" w:lineRule="auto"/>
              <w:ind w:left="490"/>
            </w:pPr>
            <w:r>
              <w:rPr>
                <w:spacing w:val="5"/>
              </w:rPr>
              <w:t>达标</w:t>
            </w:r>
          </w:p>
        </w:tc>
        <w:tc>
          <w:tcPr>
            <w:tcW w:w="122" w:type="dxa"/>
            <w:tcBorders>
              <w:top w:val="nil"/>
              <w:bottom w:val="nil"/>
              <w:right w:val="single" w:color="000000" w:sz="6" w:space="0"/>
            </w:tcBorders>
            <w:vAlign w:val="top"/>
          </w:tcPr>
          <w:p w14:paraId="7D973E39">
            <w:pPr>
              <w:rPr>
                <w:rFonts w:ascii="Arial"/>
                <w:sz w:val="21"/>
              </w:rPr>
            </w:pPr>
          </w:p>
        </w:tc>
      </w:tr>
      <w:tr w14:paraId="29B42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tcBorders>
            <w:vAlign w:val="top"/>
          </w:tcPr>
          <w:p w14:paraId="37F054A7">
            <w:pPr>
              <w:rPr>
                <w:rFonts w:ascii="Arial"/>
                <w:sz w:val="21"/>
              </w:rPr>
            </w:pPr>
          </w:p>
        </w:tc>
        <w:tc>
          <w:tcPr>
            <w:tcW w:w="113" w:type="dxa"/>
            <w:tcBorders>
              <w:top w:val="nil"/>
              <w:bottom w:val="nil"/>
            </w:tcBorders>
            <w:vAlign w:val="top"/>
          </w:tcPr>
          <w:p w14:paraId="6BE3F261">
            <w:pPr>
              <w:rPr>
                <w:rFonts w:ascii="Arial"/>
                <w:sz w:val="21"/>
              </w:rPr>
            </w:pPr>
          </w:p>
        </w:tc>
        <w:tc>
          <w:tcPr>
            <w:tcW w:w="1879" w:type="dxa"/>
            <w:gridSpan w:val="2"/>
            <w:vAlign w:val="top"/>
          </w:tcPr>
          <w:p w14:paraId="18129F0C">
            <w:pPr>
              <w:pStyle w:val="6"/>
              <w:spacing w:before="71" w:line="221" w:lineRule="auto"/>
              <w:ind w:left="292"/>
            </w:pPr>
            <w:r>
              <w:rPr>
                <w:rFonts w:ascii="Times New Roman" w:hAnsi="Times New Roman" w:eastAsia="Times New Roman" w:cs="Times New Roman"/>
                <w:spacing w:val="3"/>
              </w:rPr>
              <w:t>1,2,3-</w:t>
            </w:r>
            <w:r>
              <w:rPr>
                <w:spacing w:val="3"/>
              </w:rPr>
              <w:t>三氯丙烷</w:t>
            </w:r>
          </w:p>
        </w:tc>
        <w:tc>
          <w:tcPr>
            <w:tcW w:w="1386" w:type="dxa"/>
            <w:gridSpan w:val="3"/>
            <w:vAlign w:val="top"/>
          </w:tcPr>
          <w:p w14:paraId="44D670C8">
            <w:pPr>
              <w:spacing w:before="94"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7DDC79A3">
            <w:pPr>
              <w:spacing w:before="9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1.2L</w:t>
            </w:r>
          </w:p>
        </w:tc>
        <w:tc>
          <w:tcPr>
            <w:tcW w:w="1866" w:type="dxa"/>
            <w:gridSpan w:val="3"/>
            <w:vAlign w:val="top"/>
          </w:tcPr>
          <w:p w14:paraId="541D73AE">
            <w:pPr>
              <w:spacing w:before="97"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382" w:type="dxa"/>
            <w:vAlign w:val="top"/>
          </w:tcPr>
          <w:p w14:paraId="0EA4410D">
            <w:pPr>
              <w:pStyle w:val="6"/>
              <w:spacing w:before="62" w:line="228" w:lineRule="auto"/>
              <w:ind w:left="490"/>
            </w:pPr>
            <w:r>
              <w:rPr>
                <w:spacing w:val="5"/>
              </w:rPr>
              <w:t>达标</w:t>
            </w:r>
          </w:p>
        </w:tc>
        <w:tc>
          <w:tcPr>
            <w:tcW w:w="122" w:type="dxa"/>
            <w:tcBorders>
              <w:top w:val="nil"/>
              <w:bottom w:val="nil"/>
              <w:right w:val="single" w:color="000000" w:sz="6" w:space="0"/>
            </w:tcBorders>
            <w:vAlign w:val="top"/>
          </w:tcPr>
          <w:p w14:paraId="1AE1B32E">
            <w:pPr>
              <w:rPr>
                <w:rFonts w:ascii="Arial"/>
                <w:sz w:val="21"/>
              </w:rPr>
            </w:pPr>
          </w:p>
        </w:tc>
      </w:tr>
      <w:tr w14:paraId="4845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tcBorders>
            <w:vAlign w:val="top"/>
          </w:tcPr>
          <w:p w14:paraId="607B1E4C">
            <w:pPr>
              <w:rPr>
                <w:rFonts w:ascii="Arial"/>
                <w:sz w:val="21"/>
              </w:rPr>
            </w:pPr>
          </w:p>
        </w:tc>
        <w:tc>
          <w:tcPr>
            <w:tcW w:w="113" w:type="dxa"/>
            <w:tcBorders>
              <w:top w:val="nil"/>
              <w:bottom w:val="nil"/>
            </w:tcBorders>
            <w:vAlign w:val="top"/>
          </w:tcPr>
          <w:p w14:paraId="1D096010">
            <w:pPr>
              <w:rPr>
                <w:rFonts w:ascii="Arial"/>
                <w:sz w:val="21"/>
              </w:rPr>
            </w:pPr>
          </w:p>
        </w:tc>
        <w:tc>
          <w:tcPr>
            <w:tcW w:w="1879" w:type="dxa"/>
            <w:gridSpan w:val="2"/>
            <w:vAlign w:val="top"/>
          </w:tcPr>
          <w:p w14:paraId="696823AD">
            <w:pPr>
              <w:pStyle w:val="6"/>
              <w:spacing w:before="70" w:line="221" w:lineRule="auto"/>
              <w:ind w:left="477"/>
            </w:pPr>
            <w:r>
              <w:rPr>
                <w:rFonts w:ascii="Times New Roman" w:hAnsi="Times New Roman" w:eastAsia="Times New Roman" w:cs="Times New Roman"/>
                <w:spacing w:val="2"/>
              </w:rPr>
              <w:t>1,4-</w:t>
            </w:r>
            <w:r>
              <w:rPr>
                <w:spacing w:val="2"/>
              </w:rPr>
              <w:t>二氯苯</w:t>
            </w:r>
          </w:p>
        </w:tc>
        <w:tc>
          <w:tcPr>
            <w:tcW w:w="1386" w:type="dxa"/>
            <w:gridSpan w:val="3"/>
            <w:vAlign w:val="top"/>
          </w:tcPr>
          <w:p w14:paraId="38B04973">
            <w:pPr>
              <w:spacing w:before="95"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4BD0DF94">
            <w:pPr>
              <w:spacing w:before="99"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1.5L</w:t>
            </w:r>
          </w:p>
        </w:tc>
        <w:tc>
          <w:tcPr>
            <w:tcW w:w="1866" w:type="dxa"/>
            <w:gridSpan w:val="3"/>
            <w:vAlign w:val="top"/>
          </w:tcPr>
          <w:p w14:paraId="34FB4817">
            <w:pPr>
              <w:spacing w:before="99"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1382" w:type="dxa"/>
            <w:vAlign w:val="top"/>
          </w:tcPr>
          <w:p w14:paraId="2D314862">
            <w:pPr>
              <w:pStyle w:val="6"/>
              <w:spacing w:before="61" w:line="228" w:lineRule="auto"/>
              <w:ind w:left="490"/>
            </w:pPr>
            <w:r>
              <w:rPr>
                <w:spacing w:val="5"/>
              </w:rPr>
              <w:t>达标</w:t>
            </w:r>
          </w:p>
        </w:tc>
        <w:tc>
          <w:tcPr>
            <w:tcW w:w="122" w:type="dxa"/>
            <w:tcBorders>
              <w:top w:val="nil"/>
              <w:bottom w:val="nil"/>
              <w:right w:val="single" w:color="000000" w:sz="6" w:space="0"/>
            </w:tcBorders>
            <w:vAlign w:val="top"/>
          </w:tcPr>
          <w:p w14:paraId="514AC5A6">
            <w:pPr>
              <w:rPr>
                <w:rFonts w:ascii="Arial"/>
                <w:sz w:val="21"/>
              </w:rPr>
            </w:pPr>
          </w:p>
        </w:tc>
      </w:tr>
      <w:tr w14:paraId="1F4CC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08" w:type="dxa"/>
            <w:vMerge w:val="continue"/>
            <w:tcBorders>
              <w:top w:val="nil"/>
              <w:left w:val="single" w:color="000000" w:sz="6" w:space="0"/>
              <w:bottom w:val="nil"/>
            </w:tcBorders>
            <w:vAlign w:val="top"/>
          </w:tcPr>
          <w:p w14:paraId="1DAE3BFE">
            <w:pPr>
              <w:rPr>
                <w:rFonts w:ascii="Arial"/>
                <w:sz w:val="21"/>
              </w:rPr>
            </w:pPr>
          </w:p>
        </w:tc>
        <w:tc>
          <w:tcPr>
            <w:tcW w:w="113" w:type="dxa"/>
            <w:tcBorders>
              <w:top w:val="nil"/>
              <w:bottom w:val="nil"/>
            </w:tcBorders>
            <w:vAlign w:val="top"/>
          </w:tcPr>
          <w:p w14:paraId="1D41B53E">
            <w:pPr>
              <w:rPr>
                <w:rFonts w:ascii="Arial"/>
                <w:sz w:val="21"/>
              </w:rPr>
            </w:pPr>
          </w:p>
        </w:tc>
        <w:tc>
          <w:tcPr>
            <w:tcW w:w="1879" w:type="dxa"/>
            <w:gridSpan w:val="2"/>
            <w:vAlign w:val="top"/>
          </w:tcPr>
          <w:p w14:paraId="4B167CEA">
            <w:pPr>
              <w:pStyle w:val="6"/>
              <w:spacing w:before="68" w:line="221" w:lineRule="auto"/>
              <w:ind w:left="477"/>
            </w:pPr>
            <w:r>
              <w:rPr>
                <w:rFonts w:ascii="Times New Roman" w:hAnsi="Times New Roman" w:eastAsia="Times New Roman" w:cs="Times New Roman"/>
                <w:spacing w:val="2"/>
              </w:rPr>
              <w:t>1,2-</w:t>
            </w:r>
            <w:r>
              <w:rPr>
                <w:spacing w:val="2"/>
              </w:rPr>
              <w:t>二氯苯</w:t>
            </w:r>
          </w:p>
        </w:tc>
        <w:tc>
          <w:tcPr>
            <w:tcW w:w="1386" w:type="dxa"/>
            <w:gridSpan w:val="3"/>
            <w:vAlign w:val="top"/>
          </w:tcPr>
          <w:p w14:paraId="696D4F93">
            <w:pPr>
              <w:spacing w:before="94"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517A7ACA">
            <w:pPr>
              <w:spacing w:before="9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1.5L</w:t>
            </w:r>
          </w:p>
        </w:tc>
        <w:tc>
          <w:tcPr>
            <w:tcW w:w="1866" w:type="dxa"/>
            <w:gridSpan w:val="3"/>
            <w:vAlign w:val="top"/>
          </w:tcPr>
          <w:p w14:paraId="10DE6146">
            <w:pPr>
              <w:spacing w:before="97" w:line="195"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560000</w:t>
            </w:r>
          </w:p>
        </w:tc>
        <w:tc>
          <w:tcPr>
            <w:tcW w:w="1382" w:type="dxa"/>
            <w:vAlign w:val="top"/>
          </w:tcPr>
          <w:p w14:paraId="435A399E">
            <w:pPr>
              <w:pStyle w:val="6"/>
              <w:spacing w:before="62" w:line="228" w:lineRule="auto"/>
              <w:ind w:left="490"/>
            </w:pPr>
            <w:r>
              <w:rPr>
                <w:spacing w:val="5"/>
              </w:rPr>
              <w:t>达标</w:t>
            </w:r>
          </w:p>
        </w:tc>
        <w:tc>
          <w:tcPr>
            <w:tcW w:w="122" w:type="dxa"/>
            <w:tcBorders>
              <w:top w:val="nil"/>
              <w:bottom w:val="nil"/>
              <w:right w:val="single" w:color="000000" w:sz="6" w:space="0"/>
            </w:tcBorders>
            <w:vAlign w:val="top"/>
          </w:tcPr>
          <w:p w14:paraId="6DF3095F">
            <w:pPr>
              <w:rPr>
                <w:rFonts w:ascii="Arial"/>
                <w:sz w:val="21"/>
              </w:rPr>
            </w:pPr>
          </w:p>
        </w:tc>
      </w:tr>
      <w:tr w14:paraId="11EEB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4C4D34E1">
            <w:pPr>
              <w:rPr>
                <w:rFonts w:ascii="Arial"/>
                <w:sz w:val="21"/>
              </w:rPr>
            </w:pPr>
          </w:p>
        </w:tc>
        <w:tc>
          <w:tcPr>
            <w:tcW w:w="113" w:type="dxa"/>
            <w:tcBorders>
              <w:top w:val="nil"/>
              <w:bottom w:val="nil"/>
            </w:tcBorders>
            <w:vAlign w:val="top"/>
          </w:tcPr>
          <w:p w14:paraId="0FE079EE">
            <w:pPr>
              <w:rPr>
                <w:rFonts w:ascii="Arial"/>
                <w:sz w:val="21"/>
              </w:rPr>
            </w:pPr>
          </w:p>
        </w:tc>
        <w:tc>
          <w:tcPr>
            <w:tcW w:w="1879" w:type="dxa"/>
            <w:gridSpan w:val="2"/>
            <w:vAlign w:val="top"/>
          </w:tcPr>
          <w:p w14:paraId="1CF7748A">
            <w:pPr>
              <w:pStyle w:val="6"/>
              <w:spacing w:before="205" w:line="227" w:lineRule="auto"/>
              <w:ind w:left="732"/>
            </w:pPr>
            <w:r>
              <w:rPr>
                <w:spacing w:val="3"/>
              </w:rPr>
              <w:t>苯胺</w:t>
            </w:r>
          </w:p>
        </w:tc>
        <w:tc>
          <w:tcPr>
            <w:tcW w:w="1386" w:type="dxa"/>
            <w:gridSpan w:val="3"/>
            <w:vAlign w:val="top"/>
          </w:tcPr>
          <w:p w14:paraId="353466C2">
            <w:pPr>
              <w:spacing w:before="168"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gridSpan w:val="2"/>
            <w:vAlign w:val="top"/>
          </w:tcPr>
          <w:p w14:paraId="7304A5A8">
            <w:pPr>
              <w:spacing w:before="172"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0.026L</w:t>
            </w:r>
          </w:p>
        </w:tc>
        <w:tc>
          <w:tcPr>
            <w:tcW w:w="1866" w:type="dxa"/>
            <w:gridSpan w:val="3"/>
            <w:vAlign w:val="top"/>
          </w:tcPr>
          <w:p w14:paraId="35CBC696">
            <w:pPr>
              <w:spacing w:before="172" w:line="195"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382" w:type="dxa"/>
            <w:vAlign w:val="top"/>
          </w:tcPr>
          <w:p w14:paraId="296199F2">
            <w:pPr>
              <w:pStyle w:val="6"/>
              <w:spacing w:before="136" w:line="228" w:lineRule="auto"/>
              <w:ind w:left="490"/>
            </w:pPr>
            <w:r>
              <w:rPr>
                <w:spacing w:val="5"/>
              </w:rPr>
              <w:t>达标</w:t>
            </w:r>
          </w:p>
        </w:tc>
        <w:tc>
          <w:tcPr>
            <w:tcW w:w="122" w:type="dxa"/>
            <w:tcBorders>
              <w:top w:val="nil"/>
              <w:bottom w:val="nil"/>
              <w:right w:val="single" w:color="000000" w:sz="6" w:space="0"/>
            </w:tcBorders>
            <w:vAlign w:val="top"/>
          </w:tcPr>
          <w:p w14:paraId="275EFD87">
            <w:pPr>
              <w:rPr>
                <w:rFonts w:ascii="Arial"/>
                <w:sz w:val="21"/>
              </w:rPr>
            </w:pPr>
          </w:p>
        </w:tc>
      </w:tr>
      <w:tr w14:paraId="74DFC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1CCD22C4">
            <w:pPr>
              <w:rPr>
                <w:rFonts w:ascii="Arial"/>
                <w:sz w:val="21"/>
              </w:rPr>
            </w:pPr>
          </w:p>
        </w:tc>
        <w:tc>
          <w:tcPr>
            <w:tcW w:w="113" w:type="dxa"/>
            <w:tcBorders>
              <w:top w:val="nil"/>
              <w:bottom w:val="nil"/>
            </w:tcBorders>
            <w:vAlign w:val="top"/>
          </w:tcPr>
          <w:p w14:paraId="61142090">
            <w:pPr>
              <w:rPr>
                <w:rFonts w:ascii="Arial"/>
                <w:sz w:val="21"/>
              </w:rPr>
            </w:pPr>
          </w:p>
        </w:tc>
        <w:tc>
          <w:tcPr>
            <w:tcW w:w="1879" w:type="dxa"/>
            <w:gridSpan w:val="2"/>
            <w:vAlign w:val="top"/>
          </w:tcPr>
          <w:p w14:paraId="39C514BA">
            <w:pPr>
              <w:pStyle w:val="6"/>
              <w:spacing w:before="206" w:line="227" w:lineRule="auto"/>
              <w:ind w:left="628"/>
            </w:pPr>
            <w:r>
              <w:rPr>
                <w:spacing w:val="6"/>
              </w:rPr>
              <w:t>硝基苯</w:t>
            </w:r>
          </w:p>
        </w:tc>
        <w:tc>
          <w:tcPr>
            <w:tcW w:w="1386" w:type="dxa"/>
            <w:gridSpan w:val="3"/>
            <w:vAlign w:val="top"/>
          </w:tcPr>
          <w:p w14:paraId="5CD5A4AA">
            <w:pPr>
              <w:spacing w:before="168"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gridSpan w:val="2"/>
            <w:vAlign w:val="top"/>
          </w:tcPr>
          <w:p w14:paraId="729FCE92">
            <w:pPr>
              <w:spacing w:before="172"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0.09L</w:t>
            </w:r>
          </w:p>
        </w:tc>
        <w:tc>
          <w:tcPr>
            <w:tcW w:w="1866" w:type="dxa"/>
            <w:gridSpan w:val="3"/>
            <w:vAlign w:val="top"/>
          </w:tcPr>
          <w:p w14:paraId="18296C4F">
            <w:pPr>
              <w:spacing w:before="172" w:line="195" w:lineRule="auto"/>
              <w:ind w:left="8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382" w:type="dxa"/>
            <w:vAlign w:val="top"/>
          </w:tcPr>
          <w:p w14:paraId="77A16198">
            <w:pPr>
              <w:pStyle w:val="6"/>
              <w:spacing w:before="137" w:line="228" w:lineRule="auto"/>
              <w:ind w:left="490"/>
            </w:pPr>
            <w:r>
              <w:rPr>
                <w:spacing w:val="5"/>
              </w:rPr>
              <w:t>达标</w:t>
            </w:r>
          </w:p>
        </w:tc>
        <w:tc>
          <w:tcPr>
            <w:tcW w:w="122" w:type="dxa"/>
            <w:tcBorders>
              <w:top w:val="nil"/>
              <w:bottom w:val="nil"/>
              <w:right w:val="single" w:color="000000" w:sz="6" w:space="0"/>
            </w:tcBorders>
            <w:vAlign w:val="top"/>
          </w:tcPr>
          <w:p w14:paraId="0F8F3C65">
            <w:pPr>
              <w:rPr>
                <w:rFonts w:ascii="Arial"/>
                <w:sz w:val="21"/>
              </w:rPr>
            </w:pPr>
          </w:p>
        </w:tc>
      </w:tr>
      <w:tr w14:paraId="7A70A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7F76209C">
            <w:pPr>
              <w:rPr>
                <w:rFonts w:ascii="Arial"/>
                <w:sz w:val="21"/>
              </w:rPr>
            </w:pPr>
          </w:p>
        </w:tc>
        <w:tc>
          <w:tcPr>
            <w:tcW w:w="113" w:type="dxa"/>
            <w:tcBorders>
              <w:top w:val="nil"/>
              <w:bottom w:val="nil"/>
            </w:tcBorders>
            <w:vAlign w:val="top"/>
          </w:tcPr>
          <w:p w14:paraId="2EF431A9">
            <w:pPr>
              <w:rPr>
                <w:rFonts w:ascii="Arial"/>
                <w:sz w:val="21"/>
              </w:rPr>
            </w:pPr>
          </w:p>
        </w:tc>
        <w:tc>
          <w:tcPr>
            <w:tcW w:w="1879" w:type="dxa"/>
            <w:gridSpan w:val="2"/>
            <w:vAlign w:val="top"/>
          </w:tcPr>
          <w:p w14:paraId="53528D94">
            <w:pPr>
              <w:pStyle w:val="6"/>
              <w:spacing w:before="207" w:line="229" w:lineRule="auto"/>
              <w:ind w:left="639"/>
            </w:pPr>
            <w:r>
              <w:rPr>
                <w:rFonts w:ascii="Times New Roman" w:hAnsi="Times New Roman" w:eastAsia="Times New Roman" w:cs="Times New Roman"/>
                <w:spacing w:val="4"/>
              </w:rPr>
              <w:t>2-</w:t>
            </w:r>
            <w:r>
              <w:rPr>
                <w:spacing w:val="4"/>
              </w:rPr>
              <w:t>氯酚</w:t>
            </w:r>
          </w:p>
        </w:tc>
        <w:tc>
          <w:tcPr>
            <w:tcW w:w="1386" w:type="dxa"/>
            <w:gridSpan w:val="3"/>
            <w:vAlign w:val="top"/>
          </w:tcPr>
          <w:p w14:paraId="46CD5750">
            <w:pPr>
              <w:spacing w:before="169"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gridSpan w:val="2"/>
            <w:vAlign w:val="top"/>
          </w:tcPr>
          <w:p w14:paraId="01517BF7">
            <w:pPr>
              <w:spacing w:before="173"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0.06L</w:t>
            </w:r>
          </w:p>
        </w:tc>
        <w:tc>
          <w:tcPr>
            <w:tcW w:w="1866" w:type="dxa"/>
            <w:gridSpan w:val="3"/>
            <w:vAlign w:val="top"/>
          </w:tcPr>
          <w:p w14:paraId="020D4784">
            <w:pPr>
              <w:spacing w:before="173"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c>
          <w:tcPr>
            <w:tcW w:w="1382" w:type="dxa"/>
            <w:vAlign w:val="top"/>
          </w:tcPr>
          <w:p w14:paraId="52CCBD55">
            <w:pPr>
              <w:pStyle w:val="6"/>
              <w:spacing w:before="137" w:line="228" w:lineRule="auto"/>
              <w:ind w:left="490"/>
            </w:pPr>
            <w:r>
              <w:rPr>
                <w:spacing w:val="5"/>
              </w:rPr>
              <w:t>达标</w:t>
            </w:r>
          </w:p>
        </w:tc>
        <w:tc>
          <w:tcPr>
            <w:tcW w:w="122" w:type="dxa"/>
            <w:tcBorders>
              <w:top w:val="nil"/>
              <w:bottom w:val="nil"/>
              <w:right w:val="single" w:color="000000" w:sz="6" w:space="0"/>
            </w:tcBorders>
            <w:vAlign w:val="top"/>
          </w:tcPr>
          <w:p w14:paraId="4038741D">
            <w:pPr>
              <w:rPr>
                <w:rFonts w:ascii="Arial"/>
                <w:sz w:val="21"/>
              </w:rPr>
            </w:pPr>
          </w:p>
        </w:tc>
      </w:tr>
      <w:tr w14:paraId="6261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50993C5E">
            <w:pPr>
              <w:rPr>
                <w:rFonts w:ascii="Arial"/>
                <w:sz w:val="21"/>
              </w:rPr>
            </w:pPr>
          </w:p>
        </w:tc>
        <w:tc>
          <w:tcPr>
            <w:tcW w:w="113" w:type="dxa"/>
            <w:tcBorders>
              <w:top w:val="nil"/>
              <w:bottom w:val="nil"/>
            </w:tcBorders>
            <w:vAlign w:val="top"/>
          </w:tcPr>
          <w:p w14:paraId="24F757F1">
            <w:pPr>
              <w:rPr>
                <w:rFonts w:ascii="Arial"/>
                <w:sz w:val="21"/>
              </w:rPr>
            </w:pPr>
          </w:p>
        </w:tc>
        <w:tc>
          <w:tcPr>
            <w:tcW w:w="1879" w:type="dxa"/>
            <w:gridSpan w:val="2"/>
            <w:vAlign w:val="top"/>
          </w:tcPr>
          <w:p w14:paraId="4E7B51E5">
            <w:pPr>
              <w:pStyle w:val="6"/>
              <w:spacing w:before="207" w:line="221" w:lineRule="auto"/>
              <w:ind w:left="511"/>
            </w:pPr>
            <w:r>
              <w:rPr>
                <w:spacing w:val="4"/>
              </w:rPr>
              <w:t>苯并</w:t>
            </w:r>
            <w:r>
              <w:rPr>
                <w:rFonts w:ascii="Times New Roman" w:hAnsi="Times New Roman" w:eastAsia="Times New Roman" w:cs="Times New Roman"/>
                <w:spacing w:val="4"/>
              </w:rPr>
              <w:t>[a]</w:t>
            </w:r>
            <w:r>
              <w:rPr>
                <w:spacing w:val="4"/>
              </w:rPr>
              <w:t>蒽</w:t>
            </w:r>
          </w:p>
        </w:tc>
        <w:tc>
          <w:tcPr>
            <w:tcW w:w="1386" w:type="dxa"/>
            <w:gridSpan w:val="3"/>
            <w:vAlign w:val="top"/>
          </w:tcPr>
          <w:p w14:paraId="364C7992">
            <w:pPr>
              <w:spacing w:before="17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35B7FD7E">
            <w:pPr>
              <w:spacing w:before="176"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4L</w:t>
            </w:r>
          </w:p>
        </w:tc>
        <w:tc>
          <w:tcPr>
            <w:tcW w:w="1866" w:type="dxa"/>
            <w:gridSpan w:val="3"/>
            <w:vAlign w:val="top"/>
          </w:tcPr>
          <w:p w14:paraId="766642DE">
            <w:pPr>
              <w:spacing w:before="176" w:line="195" w:lineRule="auto"/>
              <w:ind w:left="696"/>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tc>
        <w:tc>
          <w:tcPr>
            <w:tcW w:w="1382" w:type="dxa"/>
            <w:vAlign w:val="top"/>
          </w:tcPr>
          <w:p w14:paraId="5A277160">
            <w:pPr>
              <w:pStyle w:val="6"/>
              <w:spacing w:before="138" w:line="228" w:lineRule="auto"/>
              <w:ind w:left="490"/>
            </w:pPr>
            <w:r>
              <w:rPr>
                <w:spacing w:val="5"/>
              </w:rPr>
              <w:t>达标</w:t>
            </w:r>
          </w:p>
        </w:tc>
        <w:tc>
          <w:tcPr>
            <w:tcW w:w="122" w:type="dxa"/>
            <w:tcBorders>
              <w:top w:val="nil"/>
              <w:bottom w:val="nil"/>
              <w:right w:val="single" w:color="000000" w:sz="6" w:space="0"/>
            </w:tcBorders>
            <w:vAlign w:val="top"/>
          </w:tcPr>
          <w:p w14:paraId="0D1523C8">
            <w:pPr>
              <w:rPr>
                <w:rFonts w:ascii="Arial"/>
                <w:sz w:val="21"/>
              </w:rPr>
            </w:pPr>
          </w:p>
        </w:tc>
      </w:tr>
      <w:tr w14:paraId="7F989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tcBorders>
            <w:vAlign w:val="top"/>
          </w:tcPr>
          <w:p w14:paraId="7F9DE53C">
            <w:pPr>
              <w:rPr>
                <w:rFonts w:ascii="Arial"/>
                <w:sz w:val="21"/>
              </w:rPr>
            </w:pPr>
          </w:p>
        </w:tc>
        <w:tc>
          <w:tcPr>
            <w:tcW w:w="113" w:type="dxa"/>
            <w:tcBorders>
              <w:top w:val="nil"/>
              <w:bottom w:val="nil"/>
            </w:tcBorders>
            <w:vAlign w:val="top"/>
          </w:tcPr>
          <w:p w14:paraId="20BC339F">
            <w:pPr>
              <w:rPr>
                <w:rFonts w:ascii="Arial"/>
                <w:sz w:val="21"/>
              </w:rPr>
            </w:pPr>
          </w:p>
        </w:tc>
        <w:tc>
          <w:tcPr>
            <w:tcW w:w="1879" w:type="dxa"/>
            <w:gridSpan w:val="2"/>
            <w:vAlign w:val="top"/>
          </w:tcPr>
          <w:p w14:paraId="783F753B">
            <w:pPr>
              <w:pStyle w:val="6"/>
              <w:spacing w:before="64" w:line="221" w:lineRule="auto"/>
              <w:ind w:left="511"/>
            </w:pPr>
            <w:r>
              <w:rPr>
                <w:spacing w:val="4"/>
              </w:rPr>
              <w:t>苯并</w:t>
            </w:r>
            <w:r>
              <w:rPr>
                <w:rFonts w:ascii="Times New Roman" w:hAnsi="Times New Roman" w:eastAsia="Times New Roman" w:cs="Times New Roman"/>
                <w:spacing w:val="4"/>
              </w:rPr>
              <w:t>[a]</w:t>
            </w:r>
            <w:r>
              <w:rPr>
                <w:spacing w:val="4"/>
              </w:rPr>
              <w:t>芘</w:t>
            </w:r>
          </w:p>
        </w:tc>
        <w:tc>
          <w:tcPr>
            <w:tcW w:w="1386" w:type="dxa"/>
            <w:gridSpan w:val="3"/>
            <w:vAlign w:val="top"/>
          </w:tcPr>
          <w:p w14:paraId="0E9558E6">
            <w:pPr>
              <w:spacing w:before="98"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42AD3E90">
            <w:pPr>
              <w:spacing w:before="105" w:line="192"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5L</w:t>
            </w:r>
          </w:p>
        </w:tc>
        <w:tc>
          <w:tcPr>
            <w:tcW w:w="1866" w:type="dxa"/>
            <w:gridSpan w:val="3"/>
            <w:vAlign w:val="top"/>
          </w:tcPr>
          <w:p w14:paraId="61A5C38E">
            <w:pPr>
              <w:spacing w:before="102"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382" w:type="dxa"/>
            <w:vAlign w:val="top"/>
          </w:tcPr>
          <w:p w14:paraId="2C908B5E">
            <w:pPr>
              <w:pStyle w:val="6"/>
              <w:spacing w:before="64" w:line="228" w:lineRule="auto"/>
              <w:ind w:left="490"/>
            </w:pPr>
            <w:r>
              <w:rPr>
                <w:spacing w:val="5"/>
              </w:rPr>
              <w:t>达标</w:t>
            </w:r>
          </w:p>
        </w:tc>
        <w:tc>
          <w:tcPr>
            <w:tcW w:w="122" w:type="dxa"/>
            <w:tcBorders>
              <w:top w:val="nil"/>
              <w:bottom w:val="nil"/>
              <w:right w:val="single" w:color="000000" w:sz="6" w:space="0"/>
            </w:tcBorders>
            <w:vAlign w:val="top"/>
          </w:tcPr>
          <w:p w14:paraId="022B0A36">
            <w:pPr>
              <w:rPr>
                <w:rFonts w:ascii="Arial"/>
                <w:sz w:val="21"/>
              </w:rPr>
            </w:pPr>
          </w:p>
        </w:tc>
      </w:tr>
      <w:tr w14:paraId="3DB42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22DB7A8B">
            <w:pPr>
              <w:rPr>
                <w:rFonts w:ascii="Arial"/>
                <w:sz w:val="21"/>
              </w:rPr>
            </w:pPr>
          </w:p>
        </w:tc>
        <w:tc>
          <w:tcPr>
            <w:tcW w:w="113" w:type="dxa"/>
            <w:tcBorders>
              <w:top w:val="nil"/>
              <w:bottom w:val="nil"/>
            </w:tcBorders>
            <w:vAlign w:val="top"/>
          </w:tcPr>
          <w:p w14:paraId="3EF89888">
            <w:pPr>
              <w:rPr>
                <w:rFonts w:ascii="Arial"/>
                <w:sz w:val="21"/>
              </w:rPr>
            </w:pPr>
          </w:p>
        </w:tc>
        <w:tc>
          <w:tcPr>
            <w:tcW w:w="1879" w:type="dxa"/>
            <w:gridSpan w:val="2"/>
            <w:vAlign w:val="top"/>
          </w:tcPr>
          <w:p w14:paraId="62675DD5">
            <w:pPr>
              <w:pStyle w:val="6"/>
              <w:spacing w:before="209" w:line="221" w:lineRule="auto"/>
              <w:ind w:left="400"/>
            </w:pPr>
            <w:r>
              <w:rPr>
                <w:spacing w:val="5"/>
              </w:rPr>
              <w:t>苯并</w:t>
            </w:r>
            <w:r>
              <w:rPr>
                <w:rFonts w:ascii="Times New Roman" w:hAnsi="Times New Roman" w:eastAsia="Times New Roman" w:cs="Times New Roman"/>
                <w:spacing w:val="5"/>
              </w:rPr>
              <w:t>[b]</w:t>
            </w:r>
            <w:r>
              <w:rPr>
                <w:spacing w:val="5"/>
              </w:rPr>
              <w:t>荧蒽</w:t>
            </w:r>
          </w:p>
        </w:tc>
        <w:tc>
          <w:tcPr>
            <w:tcW w:w="1386" w:type="dxa"/>
            <w:gridSpan w:val="3"/>
            <w:vAlign w:val="top"/>
          </w:tcPr>
          <w:p w14:paraId="4E3152D3">
            <w:pPr>
              <w:spacing w:before="171"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6A274612">
            <w:pPr>
              <w:spacing w:before="178" w:line="192"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5L</w:t>
            </w:r>
          </w:p>
        </w:tc>
        <w:tc>
          <w:tcPr>
            <w:tcW w:w="1866" w:type="dxa"/>
            <w:gridSpan w:val="3"/>
            <w:vAlign w:val="top"/>
          </w:tcPr>
          <w:p w14:paraId="137F7E6F">
            <w:pPr>
              <w:spacing w:before="175" w:line="195" w:lineRule="auto"/>
              <w:ind w:left="696"/>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tc>
        <w:tc>
          <w:tcPr>
            <w:tcW w:w="1382" w:type="dxa"/>
            <w:vAlign w:val="top"/>
          </w:tcPr>
          <w:p w14:paraId="29845418">
            <w:pPr>
              <w:pStyle w:val="6"/>
              <w:spacing w:before="140" w:line="228" w:lineRule="auto"/>
              <w:ind w:left="490"/>
            </w:pPr>
            <w:r>
              <w:rPr>
                <w:spacing w:val="5"/>
              </w:rPr>
              <w:t>达标</w:t>
            </w:r>
          </w:p>
        </w:tc>
        <w:tc>
          <w:tcPr>
            <w:tcW w:w="122" w:type="dxa"/>
            <w:tcBorders>
              <w:top w:val="nil"/>
              <w:bottom w:val="nil"/>
              <w:right w:val="single" w:color="000000" w:sz="6" w:space="0"/>
            </w:tcBorders>
            <w:vAlign w:val="top"/>
          </w:tcPr>
          <w:p w14:paraId="515EA653">
            <w:pPr>
              <w:rPr>
                <w:rFonts w:ascii="Arial"/>
                <w:sz w:val="21"/>
              </w:rPr>
            </w:pPr>
          </w:p>
        </w:tc>
      </w:tr>
      <w:tr w14:paraId="4FD9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58AE04DF">
            <w:pPr>
              <w:rPr>
                <w:rFonts w:ascii="Arial"/>
                <w:sz w:val="21"/>
              </w:rPr>
            </w:pPr>
          </w:p>
        </w:tc>
        <w:tc>
          <w:tcPr>
            <w:tcW w:w="113" w:type="dxa"/>
            <w:tcBorders>
              <w:top w:val="nil"/>
              <w:bottom w:val="nil"/>
            </w:tcBorders>
            <w:vAlign w:val="top"/>
          </w:tcPr>
          <w:p w14:paraId="3FB67F08">
            <w:pPr>
              <w:rPr>
                <w:rFonts w:ascii="Arial"/>
                <w:sz w:val="21"/>
              </w:rPr>
            </w:pPr>
          </w:p>
        </w:tc>
        <w:tc>
          <w:tcPr>
            <w:tcW w:w="1879" w:type="dxa"/>
            <w:gridSpan w:val="2"/>
            <w:vAlign w:val="top"/>
          </w:tcPr>
          <w:p w14:paraId="01CB3411">
            <w:pPr>
              <w:pStyle w:val="6"/>
              <w:spacing w:before="209" w:line="221" w:lineRule="auto"/>
              <w:ind w:left="400"/>
            </w:pPr>
            <w:r>
              <w:rPr>
                <w:spacing w:val="5"/>
              </w:rPr>
              <w:t>苯并</w:t>
            </w:r>
            <w:r>
              <w:rPr>
                <w:rFonts w:ascii="Times New Roman" w:hAnsi="Times New Roman" w:eastAsia="Times New Roman" w:cs="Times New Roman"/>
                <w:spacing w:val="5"/>
              </w:rPr>
              <w:t>[k]</w:t>
            </w:r>
            <w:r>
              <w:rPr>
                <w:spacing w:val="5"/>
              </w:rPr>
              <w:t>荧蒽</w:t>
            </w:r>
          </w:p>
        </w:tc>
        <w:tc>
          <w:tcPr>
            <w:tcW w:w="1386" w:type="dxa"/>
            <w:gridSpan w:val="3"/>
            <w:vAlign w:val="top"/>
          </w:tcPr>
          <w:p w14:paraId="18705A35">
            <w:pPr>
              <w:spacing w:before="172"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23402118">
            <w:pPr>
              <w:spacing w:before="179" w:line="192"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5L</w:t>
            </w:r>
          </w:p>
        </w:tc>
        <w:tc>
          <w:tcPr>
            <w:tcW w:w="1866" w:type="dxa"/>
            <w:gridSpan w:val="3"/>
            <w:vAlign w:val="top"/>
          </w:tcPr>
          <w:p w14:paraId="181F63BD">
            <w:pPr>
              <w:spacing w:before="176" w:line="195" w:lineRule="auto"/>
              <w:ind w:left="643"/>
              <w:rPr>
                <w:rFonts w:ascii="Times New Roman" w:hAnsi="Times New Roman" w:eastAsia="Times New Roman" w:cs="Times New Roman"/>
                <w:sz w:val="20"/>
                <w:szCs w:val="20"/>
              </w:rPr>
            </w:pPr>
            <w:r>
              <w:rPr>
                <w:rFonts w:ascii="Times New Roman" w:hAnsi="Times New Roman" w:eastAsia="Times New Roman" w:cs="Times New Roman"/>
                <w:sz w:val="20"/>
                <w:szCs w:val="20"/>
              </w:rPr>
              <w:t>151000</w:t>
            </w:r>
          </w:p>
        </w:tc>
        <w:tc>
          <w:tcPr>
            <w:tcW w:w="1382" w:type="dxa"/>
            <w:vAlign w:val="top"/>
          </w:tcPr>
          <w:p w14:paraId="24940DF3">
            <w:pPr>
              <w:pStyle w:val="6"/>
              <w:spacing w:before="140" w:line="228" w:lineRule="auto"/>
              <w:ind w:left="490"/>
            </w:pPr>
            <w:r>
              <w:rPr>
                <w:spacing w:val="5"/>
              </w:rPr>
              <w:t>达标</w:t>
            </w:r>
          </w:p>
        </w:tc>
        <w:tc>
          <w:tcPr>
            <w:tcW w:w="122" w:type="dxa"/>
            <w:tcBorders>
              <w:top w:val="nil"/>
              <w:bottom w:val="nil"/>
              <w:right w:val="single" w:color="000000" w:sz="6" w:space="0"/>
            </w:tcBorders>
            <w:vAlign w:val="top"/>
          </w:tcPr>
          <w:p w14:paraId="74116994">
            <w:pPr>
              <w:rPr>
                <w:rFonts w:ascii="Arial"/>
                <w:sz w:val="21"/>
              </w:rPr>
            </w:pPr>
          </w:p>
        </w:tc>
      </w:tr>
      <w:tr w14:paraId="39C8A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79201C19">
            <w:pPr>
              <w:rPr>
                <w:rFonts w:ascii="Arial"/>
                <w:sz w:val="21"/>
              </w:rPr>
            </w:pPr>
          </w:p>
        </w:tc>
        <w:tc>
          <w:tcPr>
            <w:tcW w:w="113" w:type="dxa"/>
            <w:tcBorders>
              <w:top w:val="nil"/>
              <w:bottom w:val="nil"/>
            </w:tcBorders>
            <w:vAlign w:val="top"/>
          </w:tcPr>
          <w:p w14:paraId="0CD81E08">
            <w:pPr>
              <w:rPr>
                <w:rFonts w:ascii="Arial"/>
                <w:sz w:val="21"/>
              </w:rPr>
            </w:pPr>
          </w:p>
        </w:tc>
        <w:tc>
          <w:tcPr>
            <w:tcW w:w="1879" w:type="dxa"/>
            <w:gridSpan w:val="2"/>
            <w:vAlign w:val="top"/>
          </w:tcPr>
          <w:p w14:paraId="58209D92">
            <w:pPr>
              <w:pStyle w:val="6"/>
              <w:spacing w:before="210" w:line="229" w:lineRule="auto"/>
              <w:ind w:left="833"/>
            </w:pPr>
            <w:r>
              <w:rPr>
                <w:spacing w:val="2"/>
              </w:rPr>
              <w:t>䓛</w:t>
            </w:r>
          </w:p>
        </w:tc>
        <w:tc>
          <w:tcPr>
            <w:tcW w:w="1386" w:type="dxa"/>
            <w:gridSpan w:val="3"/>
            <w:vAlign w:val="top"/>
          </w:tcPr>
          <w:p w14:paraId="38C403A3">
            <w:pPr>
              <w:spacing w:before="175"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165507A5">
            <w:pPr>
              <w:spacing w:before="179"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3L</w:t>
            </w:r>
          </w:p>
        </w:tc>
        <w:tc>
          <w:tcPr>
            <w:tcW w:w="1866" w:type="dxa"/>
            <w:gridSpan w:val="3"/>
            <w:vAlign w:val="top"/>
          </w:tcPr>
          <w:p w14:paraId="03DCB4BA">
            <w:pPr>
              <w:spacing w:before="17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1293000</w:t>
            </w:r>
          </w:p>
        </w:tc>
        <w:tc>
          <w:tcPr>
            <w:tcW w:w="1382" w:type="dxa"/>
            <w:vAlign w:val="top"/>
          </w:tcPr>
          <w:p w14:paraId="42136032">
            <w:pPr>
              <w:pStyle w:val="6"/>
              <w:spacing w:before="141" w:line="228" w:lineRule="auto"/>
              <w:ind w:left="490"/>
            </w:pPr>
            <w:r>
              <w:rPr>
                <w:spacing w:val="5"/>
              </w:rPr>
              <w:t>达标</w:t>
            </w:r>
          </w:p>
        </w:tc>
        <w:tc>
          <w:tcPr>
            <w:tcW w:w="122" w:type="dxa"/>
            <w:tcBorders>
              <w:top w:val="nil"/>
              <w:bottom w:val="nil"/>
              <w:right w:val="single" w:color="000000" w:sz="6" w:space="0"/>
            </w:tcBorders>
            <w:vAlign w:val="top"/>
          </w:tcPr>
          <w:p w14:paraId="03DEDEFE">
            <w:pPr>
              <w:rPr>
                <w:rFonts w:ascii="Arial"/>
                <w:sz w:val="21"/>
              </w:rPr>
            </w:pPr>
          </w:p>
        </w:tc>
      </w:tr>
      <w:tr w14:paraId="3C0A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7881508B">
            <w:pPr>
              <w:rPr>
                <w:rFonts w:ascii="Arial"/>
                <w:sz w:val="21"/>
              </w:rPr>
            </w:pPr>
          </w:p>
        </w:tc>
        <w:tc>
          <w:tcPr>
            <w:tcW w:w="113" w:type="dxa"/>
            <w:tcBorders>
              <w:top w:val="nil"/>
              <w:bottom w:val="nil"/>
            </w:tcBorders>
            <w:vAlign w:val="top"/>
          </w:tcPr>
          <w:p w14:paraId="60ABBA19">
            <w:pPr>
              <w:rPr>
                <w:rFonts w:ascii="Arial"/>
                <w:sz w:val="21"/>
              </w:rPr>
            </w:pPr>
          </w:p>
        </w:tc>
        <w:tc>
          <w:tcPr>
            <w:tcW w:w="1879" w:type="dxa"/>
            <w:gridSpan w:val="2"/>
            <w:vAlign w:val="top"/>
          </w:tcPr>
          <w:p w14:paraId="5B56EA3C">
            <w:pPr>
              <w:pStyle w:val="6"/>
              <w:spacing w:before="211" w:line="221" w:lineRule="auto"/>
              <w:ind w:left="327"/>
            </w:pPr>
            <w:r>
              <w:rPr>
                <w:spacing w:val="5"/>
              </w:rPr>
              <w:t>二苯并</w:t>
            </w:r>
            <w:r>
              <w:rPr>
                <w:rFonts w:ascii="Times New Roman" w:hAnsi="Times New Roman" w:eastAsia="Times New Roman" w:cs="Times New Roman"/>
                <w:spacing w:val="5"/>
              </w:rPr>
              <w:t>[a,h]</w:t>
            </w:r>
            <w:r>
              <w:rPr>
                <w:spacing w:val="5"/>
              </w:rPr>
              <w:t>蒽</w:t>
            </w:r>
          </w:p>
        </w:tc>
        <w:tc>
          <w:tcPr>
            <w:tcW w:w="1386" w:type="dxa"/>
            <w:gridSpan w:val="3"/>
            <w:vAlign w:val="top"/>
          </w:tcPr>
          <w:p w14:paraId="7D92DA86">
            <w:pPr>
              <w:spacing w:before="176"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126DFD77">
            <w:pPr>
              <w:spacing w:before="182" w:line="192"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5L</w:t>
            </w:r>
          </w:p>
        </w:tc>
        <w:tc>
          <w:tcPr>
            <w:tcW w:w="1866" w:type="dxa"/>
            <w:gridSpan w:val="3"/>
            <w:vAlign w:val="top"/>
          </w:tcPr>
          <w:p w14:paraId="75478ABA">
            <w:pPr>
              <w:spacing w:before="179"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382" w:type="dxa"/>
            <w:vAlign w:val="top"/>
          </w:tcPr>
          <w:p w14:paraId="60B24206">
            <w:pPr>
              <w:pStyle w:val="6"/>
              <w:spacing w:before="142" w:line="228" w:lineRule="auto"/>
              <w:ind w:left="490"/>
            </w:pPr>
            <w:r>
              <w:rPr>
                <w:spacing w:val="5"/>
              </w:rPr>
              <w:t>达标</w:t>
            </w:r>
          </w:p>
        </w:tc>
        <w:tc>
          <w:tcPr>
            <w:tcW w:w="122" w:type="dxa"/>
            <w:tcBorders>
              <w:top w:val="nil"/>
              <w:bottom w:val="nil"/>
              <w:right w:val="single" w:color="000000" w:sz="6" w:space="0"/>
            </w:tcBorders>
            <w:vAlign w:val="top"/>
          </w:tcPr>
          <w:p w14:paraId="121A523A">
            <w:pPr>
              <w:rPr>
                <w:rFonts w:ascii="Arial"/>
                <w:sz w:val="21"/>
              </w:rPr>
            </w:pPr>
          </w:p>
        </w:tc>
      </w:tr>
      <w:tr w14:paraId="3AA84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08" w:type="dxa"/>
            <w:vMerge w:val="continue"/>
            <w:tcBorders>
              <w:top w:val="nil"/>
              <w:left w:val="single" w:color="000000" w:sz="6" w:space="0"/>
              <w:bottom w:val="nil"/>
            </w:tcBorders>
            <w:vAlign w:val="top"/>
          </w:tcPr>
          <w:p w14:paraId="3DDE9F67">
            <w:pPr>
              <w:rPr>
                <w:rFonts w:ascii="Arial"/>
                <w:sz w:val="21"/>
              </w:rPr>
            </w:pPr>
          </w:p>
        </w:tc>
        <w:tc>
          <w:tcPr>
            <w:tcW w:w="113" w:type="dxa"/>
            <w:tcBorders>
              <w:top w:val="nil"/>
              <w:bottom w:val="nil"/>
            </w:tcBorders>
            <w:vAlign w:val="top"/>
          </w:tcPr>
          <w:p w14:paraId="282D514F">
            <w:pPr>
              <w:rPr>
                <w:rFonts w:ascii="Arial"/>
                <w:sz w:val="21"/>
              </w:rPr>
            </w:pPr>
          </w:p>
        </w:tc>
        <w:tc>
          <w:tcPr>
            <w:tcW w:w="1879" w:type="dxa"/>
            <w:gridSpan w:val="2"/>
            <w:vAlign w:val="top"/>
          </w:tcPr>
          <w:p w14:paraId="4CBEF0AB">
            <w:pPr>
              <w:pStyle w:val="6"/>
              <w:spacing w:before="214" w:line="221" w:lineRule="auto"/>
              <w:ind w:left="215"/>
            </w:pPr>
            <w:r>
              <w:rPr>
                <w:spacing w:val="5"/>
              </w:rPr>
              <w:t>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w:t>
            </w:r>
          </w:p>
        </w:tc>
        <w:tc>
          <w:tcPr>
            <w:tcW w:w="1386" w:type="dxa"/>
            <w:gridSpan w:val="3"/>
            <w:vAlign w:val="top"/>
          </w:tcPr>
          <w:p w14:paraId="26E420CB">
            <w:pPr>
              <w:spacing w:before="176"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74B190E5">
            <w:pPr>
              <w:spacing w:before="180" w:line="195" w:lineRule="auto"/>
              <w:ind w:left="6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4L</w:t>
            </w:r>
          </w:p>
        </w:tc>
        <w:tc>
          <w:tcPr>
            <w:tcW w:w="1866" w:type="dxa"/>
            <w:gridSpan w:val="3"/>
            <w:vAlign w:val="top"/>
          </w:tcPr>
          <w:p w14:paraId="15E963E5">
            <w:pPr>
              <w:spacing w:before="180" w:line="195" w:lineRule="auto"/>
              <w:ind w:left="696"/>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tc>
        <w:tc>
          <w:tcPr>
            <w:tcW w:w="1382" w:type="dxa"/>
            <w:vAlign w:val="top"/>
          </w:tcPr>
          <w:p w14:paraId="35A58DCC">
            <w:pPr>
              <w:pStyle w:val="6"/>
              <w:spacing w:before="142" w:line="228" w:lineRule="auto"/>
              <w:ind w:left="490"/>
            </w:pPr>
            <w:r>
              <w:rPr>
                <w:spacing w:val="5"/>
              </w:rPr>
              <w:t>达标</w:t>
            </w:r>
          </w:p>
        </w:tc>
        <w:tc>
          <w:tcPr>
            <w:tcW w:w="122" w:type="dxa"/>
            <w:tcBorders>
              <w:top w:val="nil"/>
              <w:bottom w:val="nil"/>
              <w:right w:val="single" w:color="000000" w:sz="6" w:space="0"/>
            </w:tcBorders>
            <w:vAlign w:val="top"/>
          </w:tcPr>
          <w:p w14:paraId="4B028B1F">
            <w:pPr>
              <w:rPr>
                <w:rFonts w:ascii="Arial"/>
                <w:sz w:val="21"/>
              </w:rPr>
            </w:pPr>
          </w:p>
        </w:tc>
      </w:tr>
      <w:tr w14:paraId="78D86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70017009">
            <w:pPr>
              <w:rPr>
                <w:rFonts w:ascii="Arial"/>
                <w:sz w:val="21"/>
              </w:rPr>
            </w:pPr>
          </w:p>
        </w:tc>
        <w:tc>
          <w:tcPr>
            <w:tcW w:w="113" w:type="dxa"/>
            <w:tcBorders>
              <w:top w:val="nil"/>
              <w:bottom w:val="nil"/>
            </w:tcBorders>
            <w:vAlign w:val="top"/>
          </w:tcPr>
          <w:p w14:paraId="19434878">
            <w:pPr>
              <w:rPr>
                <w:rFonts w:ascii="Arial"/>
                <w:sz w:val="21"/>
              </w:rPr>
            </w:pPr>
          </w:p>
        </w:tc>
        <w:tc>
          <w:tcPr>
            <w:tcW w:w="1879" w:type="dxa"/>
            <w:gridSpan w:val="2"/>
            <w:vAlign w:val="top"/>
          </w:tcPr>
          <w:p w14:paraId="4A57841D">
            <w:pPr>
              <w:pStyle w:val="6"/>
              <w:spacing w:before="215" w:line="228" w:lineRule="auto"/>
              <w:ind w:left="835"/>
            </w:pPr>
            <w:r>
              <w:t>萘</w:t>
            </w:r>
          </w:p>
        </w:tc>
        <w:tc>
          <w:tcPr>
            <w:tcW w:w="1386" w:type="dxa"/>
            <w:gridSpan w:val="3"/>
            <w:vAlign w:val="top"/>
          </w:tcPr>
          <w:p w14:paraId="34613D49">
            <w:pPr>
              <w:spacing w:before="177" w:line="201"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µg/</w:t>
            </w:r>
            <w:r>
              <w:rPr>
                <w:rFonts w:ascii="Times New Roman" w:hAnsi="Times New Roman" w:eastAsia="Times New Roman" w:cs="Times New Roman"/>
                <w:sz w:val="20"/>
                <w:szCs w:val="20"/>
              </w:rPr>
              <w:t>kg</w:t>
            </w:r>
          </w:p>
        </w:tc>
        <w:tc>
          <w:tcPr>
            <w:tcW w:w="1438" w:type="dxa"/>
            <w:gridSpan w:val="2"/>
            <w:vAlign w:val="top"/>
          </w:tcPr>
          <w:p w14:paraId="5AE9F674">
            <w:pPr>
              <w:spacing w:before="181"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3L</w:t>
            </w:r>
          </w:p>
        </w:tc>
        <w:tc>
          <w:tcPr>
            <w:tcW w:w="1866" w:type="dxa"/>
            <w:gridSpan w:val="3"/>
            <w:vAlign w:val="top"/>
          </w:tcPr>
          <w:p w14:paraId="1CA4291E">
            <w:pPr>
              <w:spacing w:before="181"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70000</w:t>
            </w:r>
          </w:p>
        </w:tc>
        <w:tc>
          <w:tcPr>
            <w:tcW w:w="1382" w:type="dxa"/>
            <w:vAlign w:val="top"/>
          </w:tcPr>
          <w:p w14:paraId="0674018B">
            <w:pPr>
              <w:pStyle w:val="6"/>
              <w:spacing w:before="145" w:line="228" w:lineRule="auto"/>
              <w:ind w:left="490"/>
            </w:pPr>
            <w:r>
              <w:rPr>
                <w:spacing w:val="5"/>
              </w:rPr>
              <w:t>达标</w:t>
            </w:r>
          </w:p>
        </w:tc>
        <w:tc>
          <w:tcPr>
            <w:tcW w:w="122" w:type="dxa"/>
            <w:tcBorders>
              <w:top w:val="nil"/>
              <w:bottom w:val="nil"/>
              <w:right w:val="single" w:color="000000" w:sz="6" w:space="0"/>
            </w:tcBorders>
            <w:vAlign w:val="top"/>
          </w:tcPr>
          <w:p w14:paraId="1C335C77">
            <w:pPr>
              <w:rPr>
                <w:rFonts w:ascii="Arial"/>
                <w:sz w:val="21"/>
              </w:rPr>
            </w:pPr>
          </w:p>
        </w:tc>
      </w:tr>
      <w:tr w14:paraId="2448C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08" w:type="dxa"/>
            <w:vMerge w:val="continue"/>
            <w:tcBorders>
              <w:top w:val="nil"/>
              <w:left w:val="single" w:color="000000" w:sz="6" w:space="0"/>
              <w:bottom w:val="nil"/>
            </w:tcBorders>
            <w:vAlign w:val="top"/>
          </w:tcPr>
          <w:p w14:paraId="56B91664">
            <w:pPr>
              <w:rPr>
                <w:rFonts w:ascii="Arial"/>
                <w:sz w:val="21"/>
              </w:rPr>
            </w:pPr>
          </w:p>
        </w:tc>
        <w:tc>
          <w:tcPr>
            <w:tcW w:w="113" w:type="dxa"/>
            <w:tcBorders>
              <w:top w:val="nil"/>
              <w:bottom w:val="nil"/>
            </w:tcBorders>
            <w:vAlign w:val="top"/>
          </w:tcPr>
          <w:p w14:paraId="51382782">
            <w:pPr>
              <w:rPr>
                <w:rFonts w:ascii="Arial"/>
                <w:sz w:val="21"/>
              </w:rPr>
            </w:pPr>
          </w:p>
        </w:tc>
        <w:tc>
          <w:tcPr>
            <w:tcW w:w="1879" w:type="dxa"/>
            <w:gridSpan w:val="2"/>
            <w:vAlign w:val="top"/>
          </w:tcPr>
          <w:p w14:paraId="7DCC17B0">
            <w:pPr>
              <w:pStyle w:val="6"/>
              <w:spacing w:before="214" w:line="228" w:lineRule="auto"/>
              <w:ind w:left="108"/>
            </w:pPr>
            <w:r>
              <w:rPr>
                <w:spacing w:val="5"/>
              </w:rPr>
              <w:t>石油烃（</w:t>
            </w:r>
            <w:r>
              <w:rPr>
                <w:rFonts w:ascii="Times New Roman" w:hAnsi="Times New Roman" w:eastAsia="Times New Roman" w:cs="Times New Roman"/>
                <w:spacing w:val="5"/>
              </w:rPr>
              <w:t>C</w:t>
            </w:r>
            <w:r>
              <w:rPr>
                <w:rFonts w:ascii="Times New Roman" w:hAnsi="Times New Roman" w:eastAsia="Times New Roman" w:cs="Times New Roman"/>
                <w:spacing w:val="5"/>
                <w:sz w:val="13"/>
                <w:szCs w:val="13"/>
              </w:rPr>
              <w:t>10</w:t>
            </w:r>
            <w:r>
              <w:rPr>
                <w:rFonts w:ascii="Times New Roman" w:hAnsi="Times New Roman" w:eastAsia="Times New Roman" w:cs="Times New Roman"/>
                <w:spacing w:val="5"/>
              </w:rPr>
              <w:t>-C</w:t>
            </w:r>
            <w:r>
              <w:rPr>
                <w:rFonts w:ascii="Times New Roman" w:hAnsi="Times New Roman" w:eastAsia="Times New Roman" w:cs="Times New Roman"/>
                <w:spacing w:val="5"/>
                <w:position w:val="-1"/>
                <w:sz w:val="13"/>
                <w:szCs w:val="13"/>
              </w:rPr>
              <w:t>40</w:t>
            </w:r>
            <w:r>
              <w:rPr>
                <w:spacing w:val="5"/>
              </w:rPr>
              <w:t>）</w:t>
            </w:r>
          </w:p>
        </w:tc>
        <w:tc>
          <w:tcPr>
            <w:tcW w:w="1386" w:type="dxa"/>
            <w:gridSpan w:val="3"/>
            <w:vAlign w:val="top"/>
          </w:tcPr>
          <w:p w14:paraId="244CBE3B">
            <w:pPr>
              <w:spacing w:before="176" w:line="201"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438" w:type="dxa"/>
            <w:gridSpan w:val="2"/>
            <w:vAlign w:val="top"/>
          </w:tcPr>
          <w:p w14:paraId="2F8C3B4B">
            <w:pPr>
              <w:spacing w:before="18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6L</w:t>
            </w:r>
          </w:p>
        </w:tc>
        <w:tc>
          <w:tcPr>
            <w:tcW w:w="1866" w:type="dxa"/>
            <w:gridSpan w:val="3"/>
            <w:vAlign w:val="top"/>
          </w:tcPr>
          <w:p w14:paraId="7BB198E6">
            <w:pPr>
              <w:spacing w:before="180"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w:t>
            </w:r>
          </w:p>
        </w:tc>
        <w:tc>
          <w:tcPr>
            <w:tcW w:w="1382" w:type="dxa"/>
            <w:vAlign w:val="top"/>
          </w:tcPr>
          <w:p w14:paraId="10AA10B3">
            <w:pPr>
              <w:pStyle w:val="6"/>
              <w:spacing w:before="145" w:line="228" w:lineRule="auto"/>
              <w:ind w:left="490"/>
            </w:pPr>
            <w:r>
              <w:rPr>
                <w:spacing w:val="5"/>
              </w:rPr>
              <w:t>达标</w:t>
            </w:r>
          </w:p>
        </w:tc>
        <w:tc>
          <w:tcPr>
            <w:tcW w:w="122" w:type="dxa"/>
            <w:tcBorders>
              <w:top w:val="nil"/>
              <w:bottom w:val="nil"/>
              <w:right w:val="single" w:color="000000" w:sz="6" w:space="0"/>
            </w:tcBorders>
            <w:vAlign w:val="top"/>
          </w:tcPr>
          <w:p w14:paraId="1A799ABF">
            <w:pPr>
              <w:rPr>
                <w:rFonts w:ascii="Arial"/>
                <w:sz w:val="21"/>
              </w:rPr>
            </w:pPr>
          </w:p>
        </w:tc>
      </w:tr>
      <w:tr w14:paraId="7DBC5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08" w:type="dxa"/>
            <w:vMerge w:val="continue"/>
            <w:tcBorders>
              <w:top w:val="nil"/>
              <w:left w:val="single" w:color="000000" w:sz="6" w:space="0"/>
              <w:bottom w:val="nil"/>
            </w:tcBorders>
            <w:vAlign w:val="top"/>
          </w:tcPr>
          <w:p w14:paraId="45F974B2">
            <w:pPr>
              <w:rPr>
                <w:rFonts w:ascii="Arial"/>
                <w:sz w:val="21"/>
              </w:rPr>
            </w:pPr>
          </w:p>
        </w:tc>
        <w:tc>
          <w:tcPr>
            <w:tcW w:w="113" w:type="dxa"/>
            <w:tcBorders>
              <w:top w:val="nil"/>
              <w:bottom w:val="nil"/>
            </w:tcBorders>
            <w:vAlign w:val="top"/>
          </w:tcPr>
          <w:p w14:paraId="0E3E5930">
            <w:pPr>
              <w:rPr>
                <w:rFonts w:ascii="Arial"/>
                <w:sz w:val="21"/>
              </w:rPr>
            </w:pPr>
          </w:p>
        </w:tc>
        <w:tc>
          <w:tcPr>
            <w:tcW w:w="1879" w:type="dxa"/>
            <w:gridSpan w:val="2"/>
            <w:vAlign w:val="top"/>
          </w:tcPr>
          <w:p w14:paraId="4BBCE032">
            <w:pPr>
              <w:pStyle w:val="6"/>
              <w:spacing w:before="70" w:line="229" w:lineRule="auto"/>
              <w:ind w:left="732"/>
            </w:pPr>
            <w:r>
              <w:rPr>
                <w:spacing w:val="3"/>
              </w:rPr>
              <w:t>备注</w:t>
            </w:r>
          </w:p>
        </w:tc>
        <w:tc>
          <w:tcPr>
            <w:tcW w:w="6072" w:type="dxa"/>
            <w:gridSpan w:val="9"/>
            <w:vAlign w:val="top"/>
          </w:tcPr>
          <w:p w14:paraId="07CA256D">
            <w:pPr>
              <w:pStyle w:val="6"/>
              <w:spacing w:before="69" w:line="228" w:lineRule="auto"/>
              <w:ind w:left="2455"/>
            </w:pPr>
            <w:r>
              <w:rPr>
                <w:rFonts w:ascii="Times New Roman" w:hAnsi="Times New Roman" w:eastAsia="Times New Roman" w:cs="Times New Roman"/>
                <w:spacing w:val="10"/>
              </w:rPr>
              <w:t>“L”--</w:t>
            </w:r>
            <w:r>
              <w:rPr>
                <w:spacing w:val="10"/>
              </w:rPr>
              <w:t>未检出</w:t>
            </w:r>
          </w:p>
        </w:tc>
        <w:tc>
          <w:tcPr>
            <w:tcW w:w="122" w:type="dxa"/>
            <w:tcBorders>
              <w:top w:val="nil"/>
              <w:bottom w:val="nil"/>
              <w:right w:val="single" w:color="000000" w:sz="6" w:space="0"/>
            </w:tcBorders>
            <w:vAlign w:val="top"/>
          </w:tcPr>
          <w:p w14:paraId="0E21F266">
            <w:pPr>
              <w:rPr>
                <w:rFonts w:ascii="Arial"/>
                <w:sz w:val="21"/>
              </w:rPr>
            </w:pPr>
          </w:p>
        </w:tc>
      </w:tr>
      <w:tr w14:paraId="58E58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08" w:type="dxa"/>
            <w:vMerge w:val="continue"/>
            <w:tcBorders>
              <w:top w:val="nil"/>
              <w:left w:val="single" w:color="000000" w:sz="6" w:space="0"/>
            </w:tcBorders>
            <w:vAlign w:val="top"/>
          </w:tcPr>
          <w:p w14:paraId="33384F29">
            <w:pPr>
              <w:rPr>
                <w:rFonts w:ascii="Arial"/>
                <w:sz w:val="21"/>
              </w:rPr>
            </w:pPr>
          </w:p>
        </w:tc>
        <w:tc>
          <w:tcPr>
            <w:tcW w:w="8186" w:type="dxa"/>
            <w:gridSpan w:val="13"/>
            <w:tcBorders>
              <w:right w:val="single" w:color="000000" w:sz="6" w:space="0"/>
            </w:tcBorders>
            <w:vAlign w:val="top"/>
          </w:tcPr>
          <w:p w14:paraId="01D3D406">
            <w:pPr>
              <w:pStyle w:val="6"/>
              <w:spacing w:before="43" w:line="340" w:lineRule="auto"/>
              <w:ind w:left="113" w:right="103" w:firstLine="505"/>
              <w:rPr>
                <w:sz w:val="24"/>
                <w:szCs w:val="24"/>
              </w:rPr>
            </w:pPr>
            <w:r>
              <w:rPr>
                <w:spacing w:val="-3"/>
                <w:sz w:val="24"/>
                <w:szCs w:val="24"/>
              </w:rPr>
              <w:t>由监测结果知，土壤中各项因子均满足《土壤环</w:t>
            </w:r>
            <w:r>
              <w:rPr>
                <w:spacing w:val="-4"/>
                <w:sz w:val="24"/>
                <w:szCs w:val="24"/>
              </w:rPr>
              <w:t>境质量 建设用地土壤污</w:t>
            </w:r>
            <w:r>
              <w:rPr>
                <w:sz w:val="24"/>
                <w:szCs w:val="24"/>
              </w:rPr>
              <w:t xml:space="preserve"> 染风险管控标准（试行）》（</w:t>
            </w:r>
            <w:r>
              <w:rPr>
                <w:rFonts w:ascii="Times New Roman" w:hAnsi="Times New Roman" w:eastAsia="Times New Roman" w:cs="Times New Roman"/>
                <w:sz w:val="24"/>
                <w:szCs w:val="24"/>
              </w:rPr>
              <w:t>GB36600</w:t>
            </w:r>
            <w:r>
              <w:rPr>
                <w:rFonts w:ascii="Times New Roman" w:hAnsi="Times New Roman" w:eastAsia="Times New Roman" w:cs="Times New Roman"/>
                <w:spacing w:val="-1"/>
                <w:sz w:val="24"/>
                <w:szCs w:val="24"/>
              </w:rPr>
              <w:t>-2018</w:t>
            </w:r>
            <w:r>
              <w:rPr>
                <w:spacing w:val="-1"/>
                <w:sz w:val="24"/>
                <w:szCs w:val="24"/>
              </w:rPr>
              <w:t>）第二类用地筛选值。</w:t>
            </w:r>
          </w:p>
        </w:tc>
      </w:tr>
      <w:tr w14:paraId="104C3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808" w:type="dxa"/>
            <w:vMerge w:val="restart"/>
            <w:tcBorders>
              <w:left w:val="single" w:color="000000" w:sz="6" w:space="0"/>
              <w:bottom w:val="nil"/>
            </w:tcBorders>
            <w:vAlign w:val="top"/>
          </w:tcPr>
          <w:p w14:paraId="0859A8D3">
            <w:pPr>
              <w:spacing w:line="268" w:lineRule="auto"/>
              <w:rPr>
                <w:rFonts w:ascii="Arial"/>
                <w:sz w:val="21"/>
              </w:rPr>
            </w:pPr>
          </w:p>
          <w:p w14:paraId="4A04281F">
            <w:pPr>
              <w:spacing w:line="268" w:lineRule="auto"/>
              <w:rPr>
                <w:rFonts w:ascii="Arial"/>
                <w:sz w:val="21"/>
              </w:rPr>
            </w:pPr>
          </w:p>
          <w:p w14:paraId="0548A0BD">
            <w:pPr>
              <w:spacing w:line="268" w:lineRule="auto"/>
              <w:rPr>
                <w:rFonts w:ascii="Arial"/>
                <w:sz w:val="21"/>
              </w:rPr>
            </w:pPr>
          </w:p>
          <w:p w14:paraId="7C67A5A7">
            <w:pPr>
              <w:spacing w:line="269" w:lineRule="auto"/>
              <w:rPr>
                <w:rFonts w:ascii="Arial"/>
                <w:sz w:val="21"/>
              </w:rPr>
            </w:pPr>
          </w:p>
          <w:p w14:paraId="4864749A">
            <w:pPr>
              <w:pStyle w:val="6"/>
              <w:spacing w:before="65" w:line="228" w:lineRule="auto"/>
              <w:ind w:left="193"/>
            </w:pPr>
            <w:r>
              <w:rPr>
                <w:spacing w:val="4"/>
              </w:rPr>
              <w:t>环境</w:t>
            </w:r>
          </w:p>
          <w:p w14:paraId="4B689112">
            <w:pPr>
              <w:pStyle w:val="6"/>
              <w:spacing w:before="24" w:line="228" w:lineRule="auto"/>
              <w:ind w:left="194"/>
            </w:pPr>
            <w:r>
              <w:rPr>
                <w:spacing w:val="4"/>
              </w:rPr>
              <w:t>保护</w:t>
            </w:r>
          </w:p>
          <w:p w14:paraId="05E645D0">
            <w:pPr>
              <w:pStyle w:val="6"/>
              <w:spacing w:before="24" w:line="228" w:lineRule="auto"/>
              <w:ind w:left="233"/>
            </w:pPr>
            <w:r>
              <w:rPr>
                <w:spacing w:val="-16"/>
              </w:rPr>
              <w:t>目标</w:t>
            </w:r>
          </w:p>
        </w:tc>
        <w:tc>
          <w:tcPr>
            <w:tcW w:w="8186" w:type="dxa"/>
            <w:gridSpan w:val="13"/>
            <w:tcBorders>
              <w:right w:val="single" w:color="000000" w:sz="6" w:space="0"/>
            </w:tcBorders>
            <w:vAlign w:val="top"/>
          </w:tcPr>
          <w:p w14:paraId="4A2F1959">
            <w:pPr>
              <w:pStyle w:val="6"/>
              <w:spacing w:before="45" w:line="359" w:lineRule="auto"/>
              <w:ind w:left="110" w:right="161" w:firstLine="240"/>
              <w:rPr>
                <w:sz w:val="24"/>
                <w:szCs w:val="24"/>
              </w:rPr>
            </w:pPr>
            <w:r>
              <w:rPr>
                <w:spacing w:val="-1"/>
                <w:sz w:val="24"/>
                <w:szCs w:val="24"/>
              </w:rPr>
              <w:t>本项目选址于鄂托克旗三北羊场社区。本项目主要环境保护目标见下表，</w:t>
            </w:r>
            <w:r>
              <w:rPr>
                <w:spacing w:val="14"/>
                <w:sz w:val="24"/>
                <w:szCs w:val="24"/>
              </w:rPr>
              <w:t xml:space="preserve"> </w:t>
            </w:r>
            <w:r>
              <w:rPr>
                <w:spacing w:val="-1"/>
                <w:sz w:val="24"/>
                <w:szCs w:val="24"/>
              </w:rPr>
              <w:t>本项目与环境保护目标位置关系图见附图</w:t>
            </w:r>
            <w:r>
              <w:rPr>
                <w:spacing w:val="-52"/>
                <w:sz w:val="24"/>
                <w:szCs w:val="24"/>
              </w:rPr>
              <w:t xml:space="preserve"> </w:t>
            </w:r>
            <w:r>
              <w:rPr>
                <w:rFonts w:ascii="Times New Roman" w:hAnsi="Times New Roman" w:eastAsia="Times New Roman" w:cs="Times New Roman"/>
                <w:spacing w:val="-1"/>
                <w:sz w:val="24"/>
                <w:szCs w:val="24"/>
              </w:rPr>
              <w:t>4</w:t>
            </w:r>
            <w:r>
              <w:rPr>
                <w:spacing w:val="-1"/>
                <w:sz w:val="24"/>
                <w:szCs w:val="24"/>
              </w:rPr>
              <w:t>。</w:t>
            </w:r>
          </w:p>
          <w:p w14:paraId="468964C4">
            <w:pPr>
              <w:pStyle w:val="6"/>
              <w:spacing w:line="220" w:lineRule="auto"/>
              <w:ind w:left="2398"/>
              <w:rPr>
                <w:sz w:val="24"/>
                <w:szCs w:val="24"/>
              </w:rPr>
            </w:pPr>
            <w:r>
              <w:rPr>
                <w:b/>
                <w:bCs/>
                <w:spacing w:val="-2"/>
                <w:sz w:val="24"/>
                <w:szCs w:val="24"/>
              </w:rPr>
              <w:t>表</w:t>
            </w:r>
            <w:r>
              <w:rPr>
                <w:spacing w:val="-55"/>
                <w:sz w:val="24"/>
                <w:szCs w:val="24"/>
              </w:rPr>
              <w:t xml:space="preserve"> </w:t>
            </w:r>
            <w:r>
              <w:rPr>
                <w:rFonts w:ascii="Times New Roman" w:hAnsi="Times New Roman" w:eastAsia="Times New Roman" w:cs="Times New Roman"/>
                <w:b/>
                <w:bCs/>
                <w:spacing w:val="-2"/>
                <w:sz w:val="24"/>
                <w:szCs w:val="24"/>
              </w:rPr>
              <w:t xml:space="preserve">3-4  </w:t>
            </w:r>
            <w:r>
              <w:rPr>
                <w:b/>
                <w:bCs/>
                <w:spacing w:val="-2"/>
                <w:sz w:val="24"/>
                <w:szCs w:val="24"/>
              </w:rPr>
              <w:t>主要环境保护目标一览表</w:t>
            </w:r>
          </w:p>
        </w:tc>
      </w:tr>
      <w:tr w14:paraId="6AEC4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5705940F">
            <w:pPr>
              <w:rPr>
                <w:rFonts w:ascii="Arial"/>
                <w:sz w:val="21"/>
              </w:rPr>
            </w:pPr>
          </w:p>
        </w:tc>
        <w:tc>
          <w:tcPr>
            <w:tcW w:w="113" w:type="dxa"/>
            <w:tcBorders>
              <w:top w:val="nil"/>
              <w:bottom w:val="nil"/>
            </w:tcBorders>
            <w:vAlign w:val="top"/>
          </w:tcPr>
          <w:p w14:paraId="29DF264C">
            <w:pPr>
              <w:rPr>
                <w:rFonts w:ascii="Arial"/>
                <w:sz w:val="21"/>
              </w:rPr>
            </w:pPr>
          </w:p>
        </w:tc>
        <w:tc>
          <w:tcPr>
            <w:tcW w:w="1137" w:type="dxa"/>
            <w:vAlign w:val="top"/>
          </w:tcPr>
          <w:p w14:paraId="241F1764">
            <w:pPr>
              <w:pStyle w:val="6"/>
              <w:spacing w:before="177" w:line="228" w:lineRule="auto"/>
              <w:ind w:left="149"/>
            </w:pPr>
            <w:r>
              <w:rPr>
                <w:spacing w:val="7"/>
              </w:rPr>
              <w:t>保护要素</w:t>
            </w:r>
          </w:p>
        </w:tc>
        <w:tc>
          <w:tcPr>
            <w:tcW w:w="803" w:type="dxa"/>
            <w:gridSpan w:val="2"/>
            <w:vAlign w:val="top"/>
          </w:tcPr>
          <w:p w14:paraId="4E49DF6E">
            <w:pPr>
              <w:pStyle w:val="6"/>
              <w:spacing w:before="43" w:line="228" w:lineRule="auto"/>
              <w:ind w:left="193"/>
            </w:pPr>
            <w:r>
              <w:rPr>
                <w:spacing w:val="4"/>
              </w:rPr>
              <w:t>保护</w:t>
            </w:r>
          </w:p>
          <w:p w14:paraId="6DB2CD80">
            <w:pPr>
              <w:pStyle w:val="6"/>
              <w:spacing w:before="23" w:line="206" w:lineRule="auto"/>
              <w:ind w:left="191"/>
            </w:pPr>
            <w:r>
              <w:rPr>
                <w:spacing w:val="5"/>
              </w:rPr>
              <w:t>对象</w:t>
            </w:r>
          </w:p>
        </w:tc>
        <w:tc>
          <w:tcPr>
            <w:tcW w:w="652" w:type="dxa"/>
            <w:vAlign w:val="top"/>
          </w:tcPr>
          <w:p w14:paraId="3C2361BD">
            <w:pPr>
              <w:pStyle w:val="6"/>
              <w:spacing w:before="177" w:line="229" w:lineRule="auto"/>
              <w:ind w:left="119"/>
            </w:pPr>
            <w:r>
              <w:rPr>
                <w:spacing w:val="4"/>
              </w:rPr>
              <w:t>方位</w:t>
            </w:r>
          </w:p>
        </w:tc>
        <w:tc>
          <w:tcPr>
            <w:tcW w:w="1713" w:type="dxa"/>
            <w:gridSpan w:val="2"/>
            <w:vAlign w:val="top"/>
          </w:tcPr>
          <w:p w14:paraId="2EEF7EA8">
            <w:pPr>
              <w:pStyle w:val="6"/>
              <w:spacing w:before="178" w:line="228" w:lineRule="auto"/>
              <w:ind w:left="653"/>
            </w:pPr>
            <w:r>
              <w:rPr>
                <w:spacing w:val="4"/>
              </w:rPr>
              <w:t>坐标</w:t>
            </w:r>
          </w:p>
        </w:tc>
        <w:tc>
          <w:tcPr>
            <w:tcW w:w="1089" w:type="dxa"/>
            <w:gridSpan w:val="2"/>
            <w:vAlign w:val="top"/>
          </w:tcPr>
          <w:p w14:paraId="0EBCD519">
            <w:pPr>
              <w:pStyle w:val="6"/>
              <w:spacing w:before="43" w:line="228" w:lineRule="auto"/>
              <w:ind w:left="343"/>
            </w:pPr>
            <w:r>
              <w:rPr>
                <w:spacing w:val="3"/>
              </w:rPr>
              <w:t>最近</w:t>
            </w:r>
          </w:p>
          <w:p w14:paraId="5D123743">
            <w:pPr>
              <w:pStyle w:val="6"/>
              <w:spacing w:before="24" w:line="206" w:lineRule="auto"/>
              <w:ind w:right="9"/>
              <w:jc w:val="right"/>
            </w:pPr>
            <w:r>
              <w:t>距离（</w:t>
            </w:r>
            <w:r>
              <w:rPr>
                <w:rFonts w:ascii="Times New Roman" w:hAnsi="Times New Roman" w:eastAsia="Times New Roman" w:cs="Times New Roman"/>
              </w:rPr>
              <w:t>m</w:t>
            </w:r>
            <w:r>
              <w:t>）</w:t>
            </w:r>
          </w:p>
        </w:tc>
        <w:tc>
          <w:tcPr>
            <w:tcW w:w="640" w:type="dxa"/>
            <w:vAlign w:val="top"/>
          </w:tcPr>
          <w:p w14:paraId="3DF8065A">
            <w:pPr>
              <w:pStyle w:val="6"/>
              <w:spacing w:before="177" w:line="228" w:lineRule="auto"/>
              <w:ind w:left="119"/>
            </w:pPr>
            <w:r>
              <w:rPr>
                <w:spacing w:val="4"/>
              </w:rPr>
              <w:t>规模</w:t>
            </w:r>
          </w:p>
        </w:tc>
        <w:tc>
          <w:tcPr>
            <w:tcW w:w="1917" w:type="dxa"/>
            <w:gridSpan w:val="2"/>
            <w:vAlign w:val="top"/>
          </w:tcPr>
          <w:p w14:paraId="1844FD54">
            <w:pPr>
              <w:pStyle w:val="6"/>
              <w:spacing w:before="178" w:line="228" w:lineRule="auto"/>
              <w:ind w:left="554"/>
            </w:pPr>
            <w:r>
              <w:rPr>
                <w:spacing w:val="7"/>
              </w:rPr>
              <w:t>保护级别</w:t>
            </w:r>
          </w:p>
        </w:tc>
        <w:tc>
          <w:tcPr>
            <w:tcW w:w="122" w:type="dxa"/>
            <w:tcBorders>
              <w:top w:val="nil"/>
              <w:bottom w:val="nil"/>
              <w:right w:val="single" w:color="000000" w:sz="6" w:space="0"/>
            </w:tcBorders>
            <w:vAlign w:val="top"/>
          </w:tcPr>
          <w:p w14:paraId="2B878A5D">
            <w:pPr>
              <w:rPr>
                <w:rFonts w:ascii="Arial"/>
                <w:sz w:val="21"/>
              </w:rPr>
            </w:pPr>
          </w:p>
        </w:tc>
      </w:tr>
      <w:tr w14:paraId="44E12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08" w:type="dxa"/>
            <w:vMerge w:val="continue"/>
            <w:tcBorders>
              <w:top w:val="nil"/>
              <w:left w:val="single" w:color="000000" w:sz="6" w:space="0"/>
              <w:bottom w:val="single" w:color="000000" w:sz="6" w:space="0"/>
            </w:tcBorders>
            <w:vAlign w:val="top"/>
          </w:tcPr>
          <w:p w14:paraId="1AC23933">
            <w:pPr>
              <w:rPr>
                <w:rFonts w:ascii="Arial"/>
                <w:sz w:val="21"/>
              </w:rPr>
            </w:pPr>
          </w:p>
        </w:tc>
        <w:tc>
          <w:tcPr>
            <w:tcW w:w="113" w:type="dxa"/>
            <w:tcBorders>
              <w:top w:val="nil"/>
              <w:bottom w:val="single" w:color="000000" w:sz="6" w:space="0"/>
            </w:tcBorders>
            <w:vAlign w:val="top"/>
          </w:tcPr>
          <w:p w14:paraId="1DC6F77F">
            <w:pPr>
              <w:rPr>
                <w:rFonts w:ascii="Arial"/>
                <w:sz w:val="21"/>
              </w:rPr>
            </w:pPr>
          </w:p>
        </w:tc>
        <w:tc>
          <w:tcPr>
            <w:tcW w:w="1137" w:type="dxa"/>
            <w:tcBorders>
              <w:bottom w:val="single" w:color="000000" w:sz="6" w:space="0"/>
            </w:tcBorders>
            <w:vAlign w:val="top"/>
          </w:tcPr>
          <w:p w14:paraId="24A99511">
            <w:pPr>
              <w:spacing w:line="371" w:lineRule="auto"/>
              <w:rPr>
                <w:rFonts w:ascii="Arial"/>
                <w:sz w:val="21"/>
              </w:rPr>
            </w:pPr>
          </w:p>
          <w:p w14:paraId="33772324">
            <w:pPr>
              <w:pStyle w:val="6"/>
              <w:spacing w:before="65" w:line="228" w:lineRule="auto"/>
              <w:ind w:left="151"/>
            </w:pPr>
            <w:r>
              <w:rPr>
                <w:spacing w:val="6"/>
              </w:rPr>
              <w:t>大气环境</w:t>
            </w:r>
          </w:p>
        </w:tc>
        <w:tc>
          <w:tcPr>
            <w:tcW w:w="803" w:type="dxa"/>
            <w:gridSpan w:val="2"/>
            <w:tcBorders>
              <w:bottom w:val="single" w:color="000000" w:sz="6" w:space="0"/>
            </w:tcBorders>
            <w:vAlign w:val="top"/>
          </w:tcPr>
          <w:p w14:paraId="66783793">
            <w:pPr>
              <w:pStyle w:val="6"/>
              <w:spacing w:before="165" w:line="231" w:lineRule="auto"/>
              <w:ind w:left="192"/>
            </w:pPr>
            <w:r>
              <w:rPr>
                <w:spacing w:val="4"/>
              </w:rPr>
              <w:t>三北</w:t>
            </w:r>
          </w:p>
          <w:p w14:paraId="3797FB81">
            <w:pPr>
              <w:pStyle w:val="6"/>
              <w:spacing w:before="23" w:line="228" w:lineRule="auto"/>
              <w:ind w:left="199"/>
            </w:pPr>
            <w:r>
              <w:rPr>
                <w:spacing w:val="1"/>
              </w:rPr>
              <w:t>羊场</w:t>
            </w:r>
          </w:p>
          <w:p w14:paraId="384E3F89">
            <w:pPr>
              <w:pStyle w:val="6"/>
              <w:spacing w:before="23" w:line="228" w:lineRule="auto"/>
              <w:ind w:left="194"/>
            </w:pPr>
            <w:r>
              <w:rPr>
                <w:spacing w:val="3"/>
              </w:rPr>
              <w:t>社区</w:t>
            </w:r>
          </w:p>
        </w:tc>
        <w:tc>
          <w:tcPr>
            <w:tcW w:w="652" w:type="dxa"/>
            <w:tcBorders>
              <w:bottom w:val="single" w:color="000000" w:sz="6" w:space="0"/>
            </w:tcBorders>
            <w:vAlign w:val="top"/>
          </w:tcPr>
          <w:p w14:paraId="57268480">
            <w:pPr>
              <w:spacing w:line="370" w:lineRule="auto"/>
              <w:rPr>
                <w:rFonts w:ascii="Arial"/>
                <w:sz w:val="21"/>
              </w:rPr>
            </w:pPr>
          </w:p>
          <w:p w14:paraId="788757C3">
            <w:pPr>
              <w:pStyle w:val="6"/>
              <w:spacing w:before="65" w:line="228" w:lineRule="auto"/>
              <w:ind w:left="232"/>
            </w:pPr>
            <w:r>
              <w:t>东</w:t>
            </w:r>
          </w:p>
        </w:tc>
        <w:tc>
          <w:tcPr>
            <w:tcW w:w="1713" w:type="dxa"/>
            <w:gridSpan w:val="2"/>
            <w:tcBorders>
              <w:bottom w:val="single" w:color="000000" w:sz="6" w:space="0"/>
            </w:tcBorders>
            <w:vAlign w:val="top"/>
          </w:tcPr>
          <w:p w14:paraId="52BE43D5">
            <w:pPr>
              <w:spacing w:line="295" w:lineRule="auto"/>
              <w:rPr>
                <w:rFonts w:ascii="Arial"/>
                <w:sz w:val="21"/>
              </w:rPr>
            </w:pPr>
          </w:p>
          <w:p w14:paraId="2A723191">
            <w:pPr>
              <w:spacing w:before="58" w:line="196"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107.284864900,3</w:t>
            </w:r>
          </w:p>
          <w:p w14:paraId="7215F383">
            <w:pPr>
              <w:spacing w:before="5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9.224924773</w:t>
            </w:r>
          </w:p>
        </w:tc>
        <w:tc>
          <w:tcPr>
            <w:tcW w:w="1089" w:type="dxa"/>
            <w:gridSpan w:val="2"/>
            <w:tcBorders>
              <w:bottom w:val="single" w:color="000000" w:sz="6" w:space="0"/>
            </w:tcBorders>
            <w:vAlign w:val="top"/>
          </w:tcPr>
          <w:p w14:paraId="733CC6B1">
            <w:pPr>
              <w:spacing w:line="414" w:lineRule="auto"/>
              <w:rPr>
                <w:rFonts w:ascii="Arial"/>
                <w:sz w:val="21"/>
              </w:rPr>
            </w:pPr>
          </w:p>
          <w:p w14:paraId="0FE9B97A">
            <w:pPr>
              <w:spacing w:before="57"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w:t>
            </w:r>
          </w:p>
        </w:tc>
        <w:tc>
          <w:tcPr>
            <w:tcW w:w="640" w:type="dxa"/>
            <w:tcBorders>
              <w:bottom w:val="single" w:color="000000" w:sz="6" w:space="0"/>
            </w:tcBorders>
            <w:vAlign w:val="top"/>
          </w:tcPr>
          <w:p w14:paraId="7766D8AD">
            <w:pPr>
              <w:spacing w:before="66"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p w14:paraId="70526784">
            <w:pPr>
              <w:pStyle w:val="6"/>
              <w:spacing w:before="33" w:line="231" w:lineRule="auto"/>
              <w:ind w:left="226"/>
            </w:pPr>
            <w:r>
              <w:t>人</w:t>
            </w:r>
          </w:p>
          <w:p w14:paraId="09CF5B33">
            <w:pPr>
              <w:pStyle w:val="6"/>
              <w:spacing w:before="21" w:line="241" w:lineRule="auto"/>
              <w:ind w:left="126"/>
              <w:rPr>
                <w:rFonts w:ascii="Times New Roman" w:hAnsi="Times New Roman" w:eastAsia="Times New Roman" w:cs="Times New Roman"/>
              </w:rPr>
            </w:pPr>
            <w:r>
              <w:t>（</w:t>
            </w:r>
            <w:r>
              <w:rPr>
                <w:rFonts w:ascii="Times New Roman" w:hAnsi="Times New Roman" w:eastAsia="Times New Roman" w:cs="Times New Roman"/>
              </w:rPr>
              <w:t>92</w:t>
            </w:r>
          </w:p>
          <w:p w14:paraId="7BAC24B3">
            <w:pPr>
              <w:pStyle w:val="6"/>
              <w:spacing w:before="12" w:line="216" w:lineRule="auto"/>
              <w:ind w:left="119"/>
            </w:pPr>
            <w:r>
              <w:t>户）</w:t>
            </w:r>
          </w:p>
        </w:tc>
        <w:tc>
          <w:tcPr>
            <w:tcW w:w="1917" w:type="dxa"/>
            <w:gridSpan w:val="2"/>
            <w:tcBorders>
              <w:bottom w:val="single" w:color="000000" w:sz="6" w:space="0"/>
            </w:tcBorders>
            <w:vAlign w:val="top"/>
          </w:tcPr>
          <w:p w14:paraId="117A82D5">
            <w:pPr>
              <w:pStyle w:val="6"/>
              <w:spacing w:before="165" w:line="228" w:lineRule="auto"/>
              <w:ind w:left="139"/>
            </w:pPr>
            <w:r>
              <w:rPr>
                <w:spacing w:val="8"/>
              </w:rPr>
              <w:t>《环境空气质量标</w:t>
            </w:r>
          </w:p>
          <w:p w14:paraId="5387A36B">
            <w:pPr>
              <w:pStyle w:val="6"/>
              <w:spacing w:before="26" w:line="229" w:lineRule="auto"/>
              <w:jc w:val="right"/>
            </w:pPr>
            <w:r>
              <w:rPr>
                <w:spacing w:val="-4"/>
              </w:rPr>
              <w:t>准》（</w:t>
            </w:r>
            <w:r>
              <w:rPr>
                <w:rFonts w:ascii="Times New Roman" w:hAnsi="Times New Roman" w:eastAsia="Times New Roman" w:cs="Times New Roman"/>
                <w:spacing w:val="-4"/>
              </w:rPr>
              <w:t>GB3095-2012</w:t>
            </w:r>
            <w:r>
              <w:rPr>
                <w:spacing w:val="-4"/>
              </w:rPr>
              <w:t>）</w:t>
            </w:r>
          </w:p>
          <w:p w14:paraId="669910A5">
            <w:pPr>
              <w:pStyle w:val="6"/>
              <w:spacing w:before="23" w:line="228" w:lineRule="auto"/>
              <w:ind w:left="557"/>
            </w:pPr>
            <w:r>
              <w:rPr>
                <w:spacing w:val="6"/>
              </w:rPr>
              <w:t>二级标准</w:t>
            </w:r>
          </w:p>
        </w:tc>
        <w:tc>
          <w:tcPr>
            <w:tcW w:w="122" w:type="dxa"/>
            <w:tcBorders>
              <w:top w:val="nil"/>
              <w:bottom w:val="single" w:color="000000" w:sz="6" w:space="0"/>
              <w:right w:val="single" w:color="000000" w:sz="6" w:space="0"/>
            </w:tcBorders>
            <w:vAlign w:val="top"/>
          </w:tcPr>
          <w:p w14:paraId="314740AF">
            <w:pPr>
              <w:rPr>
                <w:rFonts w:ascii="Arial"/>
                <w:sz w:val="21"/>
              </w:rPr>
            </w:pPr>
          </w:p>
        </w:tc>
      </w:tr>
    </w:tbl>
    <w:p w14:paraId="593AAE6B">
      <w:pPr>
        <w:rPr>
          <w:rFonts w:ascii="Arial"/>
          <w:sz w:val="21"/>
        </w:rPr>
      </w:pPr>
    </w:p>
    <w:p w14:paraId="2EB08348">
      <w:pPr>
        <w:rPr>
          <w:rFonts w:ascii="Arial" w:hAnsi="Arial" w:eastAsia="Arial" w:cs="Arial"/>
          <w:sz w:val="21"/>
          <w:szCs w:val="21"/>
        </w:rPr>
        <w:sectPr>
          <w:footerReference r:id="rId21" w:type="default"/>
          <w:pgSz w:w="11907" w:h="16840"/>
          <w:pgMar w:top="1431" w:right="1449" w:bottom="1000" w:left="1448" w:header="0" w:footer="658" w:gutter="0"/>
          <w:cols w:space="720" w:num="1"/>
        </w:sectPr>
      </w:pPr>
    </w:p>
    <w:p w14:paraId="27BBC84C">
      <w:pPr>
        <w:spacing w:before="28"/>
      </w:pPr>
      <w:r>
        <w:pict>
          <v:shape id="_x0000_s1026" o:spid="_x0000_s1026" style="position:absolute;left:0pt;margin-left:516.95pt;margin-top:85.55pt;height:153.55pt;width:0.5pt;mso-position-horizontal-relative:page;mso-position-vertical-relative:page;z-index:251660288;mso-width-relative:page;mso-height-relative:page;" filled="f" stroked="t" coordsize="10,3071" o:allowincell="f" path="m4,0l4,3070e">
            <v:fill on="f" focussize="0,0"/>
            <v:stroke weight="0.48pt" color="#000000" miterlimit="2" joinstyle="bevel"/>
            <v:imagedata o:title=""/>
            <o:lock v:ext="edit"/>
          </v:shape>
        </w:pict>
      </w: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6"/>
        <w:gridCol w:w="1137"/>
        <w:gridCol w:w="606"/>
        <w:gridCol w:w="2754"/>
        <w:gridCol w:w="1537"/>
        <w:gridCol w:w="1892"/>
        <w:gridCol w:w="144"/>
      </w:tblGrid>
      <w:tr w14:paraId="0F231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808" w:type="dxa"/>
            <w:vMerge w:val="restart"/>
            <w:tcBorders>
              <w:top w:val="single" w:color="000000" w:sz="6" w:space="0"/>
              <w:left w:val="single" w:color="000000" w:sz="6" w:space="0"/>
              <w:bottom w:val="nil"/>
            </w:tcBorders>
            <w:vAlign w:val="top"/>
          </w:tcPr>
          <w:p w14:paraId="68430540">
            <w:pPr>
              <w:rPr>
                <w:rFonts w:ascii="Arial"/>
                <w:sz w:val="21"/>
              </w:rPr>
            </w:pPr>
          </w:p>
        </w:tc>
        <w:tc>
          <w:tcPr>
            <w:tcW w:w="116" w:type="dxa"/>
            <w:tcBorders>
              <w:top w:val="single" w:color="000000" w:sz="6" w:space="0"/>
              <w:bottom w:val="nil"/>
            </w:tcBorders>
            <w:vAlign w:val="top"/>
          </w:tcPr>
          <w:p w14:paraId="1041070B">
            <w:pPr>
              <w:rPr>
                <w:rFonts w:ascii="Arial"/>
                <w:sz w:val="21"/>
              </w:rPr>
            </w:pPr>
          </w:p>
        </w:tc>
        <w:tc>
          <w:tcPr>
            <w:tcW w:w="1137" w:type="dxa"/>
            <w:vAlign w:val="top"/>
          </w:tcPr>
          <w:p w14:paraId="4188E1DB">
            <w:pPr>
              <w:spacing w:line="264" w:lineRule="auto"/>
              <w:rPr>
                <w:rFonts w:ascii="Arial"/>
                <w:sz w:val="21"/>
              </w:rPr>
            </w:pPr>
          </w:p>
          <w:p w14:paraId="3B69F2D6">
            <w:pPr>
              <w:pStyle w:val="6"/>
              <w:spacing w:before="65" w:line="228" w:lineRule="auto"/>
              <w:ind w:left="255"/>
            </w:pPr>
            <w:r>
              <w:rPr>
                <w:spacing w:val="5"/>
              </w:rPr>
              <w:t>声环境</w:t>
            </w:r>
          </w:p>
        </w:tc>
        <w:tc>
          <w:tcPr>
            <w:tcW w:w="4897" w:type="dxa"/>
            <w:gridSpan w:val="3"/>
            <w:vAlign w:val="top"/>
          </w:tcPr>
          <w:p w14:paraId="08BA01DE">
            <w:pPr>
              <w:spacing w:line="263" w:lineRule="auto"/>
              <w:rPr>
                <w:rFonts w:ascii="Arial"/>
                <w:sz w:val="21"/>
              </w:rPr>
            </w:pPr>
          </w:p>
          <w:p w14:paraId="72A871C4">
            <w:pPr>
              <w:pStyle w:val="6"/>
              <w:spacing w:before="65" w:line="228" w:lineRule="auto"/>
              <w:ind w:left="536"/>
            </w:pPr>
            <w:r>
              <w:rPr>
                <w:spacing w:val="7"/>
              </w:rPr>
              <w:t>项目厂界外</w:t>
            </w:r>
            <w:r>
              <w:rPr>
                <w:spacing w:val="-23"/>
              </w:rPr>
              <w:t xml:space="preserve"> </w:t>
            </w:r>
            <w:r>
              <w:rPr>
                <w:rFonts w:ascii="Times New Roman" w:hAnsi="Times New Roman" w:eastAsia="Times New Roman" w:cs="Times New Roman"/>
                <w:spacing w:val="7"/>
              </w:rPr>
              <w:t xml:space="preserve">50m </w:t>
            </w:r>
            <w:r>
              <w:rPr>
                <w:spacing w:val="7"/>
              </w:rPr>
              <w:t>范围内无声环境保护目标</w:t>
            </w:r>
          </w:p>
        </w:tc>
        <w:tc>
          <w:tcPr>
            <w:tcW w:w="2036" w:type="dxa"/>
            <w:gridSpan w:val="2"/>
            <w:tcBorders>
              <w:top w:val="single" w:color="000000" w:sz="6" w:space="0"/>
              <w:right w:val="single" w:color="000000" w:sz="6" w:space="0"/>
            </w:tcBorders>
            <w:vAlign w:val="top"/>
          </w:tcPr>
          <w:p w14:paraId="0025DAB9">
            <w:pPr>
              <w:pStyle w:val="6"/>
              <w:spacing w:before="60" w:line="251" w:lineRule="auto"/>
              <w:ind w:left="18" w:right="103" w:firstLine="11"/>
            </w:pPr>
            <w:r>
              <w:rPr>
                <w:spacing w:val="6"/>
              </w:rPr>
              <w:t>《声环境质量标准》</w:t>
            </w:r>
            <w:r>
              <w:rPr>
                <w:spacing w:val="7"/>
              </w:rPr>
              <w:t xml:space="preserve"> </w:t>
            </w:r>
            <w:r>
              <w:t>（</w:t>
            </w:r>
            <w:r>
              <w:rPr>
                <w:rFonts w:ascii="Times New Roman" w:hAnsi="Times New Roman" w:eastAsia="Times New Roman" w:cs="Times New Roman"/>
              </w:rPr>
              <w:t>GB3096-2008</w:t>
            </w:r>
            <w:r>
              <w:t>）</w:t>
            </w:r>
            <w:r>
              <w:rPr>
                <w:rFonts w:ascii="Times New Roman" w:hAnsi="Times New Roman" w:eastAsia="Times New Roman" w:cs="Times New Roman"/>
              </w:rPr>
              <w:t xml:space="preserve">2 </w:t>
            </w:r>
            <w:r>
              <w:t>类</w:t>
            </w:r>
          </w:p>
          <w:p w14:paraId="310526A0">
            <w:pPr>
              <w:pStyle w:val="6"/>
              <w:spacing w:line="228" w:lineRule="auto"/>
              <w:ind w:left="760"/>
            </w:pPr>
            <w:r>
              <w:rPr>
                <w:spacing w:val="4"/>
              </w:rPr>
              <w:t>标准</w:t>
            </w:r>
          </w:p>
        </w:tc>
      </w:tr>
      <w:tr w14:paraId="45D5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14:paraId="1C71C295">
            <w:pPr>
              <w:rPr>
                <w:rFonts w:ascii="Arial"/>
                <w:sz w:val="21"/>
              </w:rPr>
            </w:pPr>
          </w:p>
        </w:tc>
        <w:tc>
          <w:tcPr>
            <w:tcW w:w="116" w:type="dxa"/>
            <w:tcBorders>
              <w:top w:val="nil"/>
              <w:bottom w:val="nil"/>
            </w:tcBorders>
            <w:vAlign w:val="top"/>
          </w:tcPr>
          <w:p w14:paraId="6A9D990F">
            <w:pPr>
              <w:rPr>
                <w:rFonts w:ascii="Arial"/>
                <w:sz w:val="21"/>
              </w:rPr>
            </w:pPr>
          </w:p>
        </w:tc>
        <w:tc>
          <w:tcPr>
            <w:tcW w:w="1137" w:type="dxa"/>
            <w:vAlign w:val="top"/>
          </w:tcPr>
          <w:p w14:paraId="534EA10A">
            <w:pPr>
              <w:pStyle w:val="6"/>
              <w:spacing w:before="303" w:line="228" w:lineRule="auto"/>
              <w:ind w:left="40"/>
            </w:pPr>
            <w:r>
              <w:rPr>
                <w:spacing w:val="8"/>
              </w:rPr>
              <w:t>地下水环境</w:t>
            </w:r>
          </w:p>
        </w:tc>
        <w:tc>
          <w:tcPr>
            <w:tcW w:w="4897" w:type="dxa"/>
            <w:gridSpan w:val="3"/>
            <w:vAlign w:val="top"/>
          </w:tcPr>
          <w:p w14:paraId="50BE4475">
            <w:pPr>
              <w:pStyle w:val="6"/>
              <w:spacing w:before="167" w:line="254" w:lineRule="auto"/>
              <w:ind w:left="246" w:right="164" w:hanging="78"/>
            </w:pPr>
            <w:r>
              <w:rPr>
                <w:spacing w:val="8"/>
              </w:rPr>
              <w:t>项目厂界外</w:t>
            </w:r>
            <w:r>
              <w:rPr>
                <w:spacing w:val="-37"/>
              </w:rPr>
              <w:t xml:space="preserve"> </w:t>
            </w:r>
            <w:r>
              <w:rPr>
                <w:rFonts w:ascii="Times New Roman" w:hAnsi="Times New Roman" w:eastAsia="Times New Roman" w:cs="Times New Roman"/>
                <w:spacing w:val="8"/>
              </w:rPr>
              <w:t xml:space="preserve">500m </w:t>
            </w:r>
            <w:r>
              <w:rPr>
                <w:spacing w:val="8"/>
              </w:rPr>
              <w:t>范围内不存在地下水集</w:t>
            </w:r>
            <w:r>
              <w:rPr>
                <w:spacing w:val="7"/>
              </w:rPr>
              <w:t>中式饮用</w:t>
            </w:r>
            <w:r>
              <w:t xml:space="preserve"> </w:t>
            </w:r>
            <w:r>
              <w:rPr>
                <w:spacing w:val="9"/>
              </w:rPr>
              <w:t>水水源和热水、矿泉水、温泉水等环境保护目标</w:t>
            </w:r>
          </w:p>
        </w:tc>
        <w:tc>
          <w:tcPr>
            <w:tcW w:w="2036" w:type="dxa"/>
            <w:gridSpan w:val="2"/>
            <w:tcBorders>
              <w:right w:val="single" w:color="000000" w:sz="6" w:space="0"/>
            </w:tcBorders>
            <w:vAlign w:val="top"/>
          </w:tcPr>
          <w:p w14:paraId="1D67BBF2">
            <w:pPr>
              <w:pStyle w:val="6"/>
              <w:spacing w:before="32" w:line="228" w:lineRule="auto"/>
              <w:ind w:left="30"/>
            </w:pPr>
            <w:r>
              <w:rPr>
                <w:spacing w:val="7"/>
              </w:rPr>
              <w:t>《地下水质量标准》</w:t>
            </w:r>
          </w:p>
          <w:p w14:paraId="2EAAE233">
            <w:pPr>
              <w:pStyle w:val="6"/>
              <w:spacing w:before="24"/>
              <w:ind w:left="25"/>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/T14848-2017</w:t>
            </w:r>
            <w:r>
              <w:rPr>
                <w:spacing w:val="4"/>
              </w:rPr>
              <w:t>）</w:t>
            </w:r>
          </w:p>
          <w:p w14:paraId="3A10FB55">
            <w:pPr>
              <w:pStyle w:val="6"/>
              <w:spacing w:before="11" w:line="217" w:lineRule="auto"/>
              <w:ind w:left="469"/>
            </w:pPr>
            <w:r>
              <w:rPr>
                <w:spacing w:val="3"/>
              </w:rPr>
              <w:t>中</w:t>
            </w:r>
            <w:r>
              <w:rPr>
                <w:rFonts w:ascii="Times New Roman" w:hAnsi="Times New Roman" w:eastAsia="Times New Roman" w:cs="Times New Roman"/>
                <w:spacing w:val="3"/>
              </w:rPr>
              <w:t>Ⅲ</w:t>
            </w:r>
            <w:r>
              <w:rPr>
                <w:spacing w:val="3"/>
              </w:rPr>
              <w:t>类标准</w:t>
            </w:r>
          </w:p>
        </w:tc>
      </w:tr>
      <w:tr w14:paraId="18FD4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808" w:type="dxa"/>
            <w:vMerge w:val="continue"/>
            <w:tcBorders>
              <w:top w:val="nil"/>
              <w:left w:val="single" w:color="000000" w:sz="6" w:space="0"/>
            </w:tcBorders>
            <w:vAlign w:val="top"/>
          </w:tcPr>
          <w:p w14:paraId="2F97AA7A">
            <w:pPr>
              <w:rPr>
                <w:rFonts w:ascii="Arial"/>
                <w:sz w:val="21"/>
              </w:rPr>
            </w:pPr>
          </w:p>
        </w:tc>
        <w:tc>
          <w:tcPr>
            <w:tcW w:w="116" w:type="dxa"/>
            <w:tcBorders>
              <w:top w:val="nil"/>
            </w:tcBorders>
            <w:vAlign w:val="top"/>
          </w:tcPr>
          <w:p w14:paraId="41D7A573">
            <w:pPr>
              <w:rPr>
                <w:rFonts w:ascii="Arial"/>
                <w:sz w:val="21"/>
              </w:rPr>
            </w:pPr>
          </w:p>
        </w:tc>
        <w:tc>
          <w:tcPr>
            <w:tcW w:w="1137" w:type="dxa"/>
            <w:vAlign w:val="top"/>
          </w:tcPr>
          <w:p w14:paraId="3791C98A">
            <w:pPr>
              <w:spacing w:line="254" w:lineRule="auto"/>
              <w:rPr>
                <w:rFonts w:ascii="Arial"/>
                <w:sz w:val="21"/>
              </w:rPr>
            </w:pPr>
          </w:p>
          <w:p w14:paraId="5E663E18">
            <w:pPr>
              <w:spacing w:line="255" w:lineRule="auto"/>
              <w:rPr>
                <w:rFonts w:ascii="Arial"/>
                <w:sz w:val="21"/>
              </w:rPr>
            </w:pPr>
          </w:p>
          <w:p w14:paraId="1C737C2F">
            <w:pPr>
              <w:pStyle w:val="6"/>
              <w:spacing w:before="65" w:line="228" w:lineRule="auto"/>
              <w:ind w:left="146"/>
            </w:pPr>
            <w:r>
              <w:rPr>
                <w:spacing w:val="7"/>
              </w:rPr>
              <w:t>土壤环境</w:t>
            </w:r>
          </w:p>
        </w:tc>
        <w:tc>
          <w:tcPr>
            <w:tcW w:w="4897" w:type="dxa"/>
            <w:gridSpan w:val="3"/>
            <w:vAlign w:val="top"/>
          </w:tcPr>
          <w:p w14:paraId="2E1C2CB7">
            <w:pPr>
              <w:spacing w:line="254" w:lineRule="auto"/>
              <w:rPr>
                <w:rFonts w:ascii="Arial"/>
                <w:sz w:val="21"/>
              </w:rPr>
            </w:pPr>
          </w:p>
          <w:p w14:paraId="2DC38E2F">
            <w:pPr>
              <w:spacing w:line="254" w:lineRule="auto"/>
              <w:rPr>
                <w:rFonts w:ascii="Arial"/>
                <w:sz w:val="21"/>
              </w:rPr>
            </w:pPr>
          </w:p>
          <w:p w14:paraId="1527049C">
            <w:pPr>
              <w:pStyle w:val="6"/>
              <w:spacing w:before="65" w:line="228" w:lineRule="auto"/>
              <w:ind w:left="1164"/>
            </w:pPr>
            <w:r>
              <w:rPr>
                <w:spacing w:val="6"/>
              </w:rPr>
              <w:t>厂界外</w:t>
            </w:r>
            <w:r>
              <w:rPr>
                <w:spacing w:val="-35"/>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17"/>
                <w:w w:val="101"/>
              </w:rPr>
              <w:t xml:space="preserve"> </w:t>
            </w:r>
            <w:r>
              <w:rPr>
                <w:spacing w:val="6"/>
              </w:rPr>
              <w:t>范围内天然草地</w:t>
            </w:r>
          </w:p>
        </w:tc>
        <w:tc>
          <w:tcPr>
            <w:tcW w:w="2036" w:type="dxa"/>
            <w:gridSpan w:val="2"/>
            <w:tcBorders>
              <w:right w:val="single" w:color="000000" w:sz="6" w:space="0"/>
            </w:tcBorders>
            <w:vAlign w:val="top"/>
          </w:tcPr>
          <w:p w14:paraId="2643AD80">
            <w:pPr>
              <w:pStyle w:val="6"/>
              <w:spacing w:before="33" w:line="228" w:lineRule="auto"/>
              <w:ind w:left="241"/>
            </w:pPr>
            <w:r>
              <w:rPr>
                <w:spacing w:val="7"/>
              </w:rPr>
              <w:t>《土壤环境质量</w:t>
            </w:r>
          </w:p>
          <w:p w14:paraId="45D88096">
            <w:pPr>
              <w:pStyle w:val="6"/>
              <w:spacing w:before="26" w:line="228" w:lineRule="auto"/>
              <w:ind w:left="25"/>
            </w:pPr>
            <w:r>
              <w:rPr>
                <w:spacing w:val="8"/>
              </w:rPr>
              <w:t>农用地土壤污染风险</w:t>
            </w:r>
          </w:p>
          <w:p w14:paraId="47219ABF">
            <w:pPr>
              <w:pStyle w:val="6"/>
              <w:spacing w:before="23" w:line="228" w:lineRule="auto"/>
              <w:ind w:left="450"/>
            </w:pPr>
            <w:r>
              <w:rPr>
                <w:spacing w:val="4"/>
              </w:rPr>
              <w:t>管控标准》</w:t>
            </w:r>
          </w:p>
          <w:p w14:paraId="4167D78F">
            <w:pPr>
              <w:pStyle w:val="6"/>
              <w:spacing w:before="26" w:line="228" w:lineRule="auto"/>
              <w:ind w:left="18"/>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15618-2018</w:t>
            </w:r>
            <w:r>
              <w:rPr>
                <w:spacing w:val="4"/>
              </w:rPr>
              <w:t>）筛</w:t>
            </w:r>
          </w:p>
          <w:p w14:paraId="006C48B9">
            <w:pPr>
              <w:pStyle w:val="6"/>
              <w:spacing w:before="24" w:line="213" w:lineRule="auto"/>
              <w:ind w:left="758"/>
            </w:pPr>
            <w:r>
              <w:rPr>
                <w:spacing w:val="5"/>
              </w:rPr>
              <w:t>选值</w:t>
            </w:r>
          </w:p>
        </w:tc>
      </w:tr>
      <w:tr w14:paraId="2E5E8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8" w:hRule="atLeast"/>
        </w:trPr>
        <w:tc>
          <w:tcPr>
            <w:tcW w:w="808" w:type="dxa"/>
            <w:vMerge w:val="restart"/>
            <w:tcBorders>
              <w:left w:val="single" w:color="000000" w:sz="6" w:space="0"/>
              <w:bottom w:val="nil"/>
            </w:tcBorders>
            <w:vAlign w:val="top"/>
          </w:tcPr>
          <w:p w14:paraId="0C0252A8">
            <w:pPr>
              <w:spacing w:line="246" w:lineRule="auto"/>
              <w:rPr>
                <w:rFonts w:ascii="Arial"/>
                <w:sz w:val="21"/>
              </w:rPr>
            </w:pPr>
          </w:p>
          <w:p w14:paraId="2E865D76">
            <w:pPr>
              <w:spacing w:line="246" w:lineRule="auto"/>
              <w:rPr>
                <w:rFonts w:ascii="Arial"/>
                <w:sz w:val="21"/>
              </w:rPr>
            </w:pPr>
          </w:p>
          <w:p w14:paraId="2D620363">
            <w:pPr>
              <w:spacing w:line="246" w:lineRule="auto"/>
              <w:rPr>
                <w:rFonts w:ascii="Arial"/>
                <w:sz w:val="21"/>
              </w:rPr>
            </w:pPr>
          </w:p>
          <w:p w14:paraId="441D9B89">
            <w:pPr>
              <w:spacing w:line="246" w:lineRule="auto"/>
              <w:rPr>
                <w:rFonts w:ascii="Arial"/>
                <w:sz w:val="21"/>
              </w:rPr>
            </w:pPr>
          </w:p>
          <w:p w14:paraId="2CC5EA82">
            <w:pPr>
              <w:spacing w:line="246" w:lineRule="auto"/>
              <w:rPr>
                <w:rFonts w:ascii="Arial"/>
                <w:sz w:val="21"/>
              </w:rPr>
            </w:pPr>
          </w:p>
          <w:p w14:paraId="3EDB51D2">
            <w:pPr>
              <w:spacing w:line="246" w:lineRule="auto"/>
              <w:rPr>
                <w:rFonts w:ascii="Arial"/>
                <w:sz w:val="21"/>
              </w:rPr>
            </w:pPr>
          </w:p>
          <w:p w14:paraId="773F611E">
            <w:pPr>
              <w:spacing w:line="246" w:lineRule="auto"/>
              <w:rPr>
                <w:rFonts w:ascii="Arial"/>
                <w:sz w:val="21"/>
              </w:rPr>
            </w:pPr>
          </w:p>
          <w:p w14:paraId="6CC14C28">
            <w:pPr>
              <w:spacing w:line="246" w:lineRule="auto"/>
              <w:rPr>
                <w:rFonts w:ascii="Arial"/>
                <w:sz w:val="21"/>
              </w:rPr>
            </w:pPr>
          </w:p>
          <w:p w14:paraId="271F234A">
            <w:pPr>
              <w:spacing w:line="246" w:lineRule="auto"/>
              <w:rPr>
                <w:rFonts w:ascii="Arial"/>
                <w:sz w:val="21"/>
              </w:rPr>
            </w:pPr>
          </w:p>
          <w:p w14:paraId="025FEFC4">
            <w:pPr>
              <w:spacing w:line="246" w:lineRule="auto"/>
              <w:rPr>
                <w:rFonts w:ascii="Arial"/>
                <w:sz w:val="21"/>
              </w:rPr>
            </w:pPr>
          </w:p>
          <w:p w14:paraId="5353DF24">
            <w:pPr>
              <w:spacing w:line="246" w:lineRule="auto"/>
              <w:rPr>
                <w:rFonts w:ascii="Arial"/>
                <w:sz w:val="21"/>
              </w:rPr>
            </w:pPr>
          </w:p>
          <w:p w14:paraId="00836DF5">
            <w:pPr>
              <w:spacing w:line="246" w:lineRule="auto"/>
              <w:rPr>
                <w:rFonts w:ascii="Arial"/>
                <w:sz w:val="21"/>
              </w:rPr>
            </w:pPr>
          </w:p>
          <w:p w14:paraId="5043B6BB">
            <w:pPr>
              <w:spacing w:line="246" w:lineRule="auto"/>
              <w:rPr>
                <w:rFonts w:ascii="Arial"/>
                <w:sz w:val="21"/>
              </w:rPr>
            </w:pPr>
          </w:p>
          <w:p w14:paraId="24A981B9">
            <w:pPr>
              <w:spacing w:line="246" w:lineRule="auto"/>
              <w:rPr>
                <w:rFonts w:ascii="Arial"/>
                <w:sz w:val="21"/>
              </w:rPr>
            </w:pPr>
          </w:p>
          <w:p w14:paraId="4CF7C801">
            <w:pPr>
              <w:spacing w:line="246" w:lineRule="auto"/>
              <w:rPr>
                <w:rFonts w:ascii="Arial"/>
                <w:sz w:val="21"/>
              </w:rPr>
            </w:pPr>
          </w:p>
          <w:p w14:paraId="6665D3A5">
            <w:pPr>
              <w:spacing w:line="246" w:lineRule="auto"/>
              <w:rPr>
                <w:rFonts w:ascii="Arial"/>
                <w:sz w:val="21"/>
              </w:rPr>
            </w:pPr>
          </w:p>
          <w:p w14:paraId="7686F2AA">
            <w:pPr>
              <w:spacing w:line="247" w:lineRule="auto"/>
              <w:rPr>
                <w:rFonts w:ascii="Arial"/>
                <w:sz w:val="21"/>
              </w:rPr>
            </w:pPr>
          </w:p>
          <w:p w14:paraId="0912CDC3">
            <w:pPr>
              <w:pStyle w:val="6"/>
              <w:spacing w:before="65" w:line="228" w:lineRule="auto"/>
              <w:ind w:left="195"/>
            </w:pPr>
            <w:r>
              <w:rPr>
                <w:spacing w:val="3"/>
              </w:rPr>
              <w:t>污染</w:t>
            </w:r>
          </w:p>
          <w:p w14:paraId="0F5A02A4">
            <w:pPr>
              <w:pStyle w:val="6"/>
              <w:spacing w:before="23" w:line="229" w:lineRule="auto"/>
              <w:ind w:left="193"/>
            </w:pPr>
            <w:r>
              <w:rPr>
                <w:spacing w:val="4"/>
              </w:rPr>
              <w:t>物排</w:t>
            </w:r>
          </w:p>
          <w:p w14:paraId="7BB53A55">
            <w:pPr>
              <w:pStyle w:val="6"/>
              <w:spacing w:before="25" w:line="228" w:lineRule="auto"/>
              <w:ind w:left="193"/>
            </w:pPr>
            <w:r>
              <w:rPr>
                <w:spacing w:val="4"/>
              </w:rPr>
              <w:t>放控</w:t>
            </w:r>
          </w:p>
          <w:p w14:paraId="1187AD53">
            <w:pPr>
              <w:pStyle w:val="6"/>
              <w:spacing w:before="23" w:line="255" w:lineRule="auto"/>
              <w:ind w:left="298" w:right="194" w:hanging="104"/>
            </w:pPr>
            <w:r>
              <w:rPr>
                <w:spacing w:val="4"/>
              </w:rPr>
              <w:t>制标</w:t>
            </w:r>
            <w:r>
              <w:t xml:space="preserve"> 准</w:t>
            </w:r>
          </w:p>
        </w:tc>
        <w:tc>
          <w:tcPr>
            <w:tcW w:w="8186" w:type="dxa"/>
            <w:gridSpan w:val="7"/>
            <w:tcBorders>
              <w:bottom w:val="single" w:color="000000" w:sz="4" w:space="0"/>
              <w:right w:val="single" w:color="000000" w:sz="6" w:space="0"/>
            </w:tcBorders>
            <w:vAlign w:val="top"/>
          </w:tcPr>
          <w:p w14:paraId="036AA1A3">
            <w:pPr>
              <w:pStyle w:val="6"/>
              <w:spacing w:before="219" w:line="220" w:lineRule="auto"/>
              <w:ind w:left="115"/>
              <w:rPr>
                <w:sz w:val="24"/>
                <w:szCs w:val="24"/>
              </w:rPr>
            </w:pPr>
            <w:r>
              <w:rPr>
                <w:rFonts w:ascii="Times New Roman" w:hAnsi="Times New Roman" w:eastAsia="Times New Roman" w:cs="Times New Roman"/>
                <w:b/>
                <w:bCs/>
                <w:spacing w:val="-6"/>
                <w:sz w:val="24"/>
                <w:szCs w:val="24"/>
              </w:rPr>
              <w:t>1.</w:t>
            </w:r>
            <w:r>
              <w:rPr>
                <w:b/>
                <w:bCs/>
                <w:spacing w:val="-6"/>
                <w:sz w:val="24"/>
                <w:szCs w:val="24"/>
              </w:rPr>
              <w:t>废气</w:t>
            </w:r>
          </w:p>
          <w:p w14:paraId="412C2566">
            <w:pPr>
              <w:pStyle w:val="6"/>
              <w:spacing w:before="195" w:line="369" w:lineRule="auto"/>
              <w:ind w:left="108" w:right="103" w:firstLine="483"/>
              <w:jc w:val="both"/>
              <w:rPr>
                <w:sz w:val="24"/>
                <w:szCs w:val="24"/>
              </w:rPr>
            </w:pPr>
            <w:r>
              <w:rPr>
                <w:spacing w:val="17"/>
                <w:sz w:val="24"/>
                <w:szCs w:val="24"/>
              </w:rPr>
              <w:t xml:space="preserve">水泥筒仓仓顶口有组织粉尘执行《水泥工业大气污染物排放标准》 </w:t>
            </w:r>
            <w:r>
              <w:rPr>
                <w:spacing w:val="-4"/>
                <w:sz w:val="24"/>
                <w:szCs w:val="24"/>
              </w:rPr>
              <w:t>（</w:t>
            </w:r>
            <w:r>
              <w:rPr>
                <w:rFonts w:ascii="Times New Roman" w:hAnsi="Times New Roman" w:eastAsia="Times New Roman" w:cs="Times New Roman"/>
                <w:spacing w:val="-4"/>
                <w:sz w:val="24"/>
                <w:szCs w:val="24"/>
              </w:rPr>
              <w:t>GB4915-2013</w:t>
            </w:r>
            <w:r>
              <w:rPr>
                <w:spacing w:val="-4"/>
                <w:sz w:val="24"/>
                <w:szCs w:val="24"/>
              </w:rPr>
              <w:t>）表</w:t>
            </w:r>
            <w:r>
              <w:rPr>
                <w:spacing w:val="-30"/>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现有与新建企业大气污染物排放限值；搅拌仓及其他工</w:t>
            </w:r>
            <w:r>
              <w:rPr>
                <w:sz w:val="24"/>
                <w:szCs w:val="24"/>
              </w:rPr>
              <w:t xml:space="preserve"> </w:t>
            </w:r>
            <w:r>
              <w:rPr>
                <w:spacing w:val="4"/>
                <w:sz w:val="24"/>
                <w:szCs w:val="24"/>
              </w:rPr>
              <w:t>序产生的废气执行《水泥工业大气污染物排放标准》（</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4915-2013</w:t>
            </w:r>
            <w:r>
              <w:rPr>
                <w:spacing w:val="4"/>
                <w:sz w:val="24"/>
                <w:szCs w:val="24"/>
              </w:rPr>
              <w:t>）表</w:t>
            </w:r>
            <w:r>
              <w:rPr>
                <w:spacing w:val="-34"/>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z w:val="24"/>
                <w:szCs w:val="24"/>
              </w:rPr>
              <w:t xml:space="preserve"> </w:t>
            </w:r>
            <w:r>
              <w:rPr>
                <w:spacing w:val="-1"/>
                <w:sz w:val="24"/>
                <w:szCs w:val="24"/>
              </w:rPr>
              <w:t>大气污染物无组织排放限值。</w:t>
            </w:r>
          </w:p>
          <w:p w14:paraId="07FA82AD">
            <w:pPr>
              <w:pStyle w:val="6"/>
              <w:spacing w:line="227" w:lineRule="auto"/>
              <w:ind w:left="2351"/>
            </w:pPr>
            <w:r>
              <w:rPr>
                <w:b/>
                <w:bCs/>
                <w:spacing w:val="6"/>
              </w:rPr>
              <w:t>表</w:t>
            </w:r>
            <w:r>
              <w:rPr>
                <w:spacing w:val="-29"/>
              </w:rPr>
              <w:t xml:space="preserve"> </w:t>
            </w:r>
            <w:r>
              <w:rPr>
                <w:rFonts w:ascii="Times New Roman" w:hAnsi="Times New Roman" w:eastAsia="Times New Roman" w:cs="Times New Roman"/>
                <w:b/>
                <w:bCs/>
                <w:spacing w:val="6"/>
              </w:rPr>
              <w:t xml:space="preserve">3-5  </w:t>
            </w:r>
            <w:r>
              <w:rPr>
                <w:b/>
                <w:bCs/>
                <w:spacing w:val="6"/>
              </w:rPr>
              <w:t>水泥筒仓有组织颗粒物排放标准</w:t>
            </w:r>
          </w:p>
          <w:p w14:paraId="1C02CDA2">
            <w:pPr>
              <w:spacing w:line="131" w:lineRule="exact"/>
            </w:pP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2619"/>
              <w:gridCol w:w="1586"/>
              <w:gridCol w:w="2968"/>
            </w:tblGrid>
            <w:tr w14:paraId="358DC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95" w:type="dxa"/>
                  <w:vAlign w:val="top"/>
                </w:tcPr>
                <w:p w14:paraId="165FB863">
                  <w:pPr>
                    <w:pStyle w:val="6"/>
                    <w:spacing w:before="34" w:line="218" w:lineRule="auto"/>
                    <w:ind w:left="192"/>
                  </w:pPr>
                  <w:r>
                    <w:rPr>
                      <w:spacing w:val="4"/>
                    </w:rPr>
                    <w:t>类型</w:t>
                  </w:r>
                </w:p>
              </w:tc>
              <w:tc>
                <w:tcPr>
                  <w:tcW w:w="2619" w:type="dxa"/>
                  <w:vAlign w:val="top"/>
                </w:tcPr>
                <w:p w14:paraId="5A2EE41C">
                  <w:pPr>
                    <w:pStyle w:val="6"/>
                    <w:spacing w:before="34" w:line="218" w:lineRule="auto"/>
                    <w:ind w:left="1105"/>
                  </w:pPr>
                  <w:r>
                    <w:rPr>
                      <w:spacing w:val="4"/>
                    </w:rPr>
                    <w:t>标准</w:t>
                  </w:r>
                </w:p>
              </w:tc>
              <w:tc>
                <w:tcPr>
                  <w:tcW w:w="4554" w:type="dxa"/>
                  <w:gridSpan w:val="2"/>
                  <w:vAlign w:val="top"/>
                </w:tcPr>
                <w:p w14:paraId="3ED602FA">
                  <w:pPr>
                    <w:pStyle w:val="6"/>
                    <w:spacing w:before="34" w:line="218" w:lineRule="auto"/>
                    <w:ind w:left="1861"/>
                  </w:pPr>
                  <w:r>
                    <w:rPr>
                      <w:spacing w:val="7"/>
                    </w:rPr>
                    <w:t>评价标准</w:t>
                  </w:r>
                </w:p>
              </w:tc>
            </w:tr>
            <w:tr w14:paraId="51CB9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5" w:type="dxa"/>
                  <w:vMerge w:val="restart"/>
                  <w:tcBorders>
                    <w:bottom w:val="nil"/>
                  </w:tcBorders>
                  <w:vAlign w:val="top"/>
                </w:tcPr>
                <w:p w14:paraId="6121520A">
                  <w:pPr>
                    <w:pStyle w:val="6"/>
                    <w:spacing w:before="31" w:line="228" w:lineRule="auto"/>
                    <w:ind w:left="195"/>
                  </w:pPr>
                  <w:r>
                    <w:rPr>
                      <w:spacing w:val="3"/>
                    </w:rPr>
                    <w:t>水泥</w:t>
                  </w:r>
                </w:p>
                <w:p w14:paraId="0ABB1D9F">
                  <w:pPr>
                    <w:pStyle w:val="6"/>
                    <w:spacing w:before="24" w:line="228" w:lineRule="auto"/>
                    <w:ind w:left="196"/>
                  </w:pPr>
                  <w:r>
                    <w:rPr>
                      <w:spacing w:val="3"/>
                    </w:rPr>
                    <w:t>筒仓</w:t>
                  </w:r>
                </w:p>
                <w:p w14:paraId="3CBDDF3F">
                  <w:pPr>
                    <w:pStyle w:val="6"/>
                    <w:spacing w:before="26" w:line="228" w:lineRule="auto"/>
                    <w:ind w:left="192"/>
                  </w:pPr>
                  <w:r>
                    <w:rPr>
                      <w:spacing w:val="5"/>
                    </w:rPr>
                    <w:t>仓顶</w:t>
                  </w:r>
                </w:p>
                <w:p w14:paraId="4B95ED72">
                  <w:pPr>
                    <w:pStyle w:val="6"/>
                    <w:spacing w:before="24" w:line="228" w:lineRule="auto"/>
                    <w:ind w:left="193"/>
                  </w:pPr>
                  <w:r>
                    <w:rPr>
                      <w:spacing w:val="4"/>
                    </w:rPr>
                    <w:t>有组</w:t>
                  </w:r>
                </w:p>
                <w:p w14:paraId="120B429D">
                  <w:pPr>
                    <w:pStyle w:val="6"/>
                    <w:spacing w:before="26" w:line="234" w:lineRule="auto"/>
                    <w:ind w:left="299" w:right="187" w:hanging="103"/>
                  </w:pPr>
                  <w:r>
                    <w:rPr>
                      <w:spacing w:val="3"/>
                    </w:rPr>
                    <w:t>织粉</w:t>
                  </w:r>
                  <w:r>
                    <w:t xml:space="preserve"> 尘</w:t>
                  </w:r>
                </w:p>
              </w:tc>
              <w:tc>
                <w:tcPr>
                  <w:tcW w:w="2619" w:type="dxa"/>
                  <w:vMerge w:val="restart"/>
                  <w:tcBorders>
                    <w:bottom w:val="nil"/>
                  </w:tcBorders>
                  <w:vAlign w:val="top"/>
                </w:tcPr>
                <w:p w14:paraId="69B9B26D">
                  <w:pPr>
                    <w:spacing w:line="254" w:lineRule="auto"/>
                    <w:rPr>
                      <w:rFonts w:ascii="Arial"/>
                      <w:sz w:val="21"/>
                    </w:rPr>
                  </w:pPr>
                </w:p>
                <w:p w14:paraId="21559F9A">
                  <w:pPr>
                    <w:spacing w:line="254" w:lineRule="auto"/>
                    <w:rPr>
                      <w:rFonts w:ascii="Arial"/>
                      <w:sz w:val="21"/>
                    </w:rPr>
                  </w:pPr>
                </w:p>
                <w:p w14:paraId="7B58A26A">
                  <w:pPr>
                    <w:pStyle w:val="6"/>
                    <w:spacing w:before="65" w:line="252" w:lineRule="auto"/>
                    <w:ind w:left="110" w:right="69" w:firstLine="53"/>
                  </w:pPr>
                  <w:r>
                    <w:rPr>
                      <w:spacing w:val="8"/>
                    </w:rPr>
                    <w:t>《水泥工业大气污染物排</w:t>
                  </w:r>
                  <w:r>
                    <w:rPr>
                      <w:spacing w:val="3"/>
                    </w:rPr>
                    <w:t xml:space="preserve">  </w:t>
                  </w:r>
                  <w:r>
                    <w:rPr>
                      <w:spacing w:val="5"/>
                    </w:rPr>
                    <w:t>放标准》（</w:t>
                  </w:r>
                  <w:r>
                    <w:rPr>
                      <w:rFonts w:ascii="Times New Roman" w:hAnsi="Times New Roman" w:eastAsia="Times New Roman" w:cs="Times New Roman"/>
                    </w:rPr>
                    <w:t>GB</w:t>
                  </w:r>
                  <w:r>
                    <w:rPr>
                      <w:rFonts w:ascii="Times New Roman" w:hAnsi="Times New Roman" w:eastAsia="Times New Roman" w:cs="Times New Roman"/>
                      <w:spacing w:val="5"/>
                    </w:rPr>
                    <w:t>4915-2013</w:t>
                  </w:r>
                  <w:r>
                    <w:rPr>
                      <w:spacing w:val="5"/>
                    </w:rPr>
                    <w:t>）</w:t>
                  </w:r>
                </w:p>
              </w:tc>
              <w:tc>
                <w:tcPr>
                  <w:tcW w:w="1586" w:type="dxa"/>
                  <w:vAlign w:val="top"/>
                </w:tcPr>
                <w:p w14:paraId="3BD4C45A">
                  <w:pPr>
                    <w:pStyle w:val="6"/>
                    <w:spacing w:before="180" w:line="228" w:lineRule="auto"/>
                    <w:ind w:left="486"/>
                  </w:pPr>
                  <w:r>
                    <w:rPr>
                      <w:spacing w:val="6"/>
                    </w:rPr>
                    <w:t>污染物</w:t>
                  </w:r>
                </w:p>
              </w:tc>
              <w:tc>
                <w:tcPr>
                  <w:tcW w:w="2968" w:type="dxa"/>
                  <w:vAlign w:val="top"/>
                </w:tcPr>
                <w:p w14:paraId="36248DED">
                  <w:pPr>
                    <w:pStyle w:val="6"/>
                    <w:spacing w:before="180" w:line="228" w:lineRule="auto"/>
                    <w:ind w:left="650"/>
                  </w:pPr>
                  <w:r>
                    <w:rPr>
                      <w:spacing w:val="8"/>
                    </w:rPr>
                    <w:t>最高允许排放浓度</w:t>
                  </w:r>
                </w:p>
              </w:tc>
            </w:tr>
            <w:tr w14:paraId="2E0A8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795" w:type="dxa"/>
                  <w:vMerge w:val="continue"/>
                  <w:tcBorders>
                    <w:top w:val="nil"/>
                  </w:tcBorders>
                  <w:vAlign w:val="top"/>
                </w:tcPr>
                <w:p w14:paraId="71AE948E">
                  <w:pPr>
                    <w:rPr>
                      <w:rFonts w:ascii="Arial"/>
                      <w:sz w:val="21"/>
                    </w:rPr>
                  </w:pPr>
                </w:p>
              </w:tc>
              <w:tc>
                <w:tcPr>
                  <w:tcW w:w="2619" w:type="dxa"/>
                  <w:vMerge w:val="continue"/>
                  <w:tcBorders>
                    <w:top w:val="nil"/>
                  </w:tcBorders>
                  <w:vAlign w:val="top"/>
                </w:tcPr>
                <w:p w14:paraId="3DBFA338">
                  <w:pPr>
                    <w:rPr>
                      <w:rFonts w:ascii="Arial"/>
                      <w:sz w:val="21"/>
                    </w:rPr>
                  </w:pPr>
                </w:p>
              </w:tc>
              <w:tc>
                <w:tcPr>
                  <w:tcW w:w="1586" w:type="dxa"/>
                  <w:vAlign w:val="top"/>
                </w:tcPr>
                <w:p w14:paraId="71C917CB">
                  <w:pPr>
                    <w:spacing w:line="355" w:lineRule="auto"/>
                    <w:rPr>
                      <w:rFonts w:ascii="Arial"/>
                      <w:sz w:val="21"/>
                    </w:rPr>
                  </w:pPr>
                </w:p>
                <w:p w14:paraId="733DC49E">
                  <w:pPr>
                    <w:pStyle w:val="6"/>
                    <w:spacing w:before="65" w:line="228" w:lineRule="auto"/>
                    <w:ind w:left="483"/>
                  </w:pPr>
                  <w:r>
                    <w:rPr>
                      <w:spacing w:val="7"/>
                    </w:rPr>
                    <w:t>颗粒物</w:t>
                  </w:r>
                </w:p>
              </w:tc>
              <w:tc>
                <w:tcPr>
                  <w:tcW w:w="2968" w:type="dxa"/>
                  <w:vAlign w:val="top"/>
                </w:tcPr>
                <w:p w14:paraId="45001253">
                  <w:pPr>
                    <w:spacing w:line="378" w:lineRule="auto"/>
                    <w:rPr>
                      <w:rFonts w:ascii="Arial"/>
                      <w:sz w:val="21"/>
                    </w:rPr>
                  </w:pPr>
                </w:p>
                <w:p w14:paraId="35DC94A9">
                  <w:pPr>
                    <w:spacing w:before="57" w:line="218" w:lineRule="auto"/>
                    <w:ind w:left="110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p>
              </w:tc>
            </w:tr>
          </w:tbl>
          <w:p w14:paraId="7A920687">
            <w:pPr>
              <w:pStyle w:val="6"/>
              <w:spacing w:before="204" w:line="228" w:lineRule="auto"/>
              <w:ind w:left="2404"/>
            </w:pPr>
            <w:r>
              <w:rPr>
                <w:b/>
                <w:bCs/>
                <w:spacing w:val="6"/>
              </w:rPr>
              <w:t>表</w:t>
            </w:r>
            <w:r>
              <w:rPr>
                <w:spacing w:val="-39"/>
              </w:rPr>
              <w:t xml:space="preserve"> </w:t>
            </w:r>
            <w:r>
              <w:rPr>
                <w:rFonts w:ascii="Times New Roman" w:hAnsi="Times New Roman" w:eastAsia="Times New Roman" w:cs="Times New Roman"/>
                <w:b/>
                <w:bCs/>
                <w:spacing w:val="6"/>
              </w:rPr>
              <w:t xml:space="preserve">3-9    </w:t>
            </w:r>
            <w:r>
              <w:rPr>
                <w:b/>
                <w:bCs/>
                <w:spacing w:val="6"/>
              </w:rPr>
              <w:t>运营期无组织颗粒物排放标准</w:t>
            </w:r>
          </w:p>
          <w:p w14:paraId="60CED1C2">
            <w:pPr>
              <w:spacing w:line="131" w:lineRule="exact"/>
            </w:pPr>
          </w:p>
          <w:tbl>
            <w:tblPr>
              <w:tblStyle w:val="5"/>
              <w:tblW w:w="796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1983"/>
              <w:gridCol w:w="1442"/>
              <w:gridCol w:w="3002"/>
            </w:tblGrid>
            <w:tr w14:paraId="259B2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538" w:type="dxa"/>
                  <w:vAlign w:val="top"/>
                </w:tcPr>
                <w:p w14:paraId="2EDB4923">
                  <w:pPr>
                    <w:spacing w:line="251" w:lineRule="auto"/>
                    <w:rPr>
                      <w:rFonts w:ascii="Arial"/>
                      <w:sz w:val="21"/>
                    </w:rPr>
                  </w:pPr>
                </w:p>
                <w:p w14:paraId="3B6F03B3">
                  <w:pPr>
                    <w:pStyle w:val="6"/>
                    <w:spacing w:before="65" w:line="228" w:lineRule="auto"/>
                    <w:ind w:left="461"/>
                  </w:pPr>
                  <w:r>
                    <w:rPr>
                      <w:spacing w:val="6"/>
                    </w:rPr>
                    <w:t>污染物</w:t>
                  </w:r>
                </w:p>
              </w:tc>
              <w:tc>
                <w:tcPr>
                  <w:tcW w:w="1983" w:type="dxa"/>
                  <w:vAlign w:val="top"/>
                </w:tcPr>
                <w:p w14:paraId="139AD54A">
                  <w:pPr>
                    <w:spacing w:line="250" w:lineRule="auto"/>
                    <w:rPr>
                      <w:rFonts w:ascii="Arial"/>
                      <w:sz w:val="21"/>
                    </w:rPr>
                  </w:pPr>
                </w:p>
                <w:p w14:paraId="0C4F2008">
                  <w:pPr>
                    <w:pStyle w:val="6"/>
                    <w:spacing w:before="65" w:line="229" w:lineRule="auto"/>
                    <w:ind w:left="681"/>
                  </w:pPr>
                  <w:r>
                    <w:rPr>
                      <w:spacing w:val="6"/>
                    </w:rPr>
                    <w:t>监测点</w:t>
                  </w:r>
                </w:p>
              </w:tc>
              <w:tc>
                <w:tcPr>
                  <w:tcW w:w="1442" w:type="dxa"/>
                  <w:vAlign w:val="top"/>
                </w:tcPr>
                <w:p w14:paraId="59B29266">
                  <w:pPr>
                    <w:pStyle w:val="6"/>
                    <w:spacing w:before="183" w:line="228" w:lineRule="auto"/>
                    <w:ind w:left="307"/>
                  </w:pPr>
                  <w:r>
                    <w:rPr>
                      <w:spacing w:val="7"/>
                    </w:rPr>
                    <w:t>排放浓度</w:t>
                  </w:r>
                </w:p>
                <w:p w14:paraId="2094D91E">
                  <w:pPr>
                    <w:pStyle w:val="6"/>
                    <w:spacing w:before="23" w:line="221" w:lineRule="auto"/>
                    <w:ind w:left="248"/>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3002" w:type="dxa"/>
                  <w:vAlign w:val="top"/>
                </w:tcPr>
                <w:p w14:paraId="5E2D4CF9">
                  <w:pPr>
                    <w:spacing w:line="250" w:lineRule="auto"/>
                    <w:rPr>
                      <w:rFonts w:ascii="Arial"/>
                      <w:sz w:val="21"/>
                    </w:rPr>
                  </w:pPr>
                </w:p>
                <w:p w14:paraId="2D8155AC">
                  <w:pPr>
                    <w:pStyle w:val="6"/>
                    <w:spacing w:before="65" w:line="228" w:lineRule="auto"/>
                    <w:ind w:left="1086"/>
                  </w:pPr>
                  <w:r>
                    <w:rPr>
                      <w:spacing w:val="7"/>
                    </w:rPr>
                    <w:t>标准来源</w:t>
                  </w:r>
                </w:p>
              </w:tc>
            </w:tr>
            <w:tr w14:paraId="53A88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538" w:type="dxa"/>
                  <w:vAlign w:val="top"/>
                </w:tcPr>
                <w:p w14:paraId="1E55AC51">
                  <w:pPr>
                    <w:pStyle w:val="6"/>
                    <w:spacing w:before="171" w:line="252" w:lineRule="auto"/>
                    <w:ind w:left="116" w:right="107"/>
                  </w:pPr>
                  <w:r>
                    <w:rPr>
                      <w:spacing w:val="18"/>
                    </w:rPr>
                    <w:t>其他无组织颗</w:t>
                  </w:r>
                  <w:r>
                    <w:t xml:space="preserve"> </w:t>
                  </w:r>
                  <w:r>
                    <w:rPr>
                      <w:spacing w:val="4"/>
                    </w:rPr>
                    <w:t>粒物</w:t>
                  </w:r>
                </w:p>
              </w:tc>
              <w:tc>
                <w:tcPr>
                  <w:tcW w:w="1983" w:type="dxa"/>
                  <w:vAlign w:val="top"/>
                </w:tcPr>
                <w:p w14:paraId="7E818B2A">
                  <w:pPr>
                    <w:pStyle w:val="6"/>
                    <w:spacing w:before="33"/>
                    <w:ind w:left="159" w:right="153" w:hanging="4"/>
                    <w:jc w:val="both"/>
                  </w:pPr>
                  <w:r>
                    <w:rPr>
                      <w:spacing w:val="8"/>
                    </w:rPr>
                    <w:t>监控点与参照点总</w:t>
                  </w:r>
                  <w:r>
                    <w:rPr>
                      <w:spacing w:val="3"/>
                    </w:rPr>
                    <w:t xml:space="preserve"> </w:t>
                  </w:r>
                  <w:r>
                    <w:rPr>
                      <w:spacing w:val="9"/>
                    </w:rPr>
                    <w:t>悬浮颗粒物</w:t>
                  </w:r>
                  <w:r>
                    <w:rPr>
                      <w:rFonts w:ascii="Times New Roman" w:hAnsi="Times New Roman" w:eastAsia="Times New Roman" w:cs="Times New Roman"/>
                      <w:spacing w:val="9"/>
                    </w:rPr>
                    <w:t>(</w:t>
                  </w:r>
                  <w:r>
                    <w:rPr>
                      <w:rFonts w:ascii="Times New Roman" w:hAnsi="Times New Roman" w:eastAsia="Times New Roman" w:cs="Times New Roman"/>
                    </w:rPr>
                    <w:t>TSP</w:t>
                  </w:r>
                  <w:r>
                    <w:rPr>
                      <w:rFonts w:ascii="Times New Roman" w:hAnsi="Times New Roman" w:eastAsia="Times New Roman" w:cs="Times New Roman"/>
                      <w:spacing w:val="9"/>
                    </w:rPr>
                    <w:t>)1</w:t>
                  </w:r>
                  <w:r>
                    <w:rPr>
                      <w:rFonts w:ascii="Times New Roman" w:hAnsi="Times New Roman" w:eastAsia="Times New Roman" w:cs="Times New Roman"/>
                      <w:spacing w:val="4"/>
                    </w:rPr>
                    <w:t xml:space="preserve"> </w:t>
                  </w:r>
                  <w:r>
                    <w:rPr>
                      <w:spacing w:val="7"/>
                    </w:rPr>
                    <w:t>小时浓度值的差值</w:t>
                  </w:r>
                </w:p>
              </w:tc>
              <w:tc>
                <w:tcPr>
                  <w:tcW w:w="1442" w:type="dxa"/>
                  <w:vAlign w:val="top"/>
                </w:tcPr>
                <w:p w14:paraId="7A75F88A">
                  <w:pPr>
                    <w:spacing w:line="282" w:lineRule="auto"/>
                    <w:rPr>
                      <w:rFonts w:ascii="Arial"/>
                      <w:sz w:val="21"/>
                    </w:rPr>
                  </w:pPr>
                </w:p>
                <w:p w14:paraId="7E416C9A">
                  <w:pPr>
                    <w:spacing w:before="58"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3002" w:type="dxa"/>
                  <w:vAlign w:val="top"/>
                </w:tcPr>
                <w:p w14:paraId="4B9450C8">
                  <w:pPr>
                    <w:pStyle w:val="6"/>
                    <w:spacing w:before="171" w:line="228" w:lineRule="auto"/>
                    <w:ind w:left="145"/>
                  </w:pPr>
                  <w:r>
                    <w:rPr>
                      <w:spacing w:val="8"/>
                    </w:rPr>
                    <w:t>《水泥工业大气污染物排放标</w:t>
                  </w:r>
                </w:p>
                <w:p w14:paraId="795D5E88">
                  <w:pPr>
                    <w:pStyle w:val="6"/>
                    <w:spacing w:before="24" w:line="229" w:lineRule="auto"/>
                    <w:ind w:left="487"/>
                  </w:pPr>
                  <w:r>
                    <w:rPr>
                      <w:spacing w:val="5"/>
                    </w:rPr>
                    <w:t>准》（</w:t>
                  </w:r>
                  <w:r>
                    <w:rPr>
                      <w:rFonts w:ascii="Times New Roman" w:hAnsi="Times New Roman" w:eastAsia="Times New Roman" w:cs="Times New Roman"/>
                    </w:rPr>
                    <w:t>GB</w:t>
                  </w:r>
                  <w:r>
                    <w:rPr>
                      <w:rFonts w:ascii="Times New Roman" w:hAnsi="Times New Roman" w:eastAsia="Times New Roman" w:cs="Times New Roman"/>
                      <w:spacing w:val="5"/>
                    </w:rPr>
                    <w:t>4915-2013</w:t>
                  </w:r>
                  <w:r>
                    <w:rPr>
                      <w:spacing w:val="5"/>
                    </w:rPr>
                    <w:t>）</w:t>
                  </w:r>
                </w:p>
              </w:tc>
            </w:tr>
          </w:tbl>
          <w:p w14:paraId="730F215F">
            <w:pPr>
              <w:pStyle w:val="6"/>
              <w:spacing w:before="35" w:line="220" w:lineRule="auto"/>
              <w:ind w:left="105"/>
              <w:rPr>
                <w:sz w:val="24"/>
                <w:szCs w:val="24"/>
              </w:rPr>
            </w:pPr>
            <w:r>
              <w:rPr>
                <w:rFonts w:ascii="Times New Roman" w:hAnsi="Times New Roman" w:eastAsia="Times New Roman" w:cs="Times New Roman"/>
                <w:b/>
                <w:bCs/>
                <w:spacing w:val="-3"/>
                <w:sz w:val="24"/>
                <w:szCs w:val="24"/>
              </w:rPr>
              <w:t>2.</w:t>
            </w:r>
            <w:r>
              <w:rPr>
                <w:b/>
                <w:bCs/>
                <w:spacing w:val="-3"/>
                <w:sz w:val="24"/>
                <w:szCs w:val="24"/>
              </w:rPr>
              <w:t>噪声</w:t>
            </w:r>
          </w:p>
          <w:p w14:paraId="4203CFC9">
            <w:pPr>
              <w:pStyle w:val="6"/>
              <w:spacing w:before="181" w:line="358" w:lineRule="auto"/>
              <w:ind w:left="109" w:right="124" w:firstLine="479"/>
              <w:jc w:val="both"/>
              <w:rPr>
                <w:sz w:val="24"/>
                <w:szCs w:val="24"/>
              </w:rPr>
            </w:pPr>
            <w:r>
              <w:rPr>
                <w:sz w:val="24"/>
                <w:szCs w:val="24"/>
              </w:rPr>
              <w:t>施工噪声执行《建筑施工场界环境噪声排放标准》（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12523-2011</w:t>
            </w:r>
            <w:r>
              <w:rPr>
                <w:spacing w:val="-11"/>
                <w:sz w:val="24"/>
                <w:szCs w:val="24"/>
              </w:rPr>
              <w:t>）；</w:t>
            </w:r>
            <w:r>
              <w:rPr>
                <w:spacing w:val="1"/>
                <w:sz w:val="24"/>
                <w:szCs w:val="24"/>
              </w:rPr>
              <w:t xml:space="preserve"> </w:t>
            </w:r>
            <w:r>
              <w:rPr>
                <w:spacing w:val="-1"/>
                <w:sz w:val="24"/>
                <w:szCs w:val="24"/>
              </w:rPr>
              <w:t>运营期厂界噪声执行《工业企业厂界环境噪声排放标准》（</w:t>
            </w:r>
            <w:r>
              <w:rPr>
                <w:rFonts w:ascii="Times New Roman" w:hAnsi="Times New Roman" w:eastAsia="Times New Roman" w:cs="Times New Roman"/>
                <w:spacing w:val="-1"/>
                <w:sz w:val="24"/>
                <w:szCs w:val="24"/>
              </w:rPr>
              <w:t>GB12348-2008</w:t>
            </w:r>
            <w:r>
              <w:rPr>
                <w:spacing w:val="-1"/>
                <w:sz w:val="24"/>
                <w:szCs w:val="24"/>
              </w:rPr>
              <w:t>）</w:t>
            </w:r>
            <w:r>
              <w:rPr>
                <w:spacing w:val="7"/>
                <w:sz w:val="24"/>
                <w:szCs w:val="24"/>
              </w:rPr>
              <w:t xml:space="preserve"> </w:t>
            </w:r>
            <w:r>
              <w:rPr>
                <w:spacing w:val="-2"/>
                <w:sz w:val="24"/>
                <w:szCs w:val="24"/>
              </w:rPr>
              <w:t>中</w:t>
            </w:r>
            <w:r>
              <w:rPr>
                <w:spacing w:val="-4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类标准，具体指标见表</w:t>
            </w:r>
            <w:r>
              <w:rPr>
                <w:spacing w:val="-51"/>
                <w:sz w:val="24"/>
                <w:szCs w:val="24"/>
              </w:rPr>
              <w:t xml:space="preserve"> </w:t>
            </w:r>
            <w:r>
              <w:rPr>
                <w:rFonts w:ascii="Times New Roman" w:hAnsi="Times New Roman" w:eastAsia="Times New Roman" w:cs="Times New Roman"/>
                <w:spacing w:val="-2"/>
                <w:sz w:val="24"/>
                <w:szCs w:val="24"/>
              </w:rPr>
              <w:t>3-10</w:t>
            </w:r>
            <w:r>
              <w:rPr>
                <w:spacing w:val="-2"/>
                <w:sz w:val="24"/>
                <w:szCs w:val="24"/>
              </w:rPr>
              <w:t>。</w:t>
            </w:r>
          </w:p>
          <w:p w14:paraId="6525F902">
            <w:pPr>
              <w:pStyle w:val="6"/>
              <w:spacing w:line="228" w:lineRule="auto"/>
              <w:ind w:left="2924"/>
            </w:pPr>
            <w:r>
              <w:rPr>
                <w:b/>
                <w:bCs/>
                <w:spacing w:val="5"/>
              </w:rPr>
              <w:t>表</w:t>
            </w:r>
            <w:r>
              <w:rPr>
                <w:spacing w:val="-31"/>
              </w:rPr>
              <w:t xml:space="preserve"> </w:t>
            </w:r>
            <w:r>
              <w:rPr>
                <w:rFonts w:ascii="Times New Roman" w:hAnsi="Times New Roman" w:eastAsia="Times New Roman" w:cs="Times New Roman"/>
                <w:b/>
                <w:bCs/>
                <w:spacing w:val="5"/>
              </w:rPr>
              <w:t xml:space="preserve">3-10    </w:t>
            </w:r>
            <w:r>
              <w:rPr>
                <w:b/>
                <w:bCs/>
                <w:spacing w:val="5"/>
              </w:rPr>
              <w:t>噪声排放标准一览表</w:t>
            </w:r>
          </w:p>
        </w:tc>
      </w:tr>
      <w:tr w14:paraId="6004B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08" w:type="dxa"/>
            <w:vMerge w:val="continue"/>
            <w:tcBorders>
              <w:top w:val="nil"/>
              <w:left w:val="single" w:color="000000" w:sz="6" w:space="0"/>
              <w:bottom w:val="single" w:color="000000" w:sz="6" w:space="0"/>
            </w:tcBorders>
            <w:vAlign w:val="top"/>
          </w:tcPr>
          <w:p w14:paraId="0D601658">
            <w:pPr>
              <w:rPr>
                <w:rFonts w:ascii="Arial"/>
                <w:sz w:val="21"/>
              </w:rPr>
            </w:pPr>
          </w:p>
        </w:tc>
        <w:tc>
          <w:tcPr>
            <w:tcW w:w="116" w:type="dxa"/>
            <w:tcBorders>
              <w:top w:val="nil"/>
              <w:bottom w:val="single" w:color="000000" w:sz="6" w:space="0"/>
              <w:right w:val="single" w:color="000000" w:sz="4" w:space="0"/>
            </w:tcBorders>
            <w:vAlign w:val="top"/>
          </w:tcPr>
          <w:p w14:paraId="79ECE9B4">
            <w:pPr>
              <w:rPr>
                <w:rFonts w:ascii="Arial"/>
                <w:sz w:val="21"/>
              </w:rPr>
            </w:pPr>
          </w:p>
        </w:tc>
        <w:tc>
          <w:tcPr>
            <w:tcW w:w="1743" w:type="dxa"/>
            <w:gridSpan w:val="2"/>
            <w:tcBorders>
              <w:top w:val="single" w:color="000000" w:sz="4" w:space="0"/>
              <w:left w:val="single" w:color="000000" w:sz="4" w:space="0"/>
              <w:right w:val="single" w:color="000000" w:sz="4" w:space="0"/>
            </w:tcBorders>
            <w:vAlign w:val="top"/>
          </w:tcPr>
          <w:p w14:paraId="6E6E8909">
            <w:pPr>
              <w:pStyle w:val="6"/>
              <w:spacing w:before="75" w:line="228" w:lineRule="auto"/>
              <w:ind w:left="678"/>
            </w:pPr>
            <w:r>
              <w:rPr>
                <w:b/>
                <w:bCs/>
                <w:spacing w:val="-1"/>
              </w:rPr>
              <w:t>时期</w:t>
            </w:r>
          </w:p>
        </w:tc>
        <w:tc>
          <w:tcPr>
            <w:tcW w:w="2754" w:type="dxa"/>
            <w:tcBorders>
              <w:top w:val="single" w:color="000000" w:sz="4" w:space="0"/>
              <w:left w:val="single" w:color="000000" w:sz="4" w:space="0"/>
              <w:right w:val="single" w:color="000000" w:sz="4" w:space="0"/>
            </w:tcBorders>
            <w:vAlign w:val="top"/>
          </w:tcPr>
          <w:p w14:paraId="173E30B6">
            <w:pPr>
              <w:pStyle w:val="6"/>
              <w:spacing w:before="75" w:line="227" w:lineRule="auto"/>
              <w:ind w:left="301"/>
              <w:rPr>
                <w:rFonts w:ascii="Times New Roman" w:hAnsi="Times New Roman" w:eastAsia="Times New Roman" w:cs="Times New Roman"/>
              </w:rPr>
            </w:pPr>
            <w:r>
              <w:rPr>
                <w:b/>
                <w:bCs/>
                <w:spacing w:val="5"/>
              </w:rPr>
              <w:t>噪声限值</w:t>
            </w:r>
            <w:r>
              <w:rPr>
                <w:spacing w:val="-40"/>
              </w:rPr>
              <w:t xml:space="preserve"> </w:t>
            </w:r>
            <w:r>
              <w:rPr>
                <w:rFonts w:ascii="Times New Roman" w:hAnsi="Times New Roman" w:eastAsia="Times New Roman" w:cs="Times New Roman"/>
                <w:b/>
                <w:bCs/>
              </w:rPr>
              <w:t>L</w:t>
            </w:r>
            <w:r>
              <w:rPr>
                <w:rFonts w:ascii="Times New Roman" w:hAnsi="Times New Roman" w:eastAsia="Times New Roman" w:cs="Times New Roman"/>
                <w:b/>
                <w:bCs/>
                <w:position w:val="-1"/>
                <w:sz w:val="13"/>
                <w:szCs w:val="13"/>
              </w:rPr>
              <w:t>eq</w:t>
            </w:r>
            <w:r>
              <w:rPr>
                <w:rFonts w:ascii="Times New Roman" w:hAnsi="Times New Roman" w:eastAsia="Times New Roman" w:cs="Times New Roman"/>
                <w:b/>
                <w:bCs/>
                <w:spacing w:val="5"/>
                <w:position w:val="-1"/>
                <w:sz w:val="13"/>
                <w:szCs w:val="13"/>
              </w:rPr>
              <w:t xml:space="preserve">  </w:t>
            </w:r>
            <w:r>
              <w:rPr>
                <w:rFonts w:ascii="Times New Roman" w:hAnsi="Times New Roman" w:eastAsia="Times New Roman" w:cs="Times New Roman"/>
                <w:b/>
                <w:bCs/>
                <w:spacing w:val="5"/>
              </w:rPr>
              <w:t>[</w:t>
            </w:r>
            <w:r>
              <w:rPr>
                <w:rFonts w:ascii="Times New Roman" w:hAnsi="Times New Roman" w:eastAsia="Times New Roman" w:cs="Times New Roman"/>
                <w:b/>
                <w:bCs/>
              </w:rPr>
              <w:t>dB</w:t>
            </w:r>
            <w:r>
              <w:rPr>
                <w:b/>
                <w:bCs/>
                <w:spacing w:val="5"/>
              </w:rPr>
              <w:t>（</w:t>
            </w:r>
            <w:r>
              <w:rPr>
                <w:rFonts w:ascii="Times New Roman" w:hAnsi="Times New Roman" w:eastAsia="Times New Roman" w:cs="Times New Roman"/>
                <w:b/>
                <w:bCs/>
                <w:spacing w:val="5"/>
              </w:rPr>
              <w:t>A</w:t>
            </w:r>
            <w:r>
              <w:rPr>
                <w:b/>
                <w:bCs/>
                <w:spacing w:val="5"/>
              </w:rPr>
              <w:t>）</w:t>
            </w:r>
            <w:r>
              <w:rPr>
                <w:rFonts w:ascii="Times New Roman" w:hAnsi="Times New Roman" w:eastAsia="Times New Roman" w:cs="Times New Roman"/>
                <w:b/>
                <w:bCs/>
                <w:spacing w:val="5"/>
              </w:rPr>
              <w:t>]</w:t>
            </w:r>
          </w:p>
        </w:tc>
        <w:tc>
          <w:tcPr>
            <w:tcW w:w="3429" w:type="dxa"/>
            <w:gridSpan w:val="2"/>
            <w:tcBorders>
              <w:top w:val="single" w:color="000000" w:sz="4" w:space="0"/>
              <w:left w:val="single" w:color="000000" w:sz="4" w:space="0"/>
              <w:bottom w:val="single" w:color="000000" w:sz="6" w:space="0"/>
              <w:right w:val="single" w:color="000000" w:sz="4" w:space="0"/>
            </w:tcBorders>
            <w:vAlign w:val="top"/>
          </w:tcPr>
          <w:p w14:paraId="4ED4CE72">
            <w:pPr>
              <w:pStyle w:val="6"/>
              <w:spacing w:before="75" w:line="228" w:lineRule="auto"/>
              <w:ind w:left="1311"/>
            </w:pPr>
            <w:r>
              <w:rPr>
                <w:b/>
                <w:bCs/>
                <w:spacing w:val="6"/>
              </w:rPr>
              <w:t>标准来源</w:t>
            </w:r>
          </w:p>
        </w:tc>
        <w:tc>
          <w:tcPr>
            <w:tcW w:w="144" w:type="dxa"/>
            <w:tcBorders>
              <w:top w:val="single" w:color="000000" w:sz="4" w:space="0"/>
              <w:left w:val="single" w:color="000000" w:sz="4" w:space="0"/>
              <w:bottom w:val="single" w:color="000000" w:sz="6" w:space="0"/>
              <w:right w:val="single" w:color="000000" w:sz="6" w:space="0"/>
            </w:tcBorders>
            <w:vAlign w:val="top"/>
          </w:tcPr>
          <w:p w14:paraId="32B4262C">
            <w:pPr>
              <w:rPr>
                <w:rFonts w:ascii="Arial"/>
                <w:sz w:val="21"/>
              </w:rPr>
            </w:pPr>
          </w:p>
        </w:tc>
      </w:tr>
    </w:tbl>
    <w:p w14:paraId="681C72FB">
      <w:pPr>
        <w:rPr>
          <w:rFonts w:ascii="Arial"/>
          <w:sz w:val="21"/>
        </w:rPr>
      </w:pPr>
    </w:p>
    <w:p w14:paraId="5F08098E">
      <w:pPr>
        <w:rPr>
          <w:rFonts w:ascii="Arial" w:hAnsi="Arial" w:eastAsia="Arial" w:cs="Arial"/>
          <w:sz w:val="21"/>
          <w:szCs w:val="21"/>
        </w:rPr>
        <w:sectPr>
          <w:footerReference r:id="rId22" w:type="default"/>
          <w:pgSz w:w="11907" w:h="16840"/>
          <w:pgMar w:top="1431" w:right="1449" w:bottom="1000" w:left="1448" w:header="0" w:footer="658" w:gutter="0"/>
          <w:cols w:space="720" w:num="1"/>
        </w:sectPr>
      </w:pPr>
    </w:p>
    <w:p w14:paraId="314A8259">
      <w:pPr>
        <w:spacing w:before="28"/>
      </w:pPr>
    </w:p>
    <w:tbl>
      <w:tblPr>
        <w:tblStyle w:val="5"/>
        <w:tblW w:w="899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125"/>
        <w:gridCol w:w="1743"/>
        <w:gridCol w:w="1378"/>
        <w:gridCol w:w="1377"/>
        <w:gridCol w:w="3428"/>
        <w:gridCol w:w="135"/>
      </w:tblGrid>
      <w:tr w14:paraId="34B4A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08" w:type="dxa"/>
            <w:vMerge w:val="restart"/>
            <w:tcBorders>
              <w:top w:val="single" w:color="000000" w:sz="6" w:space="0"/>
              <w:left w:val="single" w:color="000000" w:sz="6" w:space="0"/>
              <w:bottom w:val="nil"/>
              <w:right w:val="single" w:color="000000" w:sz="2" w:space="0"/>
            </w:tcBorders>
            <w:vAlign w:val="top"/>
          </w:tcPr>
          <w:p w14:paraId="688206B4">
            <w:pPr>
              <w:rPr>
                <w:rFonts w:ascii="Arial"/>
                <w:sz w:val="21"/>
              </w:rPr>
            </w:pPr>
          </w:p>
        </w:tc>
        <w:tc>
          <w:tcPr>
            <w:tcW w:w="125" w:type="dxa"/>
            <w:tcBorders>
              <w:top w:val="single" w:color="000000" w:sz="6" w:space="0"/>
              <w:left w:val="single" w:color="000000" w:sz="2" w:space="0"/>
              <w:bottom w:val="nil"/>
            </w:tcBorders>
            <w:vAlign w:val="top"/>
          </w:tcPr>
          <w:p w14:paraId="7F3A705B">
            <w:pPr>
              <w:rPr>
                <w:rFonts w:ascii="Arial"/>
                <w:sz w:val="21"/>
              </w:rPr>
            </w:pPr>
          </w:p>
        </w:tc>
        <w:tc>
          <w:tcPr>
            <w:tcW w:w="1743" w:type="dxa"/>
            <w:tcBorders>
              <w:top w:val="single" w:color="000000" w:sz="6" w:space="0"/>
            </w:tcBorders>
            <w:vAlign w:val="top"/>
          </w:tcPr>
          <w:p w14:paraId="76A8C67B">
            <w:pPr>
              <w:rPr>
                <w:rFonts w:ascii="Arial"/>
                <w:sz w:val="21"/>
              </w:rPr>
            </w:pPr>
          </w:p>
        </w:tc>
        <w:tc>
          <w:tcPr>
            <w:tcW w:w="1378" w:type="dxa"/>
            <w:tcBorders>
              <w:top w:val="single" w:color="000000" w:sz="6" w:space="0"/>
            </w:tcBorders>
            <w:vAlign w:val="top"/>
          </w:tcPr>
          <w:p w14:paraId="7E3DD5F3">
            <w:pPr>
              <w:pStyle w:val="6"/>
              <w:spacing w:before="72" w:line="231" w:lineRule="auto"/>
              <w:ind w:left="478"/>
            </w:pPr>
            <w:r>
              <w:rPr>
                <w:b/>
                <w:bCs/>
                <w:spacing w:val="4"/>
              </w:rPr>
              <w:t>昼间</w:t>
            </w:r>
          </w:p>
        </w:tc>
        <w:tc>
          <w:tcPr>
            <w:tcW w:w="1377" w:type="dxa"/>
            <w:tcBorders>
              <w:top w:val="single" w:color="000000" w:sz="6" w:space="0"/>
            </w:tcBorders>
            <w:vAlign w:val="top"/>
          </w:tcPr>
          <w:p w14:paraId="32AC2E6B">
            <w:pPr>
              <w:pStyle w:val="6"/>
              <w:spacing w:before="73" w:line="228" w:lineRule="auto"/>
              <w:ind w:left="484"/>
            </w:pPr>
            <w:r>
              <w:rPr>
                <w:b/>
                <w:bCs/>
                <w:spacing w:val="2"/>
              </w:rPr>
              <w:t>夜间</w:t>
            </w:r>
          </w:p>
        </w:tc>
        <w:tc>
          <w:tcPr>
            <w:tcW w:w="3428" w:type="dxa"/>
            <w:tcBorders>
              <w:top w:val="single" w:color="000000" w:sz="6" w:space="0"/>
            </w:tcBorders>
            <w:vAlign w:val="top"/>
          </w:tcPr>
          <w:p w14:paraId="03548C52">
            <w:pPr>
              <w:rPr>
                <w:rFonts w:ascii="Arial"/>
                <w:sz w:val="21"/>
              </w:rPr>
            </w:pPr>
          </w:p>
        </w:tc>
        <w:tc>
          <w:tcPr>
            <w:tcW w:w="135" w:type="dxa"/>
            <w:tcBorders>
              <w:top w:val="single" w:color="000000" w:sz="6" w:space="0"/>
              <w:bottom w:val="nil"/>
              <w:right w:val="single" w:color="000000" w:sz="6" w:space="0"/>
            </w:tcBorders>
            <w:vAlign w:val="top"/>
          </w:tcPr>
          <w:p w14:paraId="56F66D94">
            <w:pPr>
              <w:rPr>
                <w:rFonts w:ascii="Arial"/>
                <w:sz w:val="21"/>
              </w:rPr>
            </w:pPr>
          </w:p>
        </w:tc>
      </w:tr>
      <w:tr w14:paraId="778B3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808" w:type="dxa"/>
            <w:vMerge w:val="continue"/>
            <w:tcBorders>
              <w:top w:val="nil"/>
              <w:left w:val="single" w:color="000000" w:sz="6" w:space="0"/>
              <w:bottom w:val="nil"/>
              <w:right w:val="single" w:color="000000" w:sz="2" w:space="0"/>
            </w:tcBorders>
            <w:vAlign w:val="top"/>
          </w:tcPr>
          <w:p w14:paraId="7E3BCA45">
            <w:pPr>
              <w:rPr>
                <w:rFonts w:ascii="Arial"/>
                <w:sz w:val="21"/>
              </w:rPr>
            </w:pPr>
          </w:p>
        </w:tc>
        <w:tc>
          <w:tcPr>
            <w:tcW w:w="125" w:type="dxa"/>
            <w:tcBorders>
              <w:top w:val="nil"/>
              <w:left w:val="single" w:color="000000" w:sz="2" w:space="0"/>
              <w:bottom w:val="nil"/>
            </w:tcBorders>
            <w:vAlign w:val="top"/>
          </w:tcPr>
          <w:p w14:paraId="084E8F69">
            <w:pPr>
              <w:rPr>
                <w:rFonts w:ascii="Arial"/>
                <w:sz w:val="21"/>
              </w:rPr>
            </w:pPr>
          </w:p>
        </w:tc>
        <w:tc>
          <w:tcPr>
            <w:tcW w:w="1743" w:type="dxa"/>
            <w:vAlign w:val="top"/>
          </w:tcPr>
          <w:p w14:paraId="74F42B6A">
            <w:pPr>
              <w:pStyle w:val="6"/>
              <w:spacing w:before="150" w:line="228" w:lineRule="auto"/>
              <w:ind w:left="553"/>
            </w:pPr>
            <w:r>
              <w:rPr>
                <w:spacing w:val="7"/>
              </w:rPr>
              <w:t>施工期</w:t>
            </w:r>
          </w:p>
        </w:tc>
        <w:tc>
          <w:tcPr>
            <w:tcW w:w="1378" w:type="dxa"/>
            <w:vAlign w:val="top"/>
          </w:tcPr>
          <w:p w14:paraId="13AA8FA2">
            <w:pPr>
              <w:spacing w:before="186"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377" w:type="dxa"/>
            <w:vAlign w:val="top"/>
          </w:tcPr>
          <w:p w14:paraId="5B87D3A2">
            <w:pPr>
              <w:spacing w:before="189" w:line="192"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3428" w:type="dxa"/>
            <w:vAlign w:val="top"/>
          </w:tcPr>
          <w:p w14:paraId="29F43294">
            <w:pPr>
              <w:pStyle w:val="6"/>
              <w:spacing w:before="29" w:line="222" w:lineRule="auto"/>
              <w:ind w:left="256"/>
            </w:pPr>
            <w:r>
              <w:rPr>
                <w:spacing w:val="8"/>
              </w:rPr>
              <w:t>《建筑施工场界环境噪声排放标</w:t>
            </w:r>
          </w:p>
          <w:p w14:paraId="1B5705C4">
            <w:pPr>
              <w:pStyle w:val="6"/>
              <w:spacing w:line="227" w:lineRule="auto"/>
              <w:ind w:left="649"/>
            </w:pPr>
            <w:r>
              <w:rPr>
                <w:spacing w:val="5"/>
              </w:rPr>
              <w:t>准》（</w:t>
            </w:r>
            <w:r>
              <w:rPr>
                <w:rFonts w:ascii="Times New Roman" w:hAnsi="Times New Roman" w:eastAsia="Times New Roman" w:cs="Times New Roman"/>
              </w:rPr>
              <w:t>GB</w:t>
            </w:r>
            <w:r>
              <w:rPr>
                <w:rFonts w:ascii="Times New Roman" w:hAnsi="Times New Roman" w:eastAsia="Times New Roman" w:cs="Times New Roman"/>
                <w:spacing w:val="5"/>
              </w:rPr>
              <w:t>12523-2011</w:t>
            </w:r>
            <w:r>
              <w:rPr>
                <w:spacing w:val="5"/>
              </w:rPr>
              <w:t>）</w:t>
            </w:r>
          </w:p>
        </w:tc>
        <w:tc>
          <w:tcPr>
            <w:tcW w:w="135" w:type="dxa"/>
            <w:tcBorders>
              <w:top w:val="nil"/>
              <w:bottom w:val="nil"/>
              <w:right w:val="single" w:color="000000" w:sz="6" w:space="0"/>
            </w:tcBorders>
            <w:vAlign w:val="top"/>
          </w:tcPr>
          <w:p w14:paraId="4285E3D7">
            <w:pPr>
              <w:rPr>
                <w:rFonts w:ascii="Arial"/>
                <w:sz w:val="21"/>
              </w:rPr>
            </w:pPr>
          </w:p>
        </w:tc>
      </w:tr>
      <w:tr w14:paraId="0E3BD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08" w:type="dxa"/>
            <w:vMerge w:val="continue"/>
            <w:tcBorders>
              <w:top w:val="nil"/>
              <w:left w:val="single" w:color="000000" w:sz="6" w:space="0"/>
              <w:bottom w:val="nil"/>
              <w:right w:val="single" w:color="000000" w:sz="2" w:space="0"/>
            </w:tcBorders>
            <w:vAlign w:val="top"/>
          </w:tcPr>
          <w:p w14:paraId="40122FDC">
            <w:pPr>
              <w:rPr>
                <w:rFonts w:ascii="Arial"/>
                <w:sz w:val="21"/>
              </w:rPr>
            </w:pPr>
          </w:p>
        </w:tc>
        <w:tc>
          <w:tcPr>
            <w:tcW w:w="125" w:type="dxa"/>
            <w:tcBorders>
              <w:top w:val="nil"/>
              <w:left w:val="single" w:color="000000" w:sz="2" w:space="0"/>
              <w:bottom w:val="nil"/>
            </w:tcBorders>
            <w:vAlign w:val="top"/>
          </w:tcPr>
          <w:p w14:paraId="3359C8C7">
            <w:pPr>
              <w:rPr>
                <w:rFonts w:ascii="Arial"/>
                <w:sz w:val="21"/>
              </w:rPr>
            </w:pPr>
          </w:p>
        </w:tc>
        <w:tc>
          <w:tcPr>
            <w:tcW w:w="1743" w:type="dxa"/>
            <w:vAlign w:val="top"/>
          </w:tcPr>
          <w:p w14:paraId="7F3B7A67">
            <w:pPr>
              <w:pStyle w:val="6"/>
              <w:spacing w:before="149" w:line="228" w:lineRule="auto"/>
              <w:ind w:left="554"/>
            </w:pPr>
            <w:r>
              <w:rPr>
                <w:spacing w:val="6"/>
              </w:rPr>
              <w:t>运营期</w:t>
            </w:r>
          </w:p>
        </w:tc>
        <w:tc>
          <w:tcPr>
            <w:tcW w:w="1378" w:type="dxa"/>
            <w:vAlign w:val="top"/>
          </w:tcPr>
          <w:p w14:paraId="0AB13B4C">
            <w:pPr>
              <w:spacing w:before="184" w:line="195" w:lineRule="auto"/>
              <w:ind w:left="58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77" w:type="dxa"/>
            <w:vAlign w:val="top"/>
          </w:tcPr>
          <w:p w14:paraId="280AA0F3">
            <w:pPr>
              <w:spacing w:before="184"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428" w:type="dxa"/>
            <w:vAlign w:val="top"/>
          </w:tcPr>
          <w:p w14:paraId="5780EEE5">
            <w:pPr>
              <w:pStyle w:val="6"/>
              <w:spacing w:before="28" w:line="222" w:lineRule="auto"/>
              <w:ind w:left="123" w:right="109" w:firstLine="133"/>
            </w:pPr>
            <w:r>
              <w:rPr>
                <w:spacing w:val="8"/>
              </w:rPr>
              <w:t>《工业企业厂界环境噪声排放标</w:t>
            </w:r>
            <w:r>
              <w:rPr>
                <w:spacing w:val="5"/>
              </w:rPr>
              <w:t xml:space="preserve">  </w:t>
            </w:r>
            <w:r>
              <w:rPr>
                <w:spacing w:val="6"/>
              </w:rPr>
              <w:t>准》（</w:t>
            </w:r>
            <w:r>
              <w:rPr>
                <w:rFonts w:ascii="Times New Roman" w:hAnsi="Times New Roman" w:eastAsia="Times New Roman" w:cs="Times New Roman"/>
              </w:rPr>
              <w:t>GB</w:t>
            </w:r>
            <w:r>
              <w:rPr>
                <w:rFonts w:ascii="Times New Roman" w:hAnsi="Times New Roman" w:eastAsia="Times New Roman" w:cs="Times New Roman"/>
                <w:spacing w:val="6"/>
              </w:rPr>
              <w:t>12348-2008</w:t>
            </w:r>
            <w:r>
              <w:rPr>
                <w:spacing w:val="6"/>
              </w:rPr>
              <w:t>）中</w:t>
            </w:r>
            <w:r>
              <w:rPr>
                <w:spacing w:val="-31"/>
              </w:rPr>
              <w:t xml:space="preserve"> </w:t>
            </w:r>
            <w:r>
              <w:rPr>
                <w:rFonts w:ascii="Times New Roman" w:hAnsi="Times New Roman" w:eastAsia="Times New Roman" w:cs="Times New Roman"/>
                <w:spacing w:val="6"/>
              </w:rPr>
              <w:t xml:space="preserve">2 </w:t>
            </w:r>
            <w:r>
              <w:rPr>
                <w:spacing w:val="6"/>
              </w:rPr>
              <w:t>类标准</w:t>
            </w:r>
          </w:p>
        </w:tc>
        <w:tc>
          <w:tcPr>
            <w:tcW w:w="135" w:type="dxa"/>
            <w:tcBorders>
              <w:top w:val="nil"/>
              <w:bottom w:val="nil"/>
              <w:right w:val="single" w:color="000000" w:sz="6" w:space="0"/>
            </w:tcBorders>
            <w:vAlign w:val="top"/>
          </w:tcPr>
          <w:p w14:paraId="41C79779">
            <w:pPr>
              <w:rPr>
                <w:rFonts w:ascii="Arial"/>
                <w:sz w:val="21"/>
              </w:rPr>
            </w:pPr>
          </w:p>
        </w:tc>
      </w:tr>
      <w:tr w14:paraId="1EB5F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808" w:type="dxa"/>
            <w:vMerge w:val="continue"/>
            <w:tcBorders>
              <w:top w:val="nil"/>
              <w:left w:val="single" w:color="000000" w:sz="6" w:space="0"/>
              <w:bottom w:val="single" w:color="000000" w:sz="2" w:space="0"/>
              <w:right w:val="single" w:color="000000" w:sz="2" w:space="0"/>
            </w:tcBorders>
            <w:vAlign w:val="top"/>
          </w:tcPr>
          <w:p w14:paraId="2E3ADF7B">
            <w:pPr>
              <w:rPr>
                <w:rFonts w:ascii="Arial"/>
                <w:sz w:val="21"/>
              </w:rPr>
            </w:pPr>
          </w:p>
        </w:tc>
        <w:tc>
          <w:tcPr>
            <w:tcW w:w="8186" w:type="dxa"/>
            <w:gridSpan w:val="6"/>
            <w:tcBorders>
              <w:left w:val="single" w:color="000000" w:sz="2" w:space="0"/>
              <w:bottom w:val="single" w:color="000000" w:sz="2" w:space="0"/>
              <w:right w:val="single" w:color="000000" w:sz="6" w:space="0"/>
            </w:tcBorders>
            <w:vAlign w:val="top"/>
          </w:tcPr>
          <w:p w14:paraId="403CC054">
            <w:pPr>
              <w:pStyle w:val="6"/>
              <w:spacing w:before="204" w:line="220" w:lineRule="auto"/>
              <w:ind w:left="103"/>
              <w:rPr>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31"/>
                <w:sz w:val="24"/>
                <w:szCs w:val="24"/>
              </w:rPr>
              <w:t xml:space="preserve"> </w:t>
            </w:r>
            <w:r>
              <w:rPr>
                <w:b/>
                <w:bCs/>
                <w:spacing w:val="-7"/>
                <w:sz w:val="24"/>
                <w:szCs w:val="24"/>
              </w:rPr>
              <w:t>固体废物</w:t>
            </w:r>
          </w:p>
          <w:p w14:paraId="2573B006">
            <w:pPr>
              <w:pStyle w:val="6"/>
              <w:spacing w:before="194" w:line="369" w:lineRule="auto"/>
              <w:ind w:left="120" w:right="115" w:firstLine="472"/>
              <w:rPr>
                <w:sz w:val="24"/>
                <w:szCs w:val="24"/>
              </w:rPr>
            </w:pPr>
            <w:r>
              <w:rPr>
                <w:spacing w:val="17"/>
                <w:sz w:val="24"/>
                <w:szCs w:val="24"/>
              </w:rPr>
              <w:t>一般工业固废执行《一般工业固体废物贮存和填埋污染控制标准》</w:t>
            </w:r>
            <w:r>
              <w:rPr>
                <w:spacing w:val="13"/>
                <w:sz w:val="24"/>
                <w:szCs w:val="24"/>
              </w:rPr>
              <w:t xml:space="preserve"> </w:t>
            </w:r>
            <w:r>
              <w:rPr>
                <w:spacing w:val="-8"/>
                <w:sz w:val="24"/>
                <w:szCs w:val="24"/>
              </w:rPr>
              <w:t>（</w:t>
            </w:r>
            <w:r>
              <w:rPr>
                <w:spacing w:val="-69"/>
                <w:sz w:val="24"/>
                <w:szCs w:val="24"/>
              </w:rPr>
              <w:t xml:space="preserve"> </w:t>
            </w:r>
            <w:r>
              <w:rPr>
                <w:rFonts w:ascii="Times New Roman" w:hAnsi="Times New Roman" w:eastAsia="Times New Roman" w:cs="Times New Roman"/>
                <w:spacing w:val="-8"/>
                <w:sz w:val="24"/>
                <w:szCs w:val="24"/>
              </w:rPr>
              <w:t>GB18599-2020</w:t>
            </w:r>
            <w:r>
              <w:rPr>
                <w:rFonts w:ascii="Times New Roman" w:hAnsi="Times New Roman" w:eastAsia="Times New Roman" w:cs="Times New Roman"/>
                <w:spacing w:val="15"/>
                <w:w w:val="101"/>
                <w:sz w:val="24"/>
                <w:szCs w:val="24"/>
              </w:rPr>
              <w:t xml:space="preserve"> </w:t>
            </w:r>
            <w:r>
              <w:rPr>
                <w:spacing w:val="-31"/>
                <w:sz w:val="24"/>
                <w:szCs w:val="24"/>
              </w:rPr>
              <w:t>）</w:t>
            </w:r>
            <w:r>
              <w:rPr>
                <w:spacing w:val="-50"/>
                <w:sz w:val="24"/>
                <w:szCs w:val="24"/>
              </w:rPr>
              <w:t xml:space="preserve"> </w:t>
            </w:r>
            <w:r>
              <w:rPr>
                <w:spacing w:val="-31"/>
                <w:sz w:val="24"/>
                <w:szCs w:val="24"/>
              </w:rPr>
              <w:t>；</w:t>
            </w:r>
            <w:r>
              <w:rPr>
                <w:spacing w:val="-64"/>
                <w:sz w:val="24"/>
                <w:szCs w:val="24"/>
              </w:rPr>
              <w:t xml:space="preserve"> </w:t>
            </w:r>
            <w:r>
              <w:rPr>
                <w:spacing w:val="-8"/>
                <w:sz w:val="24"/>
                <w:szCs w:val="24"/>
              </w:rPr>
              <w:t>危</w:t>
            </w:r>
            <w:r>
              <w:rPr>
                <w:spacing w:val="-57"/>
                <w:sz w:val="24"/>
                <w:szCs w:val="24"/>
              </w:rPr>
              <w:t xml:space="preserve"> </w:t>
            </w:r>
            <w:r>
              <w:rPr>
                <w:spacing w:val="-8"/>
                <w:sz w:val="24"/>
                <w:szCs w:val="24"/>
              </w:rPr>
              <w:t>险</w:t>
            </w:r>
            <w:r>
              <w:rPr>
                <w:spacing w:val="-68"/>
                <w:sz w:val="24"/>
                <w:szCs w:val="24"/>
              </w:rPr>
              <w:t xml:space="preserve"> </w:t>
            </w:r>
            <w:r>
              <w:rPr>
                <w:spacing w:val="-8"/>
                <w:sz w:val="24"/>
                <w:szCs w:val="24"/>
              </w:rPr>
              <w:t>废</w:t>
            </w:r>
            <w:r>
              <w:rPr>
                <w:spacing w:val="-70"/>
                <w:sz w:val="24"/>
                <w:szCs w:val="24"/>
              </w:rPr>
              <w:t xml:space="preserve"> </w:t>
            </w:r>
            <w:r>
              <w:rPr>
                <w:spacing w:val="-8"/>
                <w:sz w:val="24"/>
                <w:szCs w:val="24"/>
              </w:rPr>
              <w:t>物</w:t>
            </w:r>
            <w:r>
              <w:rPr>
                <w:spacing w:val="-70"/>
                <w:sz w:val="24"/>
                <w:szCs w:val="24"/>
              </w:rPr>
              <w:t xml:space="preserve"> </w:t>
            </w:r>
            <w:r>
              <w:rPr>
                <w:spacing w:val="-8"/>
                <w:sz w:val="24"/>
                <w:szCs w:val="24"/>
              </w:rPr>
              <w:t>执</w:t>
            </w:r>
            <w:r>
              <w:rPr>
                <w:spacing w:val="-64"/>
                <w:sz w:val="24"/>
                <w:szCs w:val="24"/>
              </w:rPr>
              <w:t xml:space="preserve"> </w:t>
            </w:r>
            <w:r>
              <w:rPr>
                <w:spacing w:val="-8"/>
                <w:sz w:val="24"/>
                <w:szCs w:val="24"/>
              </w:rPr>
              <w:t>行《</w:t>
            </w:r>
            <w:r>
              <w:rPr>
                <w:spacing w:val="-41"/>
                <w:sz w:val="24"/>
                <w:szCs w:val="24"/>
              </w:rPr>
              <w:t xml:space="preserve"> </w:t>
            </w:r>
            <w:r>
              <w:rPr>
                <w:spacing w:val="-8"/>
                <w:sz w:val="24"/>
                <w:szCs w:val="24"/>
              </w:rPr>
              <w:t>危</w:t>
            </w:r>
            <w:r>
              <w:rPr>
                <w:spacing w:val="-56"/>
                <w:sz w:val="24"/>
                <w:szCs w:val="24"/>
              </w:rPr>
              <w:t xml:space="preserve"> </w:t>
            </w:r>
            <w:r>
              <w:rPr>
                <w:spacing w:val="-8"/>
                <w:sz w:val="24"/>
                <w:szCs w:val="24"/>
              </w:rPr>
              <w:t>险</w:t>
            </w:r>
            <w:r>
              <w:rPr>
                <w:spacing w:val="-69"/>
                <w:sz w:val="24"/>
                <w:szCs w:val="24"/>
              </w:rPr>
              <w:t xml:space="preserve"> </w:t>
            </w:r>
            <w:r>
              <w:rPr>
                <w:spacing w:val="-8"/>
                <w:sz w:val="24"/>
                <w:szCs w:val="24"/>
              </w:rPr>
              <w:t>废</w:t>
            </w:r>
            <w:r>
              <w:rPr>
                <w:spacing w:val="-70"/>
                <w:sz w:val="24"/>
                <w:szCs w:val="24"/>
              </w:rPr>
              <w:t xml:space="preserve"> </w:t>
            </w:r>
            <w:r>
              <w:rPr>
                <w:spacing w:val="-8"/>
                <w:sz w:val="24"/>
                <w:szCs w:val="24"/>
              </w:rPr>
              <w:t>物</w:t>
            </w:r>
            <w:r>
              <w:rPr>
                <w:spacing w:val="-68"/>
                <w:sz w:val="24"/>
                <w:szCs w:val="24"/>
              </w:rPr>
              <w:t xml:space="preserve"> </w:t>
            </w:r>
            <w:r>
              <w:rPr>
                <w:spacing w:val="-8"/>
                <w:sz w:val="24"/>
                <w:szCs w:val="24"/>
              </w:rPr>
              <w:t>贮</w:t>
            </w:r>
            <w:r>
              <w:rPr>
                <w:spacing w:val="-69"/>
                <w:sz w:val="24"/>
                <w:szCs w:val="24"/>
              </w:rPr>
              <w:t xml:space="preserve"> </w:t>
            </w:r>
            <w:r>
              <w:rPr>
                <w:spacing w:val="-8"/>
                <w:sz w:val="24"/>
                <w:szCs w:val="24"/>
              </w:rPr>
              <w:t>存</w:t>
            </w:r>
            <w:r>
              <w:rPr>
                <w:spacing w:val="-68"/>
                <w:sz w:val="24"/>
                <w:szCs w:val="24"/>
              </w:rPr>
              <w:t xml:space="preserve"> </w:t>
            </w:r>
            <w:r>
              <w:rPr>
                <w:spacing w:val="-8"/>
                <w:sz w:val="24"/>
                <w:szCs w:val="24"/>
              </w:rPr>
              <w:t>污</w:t>
            </w:r>
            <w:r>
              <w:rPr>
                <w:spacing w:val="-63"/>
                <w:sz w:val="24"/>
                <w:szCs w:val="24"/>
              </w:rPr>
              <w:t xml:space="preserve"> </w:t>
            </w:r>
            <w:r>
              <w:rPr>
                <w:spacing w:val="-8"/>
                <w:sz w:val="24"/>
                <w:szCs w:val="24"/>
              </w:rPr>
              <w:t>染</w:t>
            </w:r>
            <w:r>
              <w:rPr>
                <w:spacing w:val="-71"/>
                <w:sz w:val="24"/>
                <w:szCs w:val="24"/>
              </w:rPr>
              <w:t xml:space="preserve"> </w:t>
            </w:r>
            <w:r>
              <w:rPr>
                <w:spacing w:val="-8"/>
                <w:sz w:val="24"/>
                <w:szCs w:val="24"/>
              </w:rPr>
              <w:t>控</w:t>
            </w:r>
            <w:r>
              <w:rPr>
                <w:spacing w:val="-69"/>
                <w:sz w:val="24"/>
                <w:szCs w:val="24"/>
              </w:rPr>
              <w:t xml:space="preserve"> </w:t>
            </w:r>
            <w:r>
              <w:rPr>
                <w:spacing w:val="-8"/>
                <w:sz w:val="24"/>
                <w:szCs w:val="24"/>
              </w:rPr>
              <w:t>制</w:t>
            </w:r>
            <w:r>
              <w:rPr>
                <w:spacing w:val="-67"/>
                <w:sz w:val="24"/>
                <w:szCs w:val="24"/>
              </w:rPr>
              <w:t xml:space="preserve"> </w:t>
            </w:r>
            <w:r>
              <w:rPr>
                <w:spacing w:val="-8"/>
                <w:sz w:val="24"/>
                <w:szCs w:val="24"/>
              </w:rPr>
              <w:t>标</w:t>
            </w:r>
            <w:r>
              <w:rPr>
                <w:spacing w:val="-67"/>
                <w:sz w:val="24"/>
                <w:szCs w:val="24"/>
              </w:rPr>
              <w:t xml:space="preserve"> </w:t>
            </w:r>
            <w:r>
              <w:rPr>
                <w:spacing w:val="-8"/>
                <w:sz w:val="24"/>
                <w:szCs w:val="24"/>
              </w:rPr>
              <w:t>准</w:t>
            </w:r>
            <w:r>
              <w:rPr>
                <w:spacing w:val="-55"/>
                <w:sz w:val="24"/>
                <w:szCs w:val="24"/>
              </w:rPr>
              <w:t xml:space="preserve"> </w:t>
            </w:r>
            <w:r>
              <w:rPr>
                <w:spacing w:val="-8"/>
                <w:sz w:val="24"/>
                <w:szCs w:val="24"/>
              </w:rPr>
              <w:t>》</w:t>
            </w:r>
          </w:p>
          <w:p w14:paraId="0CC3FBEF">
            <w:pPr>
              <w:pStyle w:val="6"/>
              <w:spacing w:line="204" w:lineRule="auto"/>
              <w:ind w:left="120"/>
              <w:rPr>
                <w:sz w:val="24"/>
                <w:szCs w:val="24"/>
              </w:rPr>
            </w:pPr>
            <w:r>
              <w:rPr>
                <w:spacing w:val="-2"/>
                <w:sz w:val="24"/>
                <w:szCs w:val="24"/>
              </w:rPr>
              <w:t>（</w:t>
            </w:r>
            <w:r>
              <w:rPr>
                <w:rFonts w:ascii="Times New Roman" w:hAnsi="Times New Roman" w:eastAsia="Times New Roman" w:cs="Times New Roman"/>
                <w:spacing w:val="-2"/>
                <w:sz w:val="24"/>
                <w:szCs w:val="24"/>
              </w:rPr>
              <w:t>GB18597-2023</w:t>
            </w:r>
            <w:r>
              <w:rPr>
                <w:spacing w:val="-2"/>
                <w:sz w:val="24"/>
                <w:szCs w:val="24"/>
              </w:rPr>
              <w:t>）。</w:t>
            </w:r>
          </w:p>
        </w:tc>
      </w:tr>
      <w:tr w14:paraId="0101F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2" w:hRule="atLeast"/>
        </w:trPr>
        <w:tc>
          <w:tcPr>
            <w:tcW w:w="808" w:type="dxa"/>
            <w:tcBorders>
              <w:top w:val="single" w:color="000000" w:sz="2" w:space="0"/>
              <w:left w:val="single" w:color="000000" w:sz="6" w:space="0"/>
              <w:bottom w:val="single" w:color="000000" w:sz="6" w:space="0"/>
              <w:right w:val="single" w:color="000000" w:sz="2" w:space="0"/>
            </w:tcBorders>
            <w:vAlign w:val="top"/>
          </w:tcPr>
          <w:p w14:paraId="57E0F8B1">
            <w:pPr>
              <w:rPr>
                <w:rFonts w:ascii="Arial"/>
                <w:sz w:val="21"/>
              </w:rPr>
            </w:pPr>
          </w:p>
          <w:p w14:paraId="2BCAFA1F">
            <w:pPr>
              <w:rPr>
                <w:rFonts w:ascii="Arial"/>
                <w:sz w:val="21"/>
              </w:rPr>
            </w:pPr>
          </w:p>
          <w:p w14:paraId="698239D8">
            <w:pPr>
              <w:rPr>
                <w:rFonts w:ascii="Arial"/>
                <w:sz w:val="21"/>
              </w:rPr>
            </w:pPr>
          </w:p>
          <w:p w14:paraId="4D0B7D35">
            <w:pPr>
              <w:rPr>
                <w:rFonts w:ascii="Arial"/>
                <w:sz w:val="21"/>
              </w:rPr>
            </w:pPr>
          </w:p>
          <w:p w14:paraId="26238AC8">
            <w:pPr>
              <w:rPr>
                <w:rFonts w:ascii="Arial"/>
                <w:sz w:val="21"/>
              </w:rPr>
            </w:pPr>
          </w:p>
          <w:p w14:paraId="26FAC7ED">
            <w:pPr>
              <w:rPr>
                <w:rFonts w:ascii="Arial"/>
                <w:sz w:val="21"/>
              </w:rPr>
            </w:pPr>
          </w:p>
          <w:p w14:paraId="783E54DB">
            <w:pPr>
              <w:rPr>
                <w:rFonts w:ascii="Arial"/>
                <w:sz w:val="21"/>
              </w:rPr>
            </w:pPr>
          </w:p>
          <w:p w14:paraId="6C39FC9C">
            <w:pPr>
              <w:rPr>
                <w:rFonts w:ascii="Arial"/>
                <w:sz w:val="21"/>
              </w:rPr>
            </w:pPr>
          </w:p>
          <w:p w14:paraId="15715122">
            <w:pPr>
              <w:rPr>
                <w:rFonts w:ascii="Arial"/>
                <w:sz w:val="21"/>
              </w:rPr>
            </w:pPr>
          </w:p>
          <w:p w14:paraId="1127FE13">
            <w:pPr>
              <w:rPr>
                <w:rFonts w:ascii="Arial"/>
                <w:sz w:val="21"/>
              </w:rPr>
            </w:pPr>
          </w:p>
          <w:p w14:paraId="2EDE4105">
            <w:pPr>
              <w:rPr>
                <w:rFonts w:ascii="Arial"/>
                <w:sz w:val="21"/>
              </w:rPr>
            </w:pPr>
          </w:p>
          <w:p w14:paraId="136B751A">
            <w:pPr>
              <w:rPr>
                <w:rFonts w:ascii="Arial"/>
                <w:sz w:val="21"/>
              </w:rPr>
            </w:pPr>
          </w:p>
          <w:p w14:paraId="0096E449">
            <w:pPr>
              <w:rPr>
                <w:rFonts w:ascii="Arial"/>
                <w:sz w:val="21"/>
              </w:rPr>
            </w:pPr>
          </w:p>
          <w:p w14:paraId="082CB63F">
            <w:pPr>
              <w:rPr>
                <w:rFonts w:ascii="Arial"/>
                <w:sz w:val="21"/>
              </w:rPr>
            </w:pPr>
          </w:p>
          <w:p w14:paraId="64F656A0">
            <w:pPr>
              <w:rPr>
                <w:rFonts w:ascii="Arial"/>
                <w:sz w:val="21"/>
              </w:rPr>
            </w:pPr>
          </w:p>
          <w:p w14:paraId="4E2A88C2">
            <w:pPr>
              <w:rPr>
                <w:rFonts w:ascii="Arial"/>
                <w:sz w:val="21"/>
              </w:rPr>
            </w:pPr>
          </w:p>
          <w:p w14:paraId="49211E00">
            <w:pPr>
              <w:spacing w:line="241" w:lineRule="auto"/>
              <w:rPr>
                <w:rFonts w:ascii="Arial"/>
                <w:sz w:val="21"/>
              </w:rPr>
            </w:pPr>
          </w:p>
          <w:p w14:paraId="1C18320B">
            <w:pPr>
              <w:spacing w:line="241" w:lineRule="auto"/>
              <w:rPr>
                <w:rFonts w:ascii="Arial"/>
                <w:sz w:val="21"/>
              </w:rPr>
            </w:pPr>
          </w:p>
          <w:p w14:paraId="4B4A7E60">
            <w:pPr>
              <w:pStyle w:val="6"/>
              <w:spacing w:before="65" w:line="233" w:lineRule="auto"/>
              <w:ind w:left="199"/>
            </w:pPr>
            <w:r>
              <w:rPr>
                <w:spacing w:val="2"/>
              </w:rPr>
              <w:t>总量</w:t>
            </w:r>
          </w:p>
          <w:p w14:paraId="0675DE1B">
            <w:pPr>
              <w:pStyle w:val="6"/>
              <w:spacing w:before="18" w:line="228" w:lineRule="auto"/>
              <w:ind w:left="192"/>
            </w:pPr>
            <w:r>
              <w:rPr>
                <w:spacing w:val="5"/>
              </w:rPr>
              <w:t>控制</w:t>
            </w:r>
          </w:p>
          <w:p w14:paraId="492749A8">
            <w:pPr>
              <w:pStyle w:val="6"/>
              <w:spacing w:before="26" w:line="228" w:lineRule="auto"/>
              <w:ind w:left="196"/>
            </w:pPr>
            <w:r>
              <w:rPr>
                <w:spacing w:val="3"/>
              </w:rPr>
              <w:t>指标</w:t>
            </w:r>
          </w:p>
        </w:tc>
        <w:tc>
          <w:tcPr>
            <w:tcW w:w="8186" w:type="dxa"/>
            <w:gridSpan w:val="6"/>
            <w:tcBorders>
              <w:top w:val="single" w:color="000000" w:sz="2" w:space="0"/>
              <w:left w:val="single" w:color="000000" w:sz="2" w:space="0"/>
              <w:bottom w:val="single" w:color="000000" w:sz="6" w:space="0"/>
              <w:right w:val="single" w:color="000000" w:sz="6" w:space="0"/>
            </w:tcBorders>
            <w:vAlign w:val="top"/>
          </w:tcPr>
          <w:p w14:paraId="41056B8E">
            <w:pPr>
              <w:spacing w:line="249" w:lineRule="auto"/>
              <w:rPr>
                <w:rFonts w:ascii="Arial"/>
                <w:sz w:val="21"/>
              </w:rPr>
            </w:pPr>
          </w:p>
          <w:p w14:paraId="274EDBB8">
            <w:pPr>
              <w:spacing w:line="249" w:lineRule="auto"/>
              <w:rPr>
                <w:rFonts w:ascii="Arial"/>
                <w:sz w:val="21"/>
              </w:rPr>
            </w:pPr>
          </w:p>
          <w:p w14:paraId="1C1A9BDB">
            <w:pPr>
              <w:spacing w:line="249" w:lineRule="auto"/>
              <w:rPr>
                <w:rFonts w:ascii="Arial"/>
                <w:sz w:val="21"/>
              </w:rPr>
            </w:pPr>
          </w:p>
          <w:p w14:paraId="3EBD3049">
            <w:pPr>
              <w:spacing w:line="249" w:lineRule="auto"/>
              <w:rPr>
                <w:rFonts w:ascii="Arial"/>
                <w:sz w:val="21"/>
              </w:rPr>
            </w:pPr>
          </w:p>
          <w:p w14:paraId="0388E9E9">
            <w:pPr>
              <w:spacing w:line="249" w:lineRule="auto"/>
              <w:rPr>
                <w:rFonts w:ascii="Arial"/>
                <w:sz w:val="21"/>
              </w:rPr>
            </w:pPr>
          </w:p>
          <w:p w14:paraId="2E70DDFF">
            <w:pPr>
              <w:spacing w:line="249" w:lineRule="auto"/>
              <w:rPr>
                <w:rFonts w:ascii="Arial"/>
                <w:sz w:val="21"/>
              </w:rPr>
            </w:pPr>
          </w:p>
          <w:p w14:paraId="4E7FCDC2">
            <w:pPr>
              <w:spacing w:line="249" w:lineRule="auto"/>
              <w:rPr>
                <w:rFonts w:ascii="Arial"/>
                <w:sz w:val="21"/>
              </w:rPr>
            </w:pPr>
          </w:p>
          <w:p w14:paraId="34F72CF4">
            <w:pPr>
              <w:spacing w:line="249" w:lineRule="auto"/>
              <w:rPr>
                <w:rFonts w:ascii="Arial"/>
                <w:sz w:val="21"/>
              </w:rPr>
            </w:pPr>
          </w:p>
          <w:p w14:paraId="006E5504">
            <w:pPr>
              <w:spacing w:line="249" w:lineRule="auto"/>
              <w:rPr>
                <w:rFonts w:ascii="Arial"/>
                <w:sz w:val="21"/>
              </w:rPr>
            </w:pPr>
          </w:p>
          <w:p w14:paraId="468E9FC4">
            <w:pPr>
              <w:spacing w:line="249" w:lineRule="auto"/>
              <w:rPr>
                <w:rFonts w:ascii="Arial"/>
                <w:sz w:val="21"/>
              </w:rPr>
            </w:pPr>
          </w:p>
          <w:p w14:paraId="43BD686D">
            <w:pPr>
              <w:spacing w:line="249" w:lineRule="auto"/>
              <w:rPr>
                <w:rFonts w:ascii="Arial"/>
                <w:sz w:val="21"/>
              </w:rPr>
            </w:pPr>
          </w:p>
          <w:p w14:paraId="3F0789CA">
            <w:pPr>
              <w:spacing w:line="249" w:lineRule="auto"/>
              <w:rPr>
                <w:rFonts w:ascii="Arial"/>
                <w:sz w:val="21"/>
              </w:rPr>
            </w:pPr>
          </w:p>
          <w:p w14:paraId="3462EAB3">
            <w:pPr>
              <w:spacing w:line="249" w:lineRule="auto"/>
              <w:rPr>
                <w:rFonts w:ascii="Arial"/>
                <w:sz w:val="21"/>
              </w:rPr>
            </w:pPr>
          </w:p>
          <w:p w14:paraId="0DC43241">
            <w:pPr>
              <w:spacing w:line="250" w:lineRule="auto"/>
              <w:rPr>
                <w:rFonts w:ascii="Arial"/>
                <w:sz w:val="21"/>
              </w:rPr>
            </w:pPr>
          </w:p>
          <w:p w14:paraId="3EFE117B">
            <w:pPr>
              <w:spacing w:line="250" w:lineRule="auto"/>
              <w:rPr>
                <w:rFonts w:ascii="Arial"/>
                <w:sz w:val="21"/>
              </w:rPr>
            </w:pPr>
          </w:p>
          <w:p w14:paraId="3159A2F9">
            <w:pPr>
              <w:spacing w:line="250" w:lineRule="auto"/>
              <w:rPr>
                <w:rFonts w:ascii="Arial"/>
                <w:sz w:val="21"/>
              </w:rPr>
            </w:pPr>
          </w:p>
          <w:p w14:paraId="447737A9">
            <w:pPr>
              <w:spacing w:line="250" w:lineRule="auto"/>
              <w:rPr>
                <w:rFonts w:ascii="Arial"/>
                <w:sz w:val="21"/>
              </w:rPr>
            </w:pPr>
          </w:p>
          <w:p w14:paraId="2FCDA33F">
            <w:pPr>
              <w:spacing w:line="250" w:lineRule="auto"/>
              <w:rPr>
                <w:rFonts w:ascii="Arial"/>
                <w:sz w:val="21"/>
              </w:rPr>
            </w:pPr>
          </w:p>
          <w:p w14:paraId="088EDBFF">
            <w:pPr>
              <w:pStyle w:val="6"/>
              <w:spacing w:before="78" w:line="220" w:lineRule="auto"/>
              <w:ind w:left="3977"/>
              <w:outlineLvl w:val="0"/>
              <w:rPr>
                <w:sz w:val="24"/>
                <w:szCs w:val="24"/>
              </w:rPr>
            </w:pPr>
            <w:r>
              <w:rPr>
                <w:sz w:val="24"/>
                <w:szCs w:val="24"/>
              </w:rPr>
              <w:t>无</w:t>
            </w:r>
          </w:p>
        </w:tc>
      </w:tr>
    </w:tbl>
    <w:p w14:paraId="44C446BB">
      <w:pPr>
        <w:rPr>
          <w:rFonts w:ascii="Arial"/>
          <w:sz w:val="21"/>
        </w:rPr>
      </w:pPr>
    </w:p>
    <w:p w14:paraId="7894A50F">
      <w:pPr>
        <w:rPr>
          <w:rFonts w:ascii="Arial" w:hAnsi="Arial" w:eastAsia="Arial" w:cs="Arial"/>
          <w:sz w:val="21"/>
          <w:szCs w:val="21"/>
        </w:rPr>
        <w:sectPr>
          <w:footerReference r:id="rId23" w:type="default"/>
          <w:pgSz w:w="11907" w:h="16840"/>
          <w:pgMar w:top="1431" w:right="1449" w:bottom="1000" w:left="1448" w:header="0" w:footer="658" w:gutter="0"/>
          <w:cols w:space="720" w:num="1"/>
        </w:sectPr>
      </w:pPr>
    </w:p>
    <w:p w14:paraId="32CE5DAB">
      <w:pPr>
        <w:spacing w:line="246" w:lineRule="auto"/>
        <w:rPr>
          <w:rFonts w:ascii="Arial"/>
          <w:sz w:val="21"/>
        </w:rPr>
      </w:pPr>
    </w:p>
    <w:p w14:paraId="1E7D4074">
      <w:pPr>
        <w:spacing w:line="247" w:lineRule="auto"/>
        <w:rPr>
          <w:rFonts w:ascii="Arial"/>
          <w:sz w:val="21"/>
        </w:rPr>
      </w:pPr>
    </w:p>
    <w:p w14:paraId="13CEE455">
      <w:pPr>
        <w:pStyle w:val="2"/>
        <w:spacing w:before="98" w:line="220" w:lineRule="auto"/>
        <w:ind w:left="2553"/>
        <w:rPr>
          <w:sz w:val="30"/>
          <w:szCs w:val="30"/>
        </w:rPr>
      </w:pPr>
      <w:r>
        <w:rPr>
          <w:spacing w:val="-4"/>
          <w:sz w:val="30"/>
          <w:szCs w:val="30"/>
        </w:rPr>
        <w:t>四、主要环境影响和保护措施</w:t>
      </w:r>
    </w:p>
    <w:p w14:paraId="266D54B4">
      <w:pPr>
        <w:spacing w:before="25"/>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28CEF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55" w:hRule="atLeast"/>
        </w:trPr>
        <w:tc>
          <w:tcPr>
            <w:tcW w:w="754" w:type="dxa"/>
            <w:tcBorders>
              <w:right w:val="single" w:color="000000" w:sz="2" w:space="0"/>
            </w:tcBorders>
            <w:vAlign w:val="top"/>
          </w:tcPr>
          <w:p w14:paraId="44DCF09D">
            <w:pPr>
              <w:spacing w:line="244" w:lineRule="auto"/>
              <w:rPr>
                <w:rFonts w:ascii="Arial"/>
                <w:sz w:val="21"/>
              </w:rPr>
            </w:pPr>
          </w:p>
          <w:p w14:paraId="326EDCFF">
            <w:pPr>
              <w:spacing w:line="244" w:lineRule="auto"/>
              <w:rPr>
                <w:rFonts w:ascii="Arial"/>
                <w:sz w:val="21"/>
              </w:rPr>
            </w:pPr>
          </w:p>
          <w:p w14:paraId="5C55C6B4">
            <w:pPr>
              <w:spacing w:line="244" w:lineRule="auto"/>
              <w:rPr>
                <w:rFonts w:ascii="Arial"/>
                <w:sz w:val="21"/>
              </w:rPr>
            </w:pPr>
          </w:p>
          <w:p w14:paraId="5FC9CC04">
            <w:pPr>
              <w:spacing w:line="244" w:lineRule="auto"/>
              <w:rPr>
                <w:rFonts w:ascii="Arial"/>
                <w:sz w:val="21"/>
              </w:rPr>
            </w:pPr>
          </w:p>
          <w:p w14:paraId="666757D5">
            <w:pPr>
              <w:spacing w:line="244" w:lineRule="auto"/>
              <w:rPr>
                <w:rFonts w:ascii="Arial"/>
                <w:sz w:val="21"/>
              </w:rPr>
            </w:pPr>
          </w:p>
          <w:p w14:paraId="48EF866C">
            <w:pPr>
              <w:spacing w:line="244" w:lineRule="auto"/>
              <w:rPr>
                <w:rFonts w:ascii="Arial"/>
                <w:sz w:val="21"/>
              </w:rPr>
            </w:pPr>
          </w:p>
          <w:p w14:paraId="1E74F72D">
            <w:pPr>
              <w:spacing w:line="244" w:lineRule="auto"/>
              <w:rPr>
                <w:rFonts w:ascii="Arial"/>
                <w:sz w:val="21"/>
              </w:rPr>
            </w:pPr>
          </w:p>
          <w:p w14:paraId="38CE8794">
            <w:pPr>
              <w:spacing w:line="244" w:lineRule="auto"/>
              <w:rPr>
                <w:rFonts w:ascii="Arial"/>
                <w:sz w:val="21"/>
              </w:rPr>
            </w:pPr>
          </w:p>
          <w:p w14:paraId="6F85AD32">
            <w:pPr>
              <w:spacing w:line="244" w:lineRule="auto"/>
              <w:rPr>
                <w:rFonts w:ascii="Arial"/>
                <w:sz w:val="21"/>
              </w:rPr>
            </w:pPr>
          </w:p>
          <w:p w14:paraId="01646E01">
            <w:pPr>
              <w:spacing w:line="244" w:lineRule="auto"/>
              <w:rPr>
                <w:rFonts w:ascii="Arial"/>
                <w:sz w:val="21"/>
              </w:rPr>
            </w:pPr>
          </w:p>
          <w:p w14:paraId="42346793">
            <w:pPr>
              <w:spacing w:line="244" w:lineRule="auto"/>
              <w:rPr>
                <w:rFonts w:ascii="Arial"/>
                <w:sz w:val="21"/>
              </w:rPr>
            </w:pPr>
          </w:p>
          <w:p w14:paraId="25674203">
            <w:pPr>
              <w:spacing w:line="244" w:lineRule="auto"/>
              <w:rPr>
                <w:rFonts w:ascii="Arial"/>
                <w:sz w:val="21"/>
              </w:rPr>
            </w:pPr>
          </w:p>
          <w:p w14:paraId="53CF9D80">
            <w:pPr>
              <w:spacing w:line="244" w:lineRule="auto"/>
              <w:rPr>
                <w:rFonts w:ascii="Arial"/>
                <w:sz w:val="21"/>
              </w:rPr>
            </w:pPr>
          </w:p>
          <w:p w14:paraId="7DB45ED0">
            <w:pPr>
              <w:spacing w:line="244" w:lineRule="auto"/>
              <w:rPr>
                <w:rFonts w:ascii="Arial"/>
                <w:sz w:val="21"/>
              </w:rPr>
            </w:pPr>
          </w:p>
          <w:p w14:paraId="168DF57D">
            <w:pPr>
              <w:spacing w:line="244" w:lineRule="auto"/>
              <w:rPr>
                <w:rFonts w:ascii="Arial"/>
                <w:sz w:val="21"/>
              </w:rPr>
            </w:pPr>
          </w:p>
          <w:p w14:paraId="79B858F3">
            <w:pPr>
              <w:spacing w:line="245" w:lineRule="auto"/>
              <w:rPr>
                <w:rFonts w:ascii="Arial"/>
                <w:sz w:val="21"/>
              </w:rPr>
            </w:pPr>
          </w:p>
          <w:p w14:paraId="18DEC238">
            <w:pPr>
              <w:spacing w:line="245" w:lineRule="auto"/>
              <w:rPr>
                <w:rFonts w:ascii="Arial"/>
                <w:sz w:val="21"/>
              </w:rPr>
            </w:pPr>
          </w:p>
          <w:p w14:paraId="5B2C2539">
            <w:pPr>
              <w:spacing w:line="245" w:lineRule="auto"/>
              <w:rPr>
                <w:rFonts w:ascii="Arial"/>
                <w:sz w:val="21"/>
              </w:rPr>
            </w:pPr>
          </w:p>
          <w:p w14:paraId="2602874F">
            <w:pPr>
              <w:spacing w:line="245" w:lineRule="auto"/>
              <w:rPr>
                <w:rFonts w:ascii="Arial"/>
                <w:sz w:val="21"/>
              </w:rPr>
            </w:pPr>
          </w:p>
          <w:p w14:paraId="2DE532A8">
            <w:pPr>
              <w:spacing w:line="245" w:lineRule="auto"/>
              <w:rPr>
                <w:rFonts w:ascii="Arial"/>
                <w:sz w:val="21"/>
              </w:rPr>
            </w:pPr>
          </w:p>
          <w:p w14:paraId="5985A4B0">
            <w:pPr>
              <w:spacing w:line="245" w:lineRule="auto"/>
              <w:rPr>
                <w:rFonts w:ascii="Arial"/>
                <w:sz w:val="21"/>
              </w:rPr>
            </w:pPr>
          </w:p>
          <w:p w14:paraId="0EE1AE40">
            <w:pPr>
              <w:pStyle w:val="6"/>
              <w:spacing w:before="65" w:line="231" w:lineRule="auto"/>
              <w:ind w:left="163"/>
            </w:pPr>
            <w:r>
              <w:rPr>
                <w:spacing w:val="5"/>
              </w:rPr>
              <w:t>施工</w:t>
            </w:r>
          </w:p>
          <w:p w14:paraId="43CBBB0F">
            <w:pPr>
              <w:pStyle w:val="6"/>
              <w:spacing w:before="24" w:line="228" w:lineRule="auto"/>
              <w:ind w:left="167"/>
            </w:pPr>
            <w:r>
              <w:rPr>
                <w:spacing w:val="3"/>
              </w:rPr>
              <w:t>期环</w:t>
            </w:r>
          </w:p>
          <w:p w14:paraId="3CDD80DF">
            <w:pPr>
              <w:pStyle w:val="6"/>
              <w:spacing w:before="24" w:line="228" w:lineRule="auto"/>
              <w:ind w:left="165"/>
            </w:pPr>
            <w:r>
              <w:rPr>
                <w:spacing w:val="4"/>
              </w:rPr>
              <w:t>境保</w:t>
            </w:r>
          </w:p>
          <w:p w14:paraId="48C38E6E">
            <w:pPr>
              <w:pStyle w:val="6"/>
              <w:spacing w:before="26" w:line="253" w:lineRule="auto"/>
              <w:ind w:left="268" w:right="169" w:hanging="103"/>
            </w:pPr>
            <w:r>
              <w:rPr>
                <w:spacing w:val="4"/>
              </w:rPr>
              <w:t>护措</w:t>
            </w:r>
            <w:r>
              <w:t xml:space="preserve"> </w:t>
            </w:r>
            <w:r>
              <w:rPr>
                <w:spacing w:val="1"/>
              </w:rPr>
              <w:t>施</w:t>
            </w:r>
          </w:p>
        </w:tc>
        <w:tc>
          <w:tcPr>
            <w:tcW w:w="8158" w:type="dxa"/>
            <w:tcBorders>
              <w:left w:val="single" w:color="000000" w:sz="2" w:space="0"/>
            </w:tcBorders>
            <w:vAlign w:val="top"/>
          </w:tcPr>
          <w:p w14:paraId="5A781FE5">
            <w:pPr>
              <w:pStyle w:val="6"/>
              <w:spacing w:before="215" w:line="400" w:lineRule="auto"/>
              <w:ind w:left="127" w:right="103" w:firstLine="461"/>
              <w:rPr>
                <w:sz w:val="24"/>
                <w:szCs w:val="24"/>
              </w:rPr>
            </w:pPr>
            <w:r>
              <w:rPr>
                <w:sz w:val="24"/>
                <w:szCs w:val="24"/>
              </w:rPr>
              <w:t>本项目主体工程已建成，施工期主要建设内容为原料棚的搭建以及设备</w:t>
            </w:r>
            <w:r>
              <w:rPr>
                <w:spacing w:val="15"/>
                <w:sz w:val="24"/>
                <w:szCs w:val="24"/>
              </w:rPr>
              <w:t xml:space="preserve"> </w:t>
            </w:r>
            <w:r>
              <w:rPr>
                <w:spacing w:val="-2"/>
                <w:sz w:val="24"/>
                <w:szCs w:val="24"/>
              </w:rPr>
              <w:t>的安装，施工期主要污染影响及环保措施如下：</w:t>
            </w:r>
          </w:p>
          <w:p w14:paraId="3F374977">
            <w:pPr>
              <w:pStyle w:val="6"/>
              <w:spacing w:line="220" w:lineRule="auto"/>
              <w:ind w:left="114"/>
              <w:rPr>
                <w:sz w:val="24"/>
                <w:szCs w:val="24"/>
              </w:rPr>
            </w:pPr>
            <w:r>
              <w:rPr>
                <w:rFonts w:ascii="Times New Roman" w:hAnsi="Times New Roman" w:eastAsia="Times New Roman" w:cs="Times New Roman"/>
                <w:b/>
                <w:bCs/>
                <w:spacing w:val="-6"/>
                <w:sz w:val="24"/>
                <w:szCs w:val="24"/>
              </w:rPr>
              <w:t>1.</w:t>
            </w:r>
            <w:r>
              <w:rPr>
                <w:b/>
                <w:bCs/>
                <w:spacing w:val="-6"/>
                <w:sz w:val="24"/>
                <w:szCs w:val="24"/>
              </w:rPr>
              <w:t>废气</w:t>
            </w:r>
          </w:p>
          <w:p w14:paraId="79B49B10">
            <w:pPr>
              <w:pStyle w:val="6"/>
              <w:spacing w:before="233" w:line="400" w:lineRule="auto"/>
              <w:ind w:left="109" w:right="103" w:firstLine="477"/>
              <w:rPr>
                <w:sz w:val="24"/>
                <w:szCs w:val="24"/>
              </w:rPr>
            </w:pPr>
            <w:r>
              <w:rPr>
                <w:sz w:val="24"/>
                <w:szCs w:val="24"/>
              </w:rPr>
              <w:t>施工废气主要为建筑材料在装卸、堆放和使用过程会产生扬尘；施工期</w:t>
            </w:r>
            <w:r>
              <w:rPr>
                <w:spacing w:val="16"/>
                <w:sz w:val="24"/>
                <w:szCs w:val="24"/>
              </w:rPr>
              <w:t xml:space="preserve"> </w:t>
            </w:r>
            <w:r>
              <w:rPr>
                <w:spacing w:val="-1"/>
                <w:sz w:val="24"/>
                <w:szCs w:val="24"/>
              </w:rPr>
              <w:t>车辆运输过程中产生的道路扬尘。</w:t>
            </w:r>
          </w:p>
          <w:p w14:paraId="633B7EA8">
            <w:pPr>
              <w:pStyle w:val="6"/>
              <w:spacing w:before="1" w:line="339" w:lineRule="auto"/>
              <w:ind w:left="106" w:right="41" w:firstLine="492"/>
              <w:rPr>
                <w:sz w:val="24"/>
                <w:szCs w:val="24"/>
              </w:rPr>
            </w:pPr>
            <w:r>
              <w:rPr>
                <w:spacing w:val="-9"/>
                <w:sz w:val="24"/>
                <w:szCs w:val="24"/>
              </w:rPr>
              <w:t>（</w:t>
            </w:r>
            <w:r>
              <w:rPr>
                <w:rFonts w:ascii="Times New Roman" w:hAnsi="Times New Roman" w:eastAsia="Times New Roman" w:cs="Times New Roman"/>
                <w:spacing w:val="-9"/>
                <w:sz w:val="24"/>
                <w:szCs w:val="24"/>
              </w:rPr>
              <w:t>1</w:t>
            </w:r>
            <w:r>
              <w:rPr>
                <w:spacing w:val="-9"/>
                <w:sz w:val="24"/>
                <w:szCs w:val="24"/>
              </w:rPr>
              <w:t>）工程建设期间，其使用的建筑材料主要是水泥、砂土等易起尘物料，</w:t>
            </w:r>
            <w:r>
              <w:rPr>
                <w:spacing w:val="3"/>
                <w:sz w:val="24"/>
                <w:szCs w:val="24"/>
              </w:rPr>
              <w:t xml:space="preserve"> </w:t>
            </w:r>
            <w:r>
              <w:rPr>
                <w:sz w:val="24"/>
                <w:szCs w:val="24"/>
              </w:rPr>
              <w:t>在装卸、堆放和使用过程会产生扬尘，应全部覆盖防尘布或防尘网，定期洒</w:t>
            </w:r>
            <w:r>
              <w:rPr>
                <w:spacing w:val="16"/>
                <w:sz w:val="24"/>
                <w:szCs w:val="24"/>
              </w:rPr>
              <w:t xml:space="preserve"> </w:t>
            </w:r>
            <w:r>
              <w:rPr>
                <w:sz w:val="24"/>
                <w:szCs w:val="24"/>
              </w:rPr>
              <w:t>水抑尘，以减少建筑材料在装卸、堆放和使用</w:t>
            </w:r>
            <w:r>
              <w:rPr>
                <w:spacing w:val="-1"/>
                <w:sz w:val="24"/>
                <w:szCs w:val="24"/>
              </w:rPr>
              <w:t>过程中对环境的污染。</w:t>
            </w:r>
          </w:p>
          <w:p w14:paraId="56393685">
            <w:pPr>
              <w:pStyle w:val="6"/>
              <w:spacing w:before="236" w:line="310" w:lineRule="auto"/>
              <w:ind w:left="107" w:right="103" w:firstLine="491"/>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）运输车辆应加盖</w:t>
            </w:r>
            <w:r>
              <w:rPr>
                <w:rFonts w:hint="eastAsia"/>
                <w:spacing w:val="-4"/>
                <w:sz w:val="24"/>
                <w:szCs w:val="24"/>
                <w:lang w:val="en-US" w:eastAsia="zh-CN"/>
              </w:rPr>
              <w:t>篷</w:t>
            </w:r>
            <w:r>
              <w:rPr>
                <w:spacing w:val="-4"/>
                <w:sz w:val="24"/>
                <w:szCs w:val="24"/>
              </w:rPr>
              <w:t>布，进场减速慢行以及定期对场区地面进行洒水</w:t>
            </w:r>
            <w:r>
              <w:rPr>
                <w:spacing w:val="12"/>
                <w:sz w:val="24"/>
                <w:szCs w:val="24"/>
              </w:rPr>
              <w:t xml:space="preserve"> </w:t>
            </w:r>
            <w:r>
              <w:rPr>
                <w:spacing w:val="-1"/>
                <w:sz w:val="24"/>
                <w:szCs w:val="24"/>
              </w:rPr>
              <w:t>抑尘，以减少道路扬尘对环境的污染。</w:t>
            </w:r>
          </w:p>
          <w:p w14:paraId="001C0EA3">
            <w:pPr>
              <w:pStyle w:val="6"/>
              <w:spacing w:before="233" w:line="219" w:lineRule="auto"/>
              <w:ind w:left="104"/>
              <w:rPr>
                <w:sz w:val="24"/>
                <w:szCs w:val="24"/>
              </w:rPr>
            </w:pPr>
            <w:r>
              <w:rPr>
                <w:rFonts w:ascii="Times New Roman" w:hAnsi="Times New Roman" w:eastAsia="Times New Roman" w:cs="Times New Roman"/>
                <w:b/>
                <w:bCs/>
                <w:spacing w:val="-3"/>
                <w:sz w:val="24"/>
                <w:szCs w:val="24"/>
              </w:rPr>
              <w:t>2.</w:t>
            </w:r>
            <w:r>
              <w:rPr>
                <w:b/>
                <w:bCs/>
                <w:spacing w:val="-3"/>
                <w:sz w:val="24"/>
                <w:szCs w:val="24"/>
              </w:rPr>
              <w:t>废水</w:t>
            </w:r>
          </w:p>
          <w:p w14:paraId="421935C3">
            <w:pPr>
              <w:pStyle w:val="6"/>
              <w:spacing w:before="236" w:line="400" w:lineRule="auto"/>
              <w:ind w:left="107" w:right="129" w:firstLine="479"/>
              <w:jc w:val="both"/>
              <w:rPr>
                <w:sz w:val="24"/>
                <w:szCs w:val="24"/>
              </w:rPr>
            </w:pPr>
            <w:r>
              <w:rPr>
                <w:sz w:val="24"/>
                <w:szCs w:val="24"/>
              </w:rPr>
              <w:t>施工期主要废水为施工废水及工人生活废水。施</w:t>
            </w:r>
            <w:r>
              <w:rPr>
                <w:spacing w:val="-1"/>
                <w:sz w:val="24"/>
                <w:szCs w:val="24"/>
              </w:rPr>
              <w:t>工废水设临时沉淀池收</w:t>
            </w:r>
            <w:r>
              <w:rPr>
                <w:sz w:val="24"/>
                <w:szCs w:val="24"/>
              </w:rPr>
              <w:t xml:space="preserve"> 集处理后回用于施工场地及道路洒水抑尘，施工工</w:t>
            </w:r>
            <w:r>
              <w:rPr>
                <w:spacing w:val="-1"/>
                <w:sz w:val="24"/>
                <w:szCs w:val="24"/>
              </w:rPr>
              <w:t>人生活废水经生活区化粪</w:t>
            </w:r>
            <w:r>
              <w:rPr>
                <w:sz w:val="24"/>
                <w:szCs w:val="24"/>
              </w:rPr>
              <w:t xml:space="preserve"> </w:t>
            </w:r>
            <w:r>
              <w:rPr>
                <w:spacing w:val="-1"/>
                <w:sz w:val="24"/>
                <w:szCs w:val="24"/>
              </w:rPr>
              <w:t>池收集后拉运至鄂托克旗再生水务有限责任公司处置。</w:t>
            </w:r>
          </w:p>
          <w:p w14:paraId="74618A79">
            <w:pPr>
              <w:pStyle w:val="6"/>
              <w:spacing w:line="220" w:lineRule="auto"/>
              <w:ind w:left="102"/>
              <w:rPr>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31"/>
                <w:sz w:val="24"/>
                <w:szCs w:val="24"/>
              </w:rPr>
              <w:t xml:space="preserve"> </w:t>
            </w:r>
            <w:r>
              <w:rPr>
                <w:b/>
                <w:bCs/>
                <w:spacing w:val="-7"/>
                <w:sz w:val="24"/>
                <w:szCs w:val="24"/>
              </w:rPr>
              <w:t>固体废物</w:t>
            </w:r>
          </w:p>
          <w:p w14:paraId="6FFEF526">
            <w:pPr>
              <w:pStyle w:val="6"/>
              <w:spacing w:before="235" w:line="400" w:lineRule="auto"/>
              <w:ind w:left="107" w:right="129" w:firstLine="479"/>
              <w:jc w:val="both"/>
              <w:rPr>
                <w:sz w:val="24"/>
                <w:szCs w:val="24"/>
              </w:rPr>
            </w:pPr>
            <w:r>
              <w:rPr>
                <w:sz w:val="24"/>
                <w:szCs w:val="24"/>
              </w:rPr>
              <w:t>施工期产生的固废主要为建筑垃圾和生活垃圾。</w:t>
            </w:r>
            <w:r>
              <w:rPr>
                <w:spacing w:val="-1"/>
                <w:sz w:val="24"/>
                <w:szCs w:val="24"/>
              </w:rPr>
              <w:t>建筑垃圾为施工过程中</w:t>
            </w:r>
            <w:r>
              <w:rPr>
                <w:sz w:val="24"/>
                <w:szCs w:val="24"/>
              </w:rPr>
              <w:t xml:space="preserve"> 产生的弃土、弃料等，拉运至当地政府指定地点处</w:t>
            </w:r>
            <w:r>
              <w:rPr>
                <w:spacing w:val="-1"/>
                <w:sz w:val="24"/>
                <w:szCs w:val="24"/>
              </w:rPr>
              <w:t>置。施工人员产生的生活</w:t>
            </w:r>
            <w:r>
              <w:rPr>
                <w:sz w:val="24"/>
                <w:szCs w:val="24"/>
              </w:rPr>
              <w:t xml:space="preserve"> </w:t>
            </w:r>
            <w:r>
              <w:rPr>
                <w:spacing w:val="-1"/>
                <w:sz w:val="24"/>
                <w:szCs w:val="24"/>
              </w:rPr>
              <w:t>垃圾集中收集，交由环卫部门清运。</w:t>
            </w:r>
          </w:p>
          <w:p w14:paraId="389B3EE2">
            <w:pPr>
              <w:pStyle w:val="6"/>
              <w:spacing w:line="220" w:lineRule="auto"/>
              <w:ind w:left="104"/>
              <w:rPr>
                <w:sz w:val="24"/>
                <w:szCs w:val="24"/>
              </w:rPr>
            </w:pPr>
            <w:r>
              <w:rPr>
                <w:rFonts w:ascii="Times New Roman" w:hAnsi="Times New Roman" w:eastAsia="Times New Roman" w:cs="Times New Roman"/>
                <w:b/>
                <w:bCs/>
                <w:spacing w:val="-3"/>
                <w:sz w:val="24"/>
                <w:szCs w:val="24"/>
              </w:rPr>
              <w:t>4.</w:t>
            </w:r>
            <w:r>
              <w:rPr>
                <w:b/>
                <w:bCs/>
                <w:spacing w:val="-3"/>
                <w:sz w:val="24"/>
                <w:szCs w:val="24"/>
              </w:rPr>
              <w:t>噪声</w:t>
            </w:r>
          </w:p>
          <w:p w14:paraId="3C060506">
            <w:pPr>
              <w:pStyle w:val="6"/>
              <w:spacing w:before="60" w:line="219" w:lineRule="auto"/>
              <w:ind w:left="539"/>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）工程在施工时，合理安排施工时间，不在夜间施工。</w:t>
            </w:r>
          </w:p>
          <w:p w14:paraId="63282D10">
            <w:pPr>
              <w:pStyle w:val="6"/>
              <w:spacing w:before="180" w:line="289" w:lineRule="auto"/>
              <w:ind w:left="107" w:right="103" w:firstLine="431"/>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）工程在施工时，合理布局施工现场，使施工设备分散布置在施工场</w:t>
            </w:r>
            <w:r>
              <w:rPr>
                <w:spacing w:val="8"/>
                <w:sz w:val="24"/>
                <w:szCs w:val="24"/>
              </w:rPr>
              <w:t xml:space="preserve"> </w:t>
            </w:r>
            <w:r>
              <w:rPr>
                <w:spacing w:val="-1"/>
                <w:sz w:val="24"/>
                <w:szCs w:val="24"/>
              </w:rPr>
              <w:t>地，避免在同一地点安排大量设备，以避免局部噪声过高。</w:t>
            </w:r>
          </w:p>
          <w:p w14:paraId="464AB5D6">
            <w:pPr>
              <w:pStyle w:val="6"/>
              <w:spacing w:before="183" w:line="219" w:lineRule="auto"/>
              <w:ind w:left="599"/>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）在施工过程中施工单位应设专人对设备进行定期保养和维护，避免</w:t>
            </w:r>
          </w:p>
        </w:tc>
      </w:tr>
    </w:tbl>
    <w:p w14:paraId="251C5496">
      <w:pPr>
        <w:rPr>
          <w:rFonts w:ascii="Arial"/>
          <w:sz w:val="21"/>
        </w:rPr>
      </w:pPr>
    </w:p>
    <w:p w14:paraId="51DA1794">
      <w:pPr>
        <w:rPr>
          <w:rFonts w:ascii="Arial" w:hAnsi="Arial" w:eastAsia="Arial" w:cs="Arial"/>
          <w:sz w:val="21"/>
          <w:szCs w:val="21"/>
        </w:rPr>
        <w:sectPr>
          <w:footerReference r:id="rId24" w:type="default"/>
          <w:pgSz w:w="11907" w:h="16840"/>
          <w:pgMar w:top="1431" w:right="1490" w:bottom="1000" w:left="1489" w:header="0" w:footer="658" w:gutter="0"/>
          <w:cols w:space="720" w:num="1"/>
        </w:sectPr>
      </w:pPr>
    </w:p>
    <w:p w14:paraId="2127971E">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034F8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7" w:hRule="atLeast"/>
        </w:trPr>
        <w:tc>
          <w:tcPr>
            <w:tcW w:w="754" w:type="dxa"/>
            <w:tcBorders>
              <w:bottom w:val="single" w:color="000000" w:sz="2" w:space="0"/>
              <w:right w:val="single" w:color="000000" w:sz="2" w:space="0"/>
            </w:tcBorders>
            <w:vAlign w:val="top"/>
          </w:tcPr>
          <w:p w14:paraId="48AB884A">
            <w:pPr>
              <w:rPr>
                <w:rFonts w:ascii="Arial"/>
                <w:sz w:val="21"/>
              </w:rPr>
            </w:pPr>
          </w:p>
        </w:tc>
        <w:tc>
          <w:tcPr>
            <w:tcW w:w="8158" w:type="dxa"/>
            <w:tcBorders>
              <w:left w:val="single" w:color="000000" w:sz="2" w:space="0"/>
              <w:bottom w:val="single" w:color="000000" w:sz="2" w:space="0"/>
            </w:tcBorders>
            <w:vAlign w:val="top"/>
          </w:tcPr>
          <w:p w14:paraId="3CDE580D">
            <w:pPr>
              <w:pStyle w:val="6"/>
              <w:spacing w:before="39" w:line="359" w:lineRule="auto"/>
              <w:ind w:left="107" w:right="129" w:firstLine="18"/>
              <w:rPr>
                <w:sz w:val="24"/>
                <w:szCs w:val="24"/>
              </w:rPr>
            </w:pPr>
            <w:r>
              <w:rPr>
                <w:spacing w:val="-1"/>
                <w:sz w:val="24"/>
                <w:szCs w:val="24"/>
              </w:rPr>
              <w:t>因部件松动或消声器损坏而加大设备工作时的声级；设备用完后或不用时应</w:t>
            </w:r>
            <w:r>
              <w:rPr>
                <w:spacing w:val="3"/>
                <w:sz w:val="24"/>
                <w:szCs w:val="24"/>
              </w:rPr>
              <w:t xml:space="preserve"> </w:t>
            </w:r>
            <w:r>
              <w:rPr>
                <w:spacing w:val="-2"/>
                <w:sz w:val="24"/>
                <w:szCs w:val="24"/>
              </w:rPr>
              <w:t>立即关闭。</w:t>
            </w:r>
          </w:p>
          <w:p w14:paraId="10F0A2E2">
            <w:pPr>
              <w:pStyle w:val="6"/>
              <w:spacing w:line="219" w:lineRule="auto"/>
              <w:ind w:left="599"/>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）施工车辆出入施工现场时应低速、禁鸣</w:t>
            </w:r>
          </w:p>
        </w:tc>
      </w:tr>
      <w:tr w14:paraId="3466F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82" w:hRule="atLeast"/>
        </w:trPr>
        <w:tc>
          <w:tcPr>
            <w:tcW w:w="754" w:type="dxa"/>
            <w:tcBorders>
              <w:top w:val="single" w:color="000000" w:sz="2" w:space="0"/>
              <w:right w:val="single" w:color="000000" w:sz="2" w:space="0"/>
            </w:tcBorders>
            <w:vAlign w:val="top"/>
          </w:tcPr>
          <w:p w14:paraId="44E64FCB">
            <w:pPr>
              <w:spacing w:line="250" w:lineRule="auto"/>
              <w:rPr>
                <w:rFonts w:ascii="Arial"/>
                <w:sz w:val="21"/>
              </w:rPr>
            </w:pPr>
          </w:p>
          <w:p w14:paraId="4B093C60">
            <w:pPr>
              <w:spacing w:line="250" w:lineRule="auto"/>
              <w:rPr>
                <w:rFonts w:ascii="Arial"/>
                <w:sz w:val="21"/>
              </w:rPr>
            </w:pPr>
          </w:p>
          <w:p w14:paraId="59947513">
            <w:pPr>
              <w:spacing w:line="250" w:lineRule="auto"/>
              <w:rPr>
                <w:rFonts w:ascii="Arial"/>
                <w:sz w:val="21"/>
              </w:rPr>
            </w:pPr>
          </w:p>
          <w:p w14:paraId="5866C05C">
            <w:pPr>
              <w:spacing w:line="250" w:lineRule="auto"/>
              <w:rPr>
                <w:rFonts w:ascii="Arial"/>
                <w:sz w:val="21"/>
              </w:rPr>
            </w:pPr>
          </w:p>
          <w:p w14:paraId="756F720E">
            <w:pPr>
              <w:spacing w:line="250" w:lineRule="auto"/>
              <w:rPr>
                <w:rFonts w:ascii="Arial"/>
                <w:sz w:val="21"/>
              </w:rPr>
            </w:pPr>
          </w:p>
          <w:p w14:paraId="7F1E4F96">
            <w:pPr>
              <w:spacing w:line="250" w:lineRule="auto"/>
              <w:rPr>
                <w:rFonts w:ascii="Arial"/>
                <w:sz w:val="21"/>
              </w:rPr>
            </w:pPr>
          </w:p>
          <w:p w14:paraId="69B8087C">
            <w:pPr>
              <w:spacing w:line="250" w:lineRule="auto"/>
              <w:rPr>
                <w:rFonts w:ascii="Arial"/>
                <w:sz w:val="21"/>
              </w:rPr>
            </w:pPr>
          </w:p>
          <w:p w14:paraId="5B5400E9">
            <w:pPr>
              <w:spacing w:line="250" w:lineRule="auto"/>
              <w:rPr>
                <w:rFonts w:ascii="Arial"/>
                <w:sz w:val="21"/>
              </w:rPr>
            </w:pPr>
          </w:p>
          <w:p w14:paraId="694838D7">
            <w:pPr>
              <w:spacing w:line="250" w:lineRule="auto"/>
              <w:rPr>
                <w:rFonts w:ascii="Arial"/>
                <w:sz w:val="21"/>
              </w:rPr>
            </w:pPr>
          </w:p>
          <w:p w14:paraId="25706394">
            <w:pPr>
              <w:spacing w:line="250" w:lineRule="auto"/>
              <w:rPr>
                <w:rFonts w:ascii="Arial"/>
                <w:sz w:val="21"/>
              </w:rPr>
            </w:pPr>
          </w:p>
          <w:p w14:paraId="3A1FC417">
            <w:pPr>
              <w:spacing w:line="250" w:lineRule="auto"/>
              <w:rPr>
                <w:rFonts w:ascii="Arial"/>
                <w:sz w:val="21"/>
              </w:rPr>
            </w:pPr>
          </w:p>
          <w:p w14:paraId="6BAA018C">
            <w:pPr>
              <w:spacing w:line="250" w:lineRule="auto"/>
              <w:rPr>
                <w:rFonts w:ascii="Arial"/>
                <w:sz w:val="21"/>
              </w:rPr>
            </w:pPr>
          </w:p>
          <w:p w14:paraId="213D5B7A">
            <w:pPr>
              <w:spacing w:line="250" w:lineRule="auto"/>
              <w:rPr>
                <w:rFonts w:ascii="Arial"/>
                <w:sz w:val="21"/>
              </w:rPr>
            </w:pPr>
          </w:p>
          <w:p w14:paraId="227E9F06">
            <w:pPr>
              <w:spacing w:line="250" w:lineRule="auto"/>
              <w:rPr>
                <w:rFonts w:ascii="Arial"/>
                <w:sz w:val="21"/>
              </w:rPr>
            </w:pPr>
          </w:p>
          <w:p w14:paraId="1AEF8107">
            <w:pPr>
              <w:spacing w:line="250" w:lineRule="auto"/>
              <w:rPr>
                <w:rFonts w:ascii="Arial"/>
                <w:sz w:val="21"/>
              </w:rPr>
            </w:pPr>
          </w:p>
          <w:p w14:paraId="5397F302">
            <w:pPr>
              <w:spacing w:line="250" w:lineRule="auto"/>
              <w:rPr>
                <w:rFonts w:ascii="Arial"/>
                <w:sz w:val="21"/>
              </w:rPr>
            </w:pPr>
          </w:p>
          <w:p w14:paraId="5350F369">
            <w:pPr>
              <w:spacing w:line="250" w:lineRule="auto"/>
              <w:rPr>
                <w:rFonts w:ascii="Arial"/>
                <w:sz w:val="21"/>
              </w:rPr>
            </w:pPr>
          </w:p>
          <w:p w14:paraId="62C67284">
            <w:pPr>
              <w:spacing w:line="250" w:lineRule="auto"/>
              <w:rPr>
                <w:rFonts w:ascii="Arial"/>
                <w:sz w:val="21"/>
              </w:rPr>
            </w:pPr>
          </w:p>
          <w:p w14:paraId="1382DF36">
            <w:pPr>
              <w:spacing w:line="250" w:lineRule="auto"/>
              <w:rPr>
                <w:rFonts w:ascii="Arial"/>
                <w:sz w:val="21"/>
              </w:rPr>
            </w:pPr>
          </w:p>
          <w:p w14:paraId="6F1E24E2">
            <w:pPr>
              <w:pStyle w:val="6"/>
              <w:spacing w:before="65" w:line="228" w:lineRule="auto"/>
              <w:ind w:left="164"/>
            </w:pPr>
            <w:r>
              <w:rPr>
                <w:spacing w:val="4"/>
              </w:rPr>
              <w:t>运营</w:t>
            </w:r>
          </w:p>
          <w:p w14:paraId="002D95EE">
            <w:pPr>
              <w:pStyle w:val="6"/>
              <w:spacing w:before="24" w:line="228" w:lineRule="auto"/>
              <w:ind w:left="167"/>
            </w:pPr>
            <w:r>
              <w:rPr>
                <w:spacing w:val="3"/>
              </w:rPr>
              <w:t>期环</w:t>
            </w:r>
          </w:p>
          <w:p w14:paraId="66FED60A">
            <w:pPr>
              <w:pStyle w:val="6"/>
              <w:spacing w:before="26" w:line="228" w:lineRule="auto"/>
              <w:ind w:left="165"/>
            </w:pPr>
            <w:r>
              <w:rPr>
                <w:spacing w:val="4"/>
              </w:rPr>
              <w:t>境影</w:t>
            </w:r>
          </w:p>
          <w:p w14:paraId="632BBD70">
            <w:pPr>
              <w:pStyle w:val="6"/>
              <w:spacing w:before="23" w:line="231" w:lineRule="auto"/>
              <w:ind w:left="175"/>
            </w:pPr>
            <w:r>
              <w:rPr>
                <w:spacing w:val="-1"/>
              </w:rPr>
              <w:t>响和</w:t>
            </w:r>
          </w:p>
          <w:p w14:paraId="12F705CC">
            <w:pPr>
              <w:pStyle w:val="6"/>
              <w:spacing w:before="24" w:line="228" w:lineRule="auto"/>
              <w:ind w:left="165"/>
            </w:pPr>
            <w:r>
              <w:rPr>
                <w:spacing w:val="4"/>
              </w:rPr>
              <w:t>保护</w:t>
            </w:r>
          </w:p>
          <w:p w14:paraId="5BBBDA1C">
            <w:pPr>
              <w:pStyle w:val="6"/>
              <w:spacing w:before="24" w:line="228" w:lineRule="auto"/>
              <w:ind w:left="164"/>
            </w:pPr>
            <w:r>
              <w:rPr>
                <w:spacing w:val="4"/>
              </w:rPr>
              <w:t>措施</w:t>
            </w:r>
          </w:p>
        </w:tc>
        <w:tc>
          <w:tcPr>
            <w:tcW w:w="8158" w:type="dxa"/>
            <w:tcBorders>
              <w:top w:val="single" w:color="000000" w:sz="2" w:space="0"/>
              <w:left w:val="single" w:color="000000" w:sz="2" w:space="0"/>
            </w:tcBorders>
            <w:vAlign w:val="top"/>
          </w:tcPr>
          <w:p w14:paraId="0AAD0477">
            <w:pPr>
              <w:pStyle w:val="6"/>
              <w:spacing w:before="212" w:line="220" w:lineRule="auto"/>
              <w:ind w:left="114"/>
              <w:rPr>
                <w:sz w:val="24"/>
                <w:szCs w:val="24"/>
              </w:rPr>
            </w:pPr>
            <w:r>
              <w:rPr>
                <w:rFonts w:ascii="Times New Roman" w:hAnsi="Times New Roman" w:eastAsia="Times New Roman" w:cs="Times New Roman"/>
                <w:b/>
                <w:bCs/>
                <w:spacing w:val="-6"/>
                <w:sz w:val="24"/>
                <w:szCs w:val="24"/>
              </w:rPr>
              <w:t>1.</w:t>
            </w:r>
            <w:r>
              <w:rPr>
                <w:b/>
                <w:bCs/>
                <w:spacing w:val="-6"/>
                <w:sz w:val="24"/>
                <w:szCs w:val="24"/>
              </w:rPr>
              <w:t>废气</w:t>
            </w:r>
          </w:p>
          <w:p w14:paraId="65579571">
            <w:pPr>
              <w:pStyle w:val="6"/>
              <w:spacing w:before="59" w:line="219" w:lineRule="auto"/>
              <w:ind w:left="592"/>
              <w:rPr>
                <w:sz w:val="24"/>
                <w:szCs w:val="24"/>
              </w:rPr>
            </w:pPr>
            <w:r>
              <w:rPr>
                <w:spacing w:val="-6"/>
                <w:sz w:val="24"/>
                <w:szCs w:val="24"/>
              </w:rPr>
              <w:t>（</w:t>
            </w:r>
            <w:r>
              <w:rPr>
                <w:rFonts w:ascii="Times New Roman" w:hAnsi="Times New Roman" w:eastAsia="Times New Roman" w:cs="Times New Roman"/>
                <w:spacing w:val="-6"/>
                <w:sz w:val="24"/>
                <w:szCs w:val="24"/>
              </w:rPr>
              <w:t>1</w:t>
            </w:r>
            <w:r>
              <w:rPr>
                <w:spacing w:val="-6"/>
                <w:sz w:val="24"/>
                <w:szCs w:val="24"/>
              </w:rPr>
              <w:t>）有组织粉尘</w:t>
            </w:r>
          </w:p>
          <w:p w14:paraId="2157D674">
            <w:pPr>
              <w:pStyle w:val="6"/>
              <w:spacing w:before="180" w:line="217" w:lineRule="auto"/>
              <w:ind w:left="702"/>
              <w:rPr>
                <w:sz w:val="24"/>
                <w:szCs w:val="24"/>
              </w:rPr>
            </w:pPr>
            <w:r>
              <w:rPr>
                <w:spacing w:val="-1"/>
                <w:sz w:val="24"/>
                <w:szCs w:val="24"/>
              </w:rPr>
              <w:t>①水泥装卸、输送废气</w:t>
            </w:r>
          </w:p>
          <w:p w14:paraId="34D8BF56">
            <w:pPr>
              <w:pStyle w:val="6"/>
              <w:spacing w:before="187" w:line="358" w:lineRule="auto"/>
              <w:ind w:left="107" w:right="31" w:firstLine="485"/>
              <w:jc w:val="both"/>
              <w:rPr>
                <w:sz w:val="24"/>
                <w:szCs w:val="24"/>
              </w:rPr>
            </w:pPr>
            <w:r>
              <w:rPr>
                <w:spacing w:val="-1"/>
                <w:sz w:val="24"/>
                <w:szCs w:val="24"/>
              </w:rPr>
              <w:t>免烧砖生产线水泥用量为</w:t>
            </w:r>
            <w:r>
              <w:rPr>
                <w:spacing w:val="-45"/>
                <w:sz w:val="24"/>
                <w:szCs w:val="24"/>
              </w:rPr>
              <w:t xml:space="preserve"> </w:t>
            </w:r>
            <w:r>
              <w:rPr>
                <w:rFonts w:ascii="Times New Roman" w:hAnsi="Times New Roman" w:eastAsia="Times New Roman" w:cs="Times New Roman"/>
                <w:spacing w:val="-1"/>
                <w:sz w:val="24"/>
                <w:szCs w:val="24"/>
              </w:rPr>
              <w:t>600t</w:t>
            </w:r>
            <w:r>
              <w:rPr>
                <w:rFonts w:ascii="Times New Roman" w:hAnsi="Times New Roman" w:eastAsia="Times New Roman" w:cs="Times New Roman"/>
                <w:spacing w:val="-31"/>
                <w:sz w:val="24"/>
                <w:szCs w:val="24"/>
              </w:rPr>
              <w:t xml:space="preserve"> </w:t>
            </w:r>
            <w:r>
              <w:rPr>
                <w:spacing w:val="-1"/>
                <w:sz w:val="24"/>
                <w:szCs w:val="24"/>
              </w:rPr>
              <w:t>，根据《逸散性工业粉</w:t>
            </w:r>
            <w:r>
              <w:rPr>
                <w:spacing w:val="-2"/>
                <w:sz w:val="24"/>
                <w:szCs w:val="24"/>
              </w:rPr>
              <w:t>尘控制技术》（第</w:t>
            </w:r>
            <w:r>
              <w:rPr>
                <w:sz w:val="24"/>
                <w:szCs w:val="24"/>
              </w:rPr>
              <w:t xml:space="preserve"> 二十二章：混凝土搅拌行业）中给出的参考数据，原料在装卸过程中的粉尘</w:t>
            </w:r>
            <w:r>
              <w:rPr>
                <w:spacing w:val="15"/>
                <w:sz w:val="24"/>
                <w:szCs w:val="24"/>
              </w:rPr>
              <w:t xml:space="preserve"> </w:t>
            </w:r>
            <w:r>
              <w:rPr>
                <w:spacing w:val="-7"/>
                <w:sz w:val="24"/>
                <w:szCs w:val="24"/>
              </w:rPr>
              <w:t>产生量为</w:t>
            </w:r>
            <w:r>
              <w:rPr>
                <w:spacing w:val="-51"/>
                <w:sz w:val="24"/>
                <w:szCs w:val="24"/>
              </w:rPr>
              <w:t xml:space="preserve"> </w:t>
            </w:r>
            <w:r>
              <w:rPr>
                <w:rFonts w:ascii="Times New Roman" w:hAnsi="Times New Roman" w:eastAsia="Times New Roman" w:cs="Times New Roman"/>
                <w:spacing w:val="-7"/>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12kg/t-</w:t>
            </w:r>
            <w:r>
              <w:rPr>
                <w:spacing w:val="-7"/>
                <w:sz w:val="24"/>
                <w:szCs w:val="24"/>
              </w:rPr>
              <w:t>卸料，即</w:t>
            </w:r>
            <w:r>
              <w:rPr>
                <w:rFonts w:ascii="Times New Roman" w:hAnsi="Times New Roman" w:eastAsia="Times New Roman" w:cs="Times New Roman"/>
                <w:spacing w:val="-7"/>
                <w:sz w:val="24"/>
                <w:szCs w:val="24"/>
              </w:rPr>
              <w:t>0.072t</w:t>
            </w:r>
            <w:r>
              <w:rPr>
                <w:rFonts w:ascii="Times New Roman" w:hAnsi="Times New Roman" w:eastAsia="Times New Roman" w:cs="Times New Roman"/>
                <w:spacing w:val="-8"/>
                <w:sz w:val="24"/>
                <w:szCs w:val="24"/>
              </w:rPr>
              <w:t>/a</w:t>
            </w:r>
            <w:r>
              <w:rPr>
                <w:spacing w:val="-8"/>
                <w:sz w:val="24"/>
                <w:szCs w:val="24"/>
              </w:rPr>
              <w:t>，输送过程中的粉尘产生量为</w:t>
            </w:r>
            <w:r>
              <w:rPr>
                <w:rFonts w:ascii="Times New Roman" w:hAnsi="Times New Roman" w:eastAsia="Times New Roman" w:cs="Times New Roman"/>
                <w:spacing w:val="-8"/>
                <w:sz w:val="24"/>
                <w:szCs w:val="24"/>
              </w:rPr>
              <w:t>0.01kg/t-</w:t>
            </w:r>
            <w:r>
              <w:rPr>
                <w:spacing w:val="-8"/>
                <w:sz w:val="24"/>
                <w:szCs w:val="24"/>
              </w:rPr>
              <w:t>装料，</w:t>
            </w:r>
            <w:r>
              <w:rPr>
                <w:sz w:val="24"/>
                <w:szCs w:val="24"/>
              </w:rPr>
              <w:t xml:space="preserve"> </w:t>
            </w:r>
            <w:r>
              <w:rPr>
                <w:spacing w:val="-17"/>
                <w:sz w:val="24"/>
                <w:szCs w:val="24"/>
              </w:rPr>
              <w:t>即</w:t>
            </w:r>
            <w:r>
              <w:rPr>
                <w:rFonts w:ascii="Times New Roman" w:hAnsi="Times New Roman" w:eastAsia="Times New Roman" w:cs="Times New Roman"/>
                <w:spacing w:val="-17"/>
                <w:sz w:val="24"/>
                <w:szCs w:val="24"/>
              </w:rPr>
              <w:t>0.006t/a</w:t>
            </w:r>
            <w:r>
              <w:rPr>
                <w:spacing w:val="-17"/>
                <w:sz w:val="24"/>
                <w:szCs w:val="24"/>
              </w:rPr>
              <w:t>，全部通过内置的粉尘收集系统收集处理，除效率为</w:t>
            </w:r>
            <w:r>
              <w:rPr>
                <w:spacing w:val="-29"/>
                <w:sz w:val="24"/>
                <w:szCs w:val="24"/>
              </w:rPr>
              <w:t xml:space="preserve"> </w:t>
            </w:r>
            <w:r>
              <w:rPr>
                <w:rFonts w:ascii="Times New Roman" w:hAnsi="Times New Roman" w:eastAsia="Times New Roman" w:cs="Times New Roman"/>
                <w:spacing w:val="-17"/>
                <w:sz w:val="24"/>
                <w:szCs w:val="24"/>
              </w:rPr>
              <w:t>99.6%</w:t>
            </w:r>
            <w:r>
              <w:rPr>
                <w:spacing w:val="-17"/>
                <w:sz w:val="24"/>
                <w:szCs w:val="24"/>
              </w:rPr>
              <w:t>，</w:t>
            </w:r>
            <w:r>
              <w:rPr>
                <w:spacing w:val="-18"/>
                <w:sz w:val="24"/>
                <w:szCs w:val="24"/>
              </w:rPr>
              <w:t>最终排放量</w:t>
            </w:r>
            <w:r>
              <w:rPr>
                <w:sz w:val="24"/>
                <w:szCs w:val="24"/>
              </w:rPr>
              <w:t xml:space="preserve"> </w:t>
            </w:r>
            <w:r>
              <w:rPr>
                <w:spacing w:val="-10"/>
                <w:sz w:val="24"/>
                <w:szCs w:val="24"/>
              </w:rPr>
              <w:t>为</w:t>
            </w:r>
            <w:r>
              <w:rPr>
                <w:rFonts w:ascii="Times New Roman" w:hAnsi="Times New Roman" w:eastAsia="Times New Roman" w:cs="Times New Roman"/>
                <w:spacing w:val="-10"/>
                <w:sz w:val="24"/>
                <w:szCs w:val="24"/>
              </w:rPr>
              <w:t>0.0003t/a</w:t>
            </w:r>
            <w:r>
              <w:rPr>
                <w:spacing w:val="-10"/>
                <w:sz w:val="24"/>
                <w:szCs w:val="24"/>
              </w:rPr>
              <w:t>。废气排放速度为</w:t>
            </w:r>
            <w:r>
              <w:rPr>
                <w:rFonts w:ascii="Times New Roman" w:hAnsi="Times New Roman" w:eastAsia="Times New Roman" w:cs="Times New Roman"/>
                <w:spacing w:val="-10"/>
                <w:sz w:val="24"/>
                <w:szCs w:val="24"/>
              </w:rPr>
              <w:t>0</w:t>
            </w:r>
            <w:r>
              <w:rPr>
                <w:rFonts w:ascii="Times New Roman" w:hAnsi="Times New Roman" w:eastAsia="Times New Roman" w:cs="Times New Roman"/>
                <w:spacing w:val="-11"/>
                <w:sz w:val="24"/>
                <w:szCs w:val="24"/>
              </w:rPr>
              <w:t>.613m³/s</w:t>
            </w:r>
            <w:r>
              <w:rPr>
                <w:spacing w:val="-11"/>
                <w:sz w:val="24"/>
                <w:szCs w:val="24"/>
              </w:rPr>
              <w:t>，排放速率为</w:t>
            </w:r>
            <w:r>
              <w:rPr>
                <w:rFonts w:ascii="Times New Roman" w:hAnsi="Times New Roman" w:eastAsia="Times New Roman" w:cs="Times New Roman"/>
                <w:spacing w:val="-11"/>
                <w:sz w:val="24"/>
                <w:szCs w:val="24"/>
              </w:rPr>
              <w:t>2.5×10</w:t>
            </w:r>
            <w:r>
              <w:rPr>
                <w:rFonts w:ascii="Times New Roman" w:hAnsi="Times New Roman" w:eastAsia="Times New Roman" w:cs="Times New Roman"/>
                <w:spacing w:val="-11"/>
                <w:position w:val="8"/>
                <w:sz w:val="15"/>
                <w:szCs w:val="15"/>
              </w:rPr>
              <w:t>-4</w:t>
            </w:r>
            <w:r>
              <w:rPr>
                <w:rFonts w:ascii="Times New Roman" w:hAnsi="Times New Roman" w:eastAsia="Times New Roman" w:cs="Times New Roman"/>
                <w:spacing w:val="-18"/>
                <w:sz w:val="24"/>
                <w:szCs w:val="24"/>
              </w:rPr>
              <w:t>kg/h</w:t>
            </w:r>
            <w:r>
              <w:rPr>
                <w:spacing w:val="-18"/>
                <w:sz w:val="24"/>
                <w:szCs w:val="24"/>
              </w:rPr>
              <w:t>，因此处理后粉尘</w:t>
            </w:r>
            <w:r>
              <w:rPr>
                <w:sz w:val="24"/>
                <w:szCs w:val="24"/>
              </w:rPr>
              <w:t xml:space="preserve"> </w:t>
            </w:r>
            <w:r>
              <w:rPr>
                <w:spacing w:val="-16"/>
                <w:sz w:val="24"/>
                <w:szCs w:val="24"/>
              </w:rPr>
              <w:t>排放浓度为</w:t>
            </w:r>
            <w:r>
              <w:rPr>
                <w:rFonts w:ascii="Times New Roman" w:hAnsi="Times New Roman" w:eastAsia="Times New Roman" w:cs="Times New Roman"/>
                <w:spacing w:val="-16"/>
                <w:sz w:val="24"/>
                <w:szCs w:val="24"/>
              </w:rPr>
              <w:t>0.113mg/m³</w:t>
            </w:r>
            <w:r>
              <w:rPr>
                <w:rFonts w:ascii="Times New Roman" w:hAnsi="Times New Roman" w:eastAsia="Times New Roman" w:cs="Times New Roman"/>
                <w:spacing w:val="-40"/>
                <w:sz w:val="24"/>
                <w:szCs w:val="24"/>
              </w:rPr>
              <w:t xml:space="preserve"> </w:t>
            </w:r>
            <w:r>
              <w:rPr>
                <w:spacing w:val="-16"/>
                <w:sz w:val="24"/>
                <w:szCs w:val="24"/>
              </w:rPr>
              <w:t>,</w:t>
            </w:r>
            <w:r>
              <w:rPr>
                <w:spacing w:val="31"/>
                <w:sz w:val="24"/>
                <w:szCs w:val="24"/>
              </w:rPr>
              <w:t xml:space="preserve"> </w:t>
            </w:r>
            <w:r>
              <w:rPr>
                <w:spacing w:val="-16"/>
                <w:sz w:val="24"/>
                <w:szCs w:val="24"/>
              </w:rPr>
              <w:t>满足《水泥工业大气污染物排放标准》（</w:t>
            </w:r>
            <w:r>
              <w:rPr>
                <w:rFonts w:ascii="Times New Roman" w:hAnsi="Times New Roman" w:eastAsia="Times New Roman" w:cs="Times New Roman"/>
                <w:spacing w:val="-16"/>
                <w:sz w:val="24"/>
                <w:szCs w:val="24"/>
              </w:rPr>
              <w:t>GB4</w:t>
            </w:r>
            <w:r>
              <w:rPr>
                <w:rFonts w:ascii="Times New Roman" w:hAnsi="Times New Roman" w:eastAsia="Times New Roman" w:cs="Times New Roman"/>
                <w:spacing w:val="-17"/>
                <w:sz w:val="24"/>
                <w:szCs w:val="24"/>
              </w:rPr>
              <w:t>915-2013</w:t>
            </w:r>
            <w:r>
              <w:rPr>
                <w:spacing w:val="-51"/>
                <w:sz w:val="24"/>
                <w:szCs w:val="24"/>
              </w:rPr>
              <w:t>），</w:t>
            </w:r>
            <w:r>
              <w:rPr>
                <w:sz w:val="24"/>
                <w:szCs w:val="24"/>
              </w:rPr>
              <w:t xml:space="preserve"> </w:t>
            </w:r>
            <w:r>
              <w:rPr>
                <w:spacing w:val="-17"/>
                <w:sz w:val="24"/>
                <w:szCs w:val="24"/>
              </w:rPr>
              <w:t>可实现达标排放。</w:t>
            </w:r>
          </w:p>
          <w:p w14:paraId="747A8176">
            <w:pPr>
              <w:pStyle w:val="6"/>
              <w:spacing w:before="7" w:line="219" w:lineRule="auto"/>
              <w:ind w:left="592"/>
              <w:rPr>
                <w:sz w:val="24"/>
                <w:szCs w:val="24"/>
              </w:rPr>
            </w:pPr>
            <w:r>
              <w:rPr>
                <w:spacing w:val="-6"/>
                <w:sz w:val="24"/>
                <w:szCs w:val="24"/>
              </w:rPr>
              <w:t>（</w:t>
            </w:r>
            <w:r>
              <w:rPr>
                <w:rFonts w:ascii="Times New Roman" w:hAnsi="Times New Roman" w:eastAsia="Times New Roman" w:cs="Times New Roman"/>
                <w:spacing w:val="-6"/>
                <w:sz w:val="24"/>
                <w:szCs w:val="24"/>
              </w:rPr>
              <w:t>2</w:t>
            </w:r>
            <w:r>
              <w:rPr>
                <w:spacing w:val="-6"/>
                <w:sz w:val="24"/>
                <w:szCs w:val="24"/>
              </w:rPr>
              <w:t>）无组织粉尘</w:t>
            </w:r>
          </w:p>
          <w:p w14:paraId="74F39090">
            <w:pPr>
              <w:pStyle w:val="6"/>
              <w:spacing w:before="183" w:line="217" w:lineRule="auto"/>
              <w:ind w:left="587"/>
              <w:rPr>
                <w:sz w:val="24"/>
                <w:szCs w:val="24"/>
              </w:rPr>
            </w:pPr>
            <w:r>
              <w:rPr>
                <w:spacing w:val="-1"/>
                <w:sz w:val="24"/>
                <w:szCs w:val="24"/>
              </w:rPr>
              <w:t>①砂石料装卸、暂存粉尘</w:t>
            </w:r>
          </w:p>
          <w:p w14:paraId="512E03FA">
            <w:pPr>
              <w:pStyle w:val="6"/>
              <w:spacing w:before="181" w:line="359" w:lineRule="auto"/>
              <w:ind w:left="107" w:right="103" w:firstLine="480"/>
              <w:jc w:val="both"/>
              <w:rPr>
                <w:sz w:val="24"/>
                <w:szCs w:val="24"/>
              </w:rPr>
            </w:pPr>
            <w:r>
              <w:rPr>
                <w:sz w:val="24"/>
                <w:szCs w:val="24"/>
              </w:rPr>
              <w:t>根据《逸散性工业粉尘控制技术》中相关说明，原料装卸、暂存的粉尘</w:t>
            </w:r>
            <w:r>
              <w:rPr>
                <w:spacing w:val="16"/>
                <w:sz w:val="24"/>
                <w:szCs w:val="24"/>
              </w:rPr>
              <w:t xml:space="preserve"> </w:t>
            </w:r>
            <w:r>
              <w:rPr>
                <w:spacing w:val="-3"/>
                <w:sz w:val="24"/>
                <w:szCs w:val="24"/>
              </w:rPr>
              <w:t>产生量为</w:t>
            </w:r>
            <w:r>
              <w:rPr>
                <w:spacing w:val="-52"/>
                <w:sz w:val="24"/>
                <w:szCs w:val="24"/>
              </w:rPr>
              <w:t xml:space="preserve"> </w:t>
            </w:r>
            <w:r>
              <w:rPr>
                <w:rFonts w:ascii="Times New Roman" w:hAnsi="Times New Roman" w:eastAsia="Times New Roman" w:cs="Times New Roman"/>
                <w:spacing w:val="-3"/>
                <w:sz w:val="24"/>
                <w:szCs w:val="24"/>
              </w:rPr>
              <w:t>0.02kg/t</w:t>
            </w:r>
            <w:r>
              <w:rPr>
                <w:spacing w:val="-3"/>
                <w:sz w:val="24"/>
                <w:szCs w:val="24"/>
              </w:rPr>
              <w:t>，免烧砖生产线砂石料用量共计</w:t>
            </w:r>
            <w:r>
              <w:rPr>
                <w:spacing w:val="-55"/>
                <w:sz w:val="24"/>
                <w:szCs w:val="24"/>
              </w:rPr>
              <w:t xml:space="preserve"> </w:t>
            </w:r>
            <w:r>
              <w:rPr>
                <w:rFonts w:ascii="Times New Roman" w:hAnsi="Times New Roman" w:eastAsia="Times New Roman" w:cs="Times New Roman"/>
                <w:spacing w:val="-3"/>
                <w:sz w:val="24"/>
                <w:szCs w:val="24"/>
              </w:rPr>
              <w:t>2200.3t/a</w:t>
            </w:r>
            <w:r>
              <w:rPr>
                <w:spacing w:val="-3"/>
                <w:sz w:val="24"/>
                <w:szCs w:val="24"/>
              </w:rPr>
              <w:t>，即装卸、暂</w:t>
            </w:r>
            <w:r>
              <w:rPr>
                <w:spacing w:val="-4"/>
                <w:sz w:val="24"/>
                <w:szCs w:val="24"/>
              </w:rPr>
              <w:t>存粉</w:t>
            </w:r>
            <w:r>
              <w:rPr>
                <w:sz w:val="24"/>
                <w:szCs w:val="24"/>
              </w:rPr>
              <w:t xml:space="preserve"> </w:t>
            </w:r>
            <w:r>
              <w:rPr>
                <w:spacing w:val="-3"/>
                <w:sz w:val="24"/>
                <w:szCs w:val="24"/>
              </w:rPr>
              <w:t>尘产生量的无组织粉尘为</w:t>
            </w:r>
            <w:r>
              <w:rPr>
                <w:spacing w:val="-50"/>
                <w:sz w:val="24"/>
                <w:szCs w:val="24"/>
              </w:rPr>
              <w:t xml:space="preserve"> </w:t>
            </w:r>
            <w:r>
              <w:rPr>
                <w:rFonts w:ascii="Times New Roman" w:hAnsi="Times New Roman" w:eastAsia="Times New Roman" w:cs="Times New Roman"/>
                <w:spacing w:val="-3"/>
                <w:sz w:val="24"/>
                <w:szCs w:val="24"/>
              </w:rPr>
              <w:t>0.044t/a</w:t>
            </w:r>
            <w:r>
              <w:rPr>
                <w:spacing w:val="-3"/>
                <w:sz w:val="24"/>
                <w:szCs w:val="24"/>
              </w:rPr>
              <w:t>，项目采用全封闭储料棚储存砂石料，粉尘</w:t>
            </w:r>
            <w:r>
              <w:rPr>
                <w:sz w:val="24"/>
                <w:szCs w:val="24"/>
              </w:rPr>
              <w:t xml:space="preserve"> </w:t>
            </w:r>
            <w:r>
              <w:rPr>
                <w:spacing w:val="1"/>
                <w:sz w:val="24"/>
                <w:szCs w:val="24"/>
              </w:rPr>
              <w:t>去除效率为</w:t>
            </w:r>
            <w:r>
              <w:rPr>
                <w:rFonts w:ascii="Times New Roman" w:hAnsi="Times New Roman" w:eastAsia="Times New Roman" w:cs="Times New Roman"/>
                <w:spacing w:val="1"/>
                <w:sz w:val="24"/>
                <w:szCs w:val="24"/>
              </w:rPr>
              <w:t>90</w:t>
            </w:r>
            <w:r>
              <w:rPr>
                <w:spacing w:val="-4"/>
                <w:sz w:val="24"/>
                <w:szCs w:val="24"/>
              </w:rPr>
              <w:t>％，</w:t>
            </w:r>
            <w:r>
              <w:rPr>
                <w:spacing w:val="1"/>
                <w:sz w:val="24"/>
                <w:szCs w:val="24"/>
              </w:rPr>
              <w:t>并设有洒水车洒水抑尘，粉尘去除效率为</w:t>
            </w:r>
            <w:r>
              <w:rPr>
                <w:rFonts w:ascii="Times New Roman" w:hAnsi="Times New Roman" w:eastAsia="Times New Roman" w:cs="Times New Roman"/>
                <w:spacing w:val="1"/>
                <w:sz w:val="24"/>
                <w:szCs w:val="24"/>
              </w:rPr>
              <w:t>74</w:t>
            </w:r>
            <w:r>
              <w:rPr>
                <w:spacing w:val="-4"/>
                <w:sz w:val="24"/>
                <w:szCs w:val="24"/>
              </w:rPr>
              <w:t>％，</w:t>
            </w:r>
            <w:r>
              <w:rPr>
                <w:spacing w:val="1"/>
                <w:sz w:val="24"/>
                <w:szCs w:val="24"/>
              </w:rPr>
              <w:t xml:space="preserve">因此无组 </w:t>
            </w:r>
            <w:r>
              <w:rPr>
                <w:spacing w:val="-2"/>
                <w:sz w:val="24"/>
                <w:szCs w:val="24"/>
              </w:rPr>
              <w:t>织粉尘最终排放量为</w:t>
            </w:r>
            <w:r>
              <w:rPr>
                <w:spacing w:val="-37"/>
                <w:sz w:val="24"/>
                <w:szCs w:val="24"/>
              </w:rPr>
              <w:t xml:space="preserve"> </w:t>
            </w:r>
            <w:r>
              <w:rPr>
                <w:rFonts w:ascii="Times New Roman" w:hAnsi="Times New Roman" w:eastAsia="Times New Roman" w:cs="Times New Roman"/>
                <w:spacing w:val="-2"/>
                <w:sz w:val="24"/>
                <w:szCs w:val="24"/>
              </w:rPr>
              <w:t>0.001t/a</w:t>
            </w:r>
            <w:r>
              <w:rPr>
                <w:spacing w:val="-2"/>
                <w:sz w:val="24"/>
                <w:szCs w:val="24"/>
              </w:rPr>
              <w:t>（</w:t>
            </w:r>
            <w:r>
              <w:rPr>
                <w:rFonts w:ascii="Times New Roman" w:hAnsi="Times New Roman" w:eastAsia="Times New Roman" w:cs="Times New Roman"/>
                <w:spacing w:val="-2"/>
                <w:sz w:val="24"/>
                <w:szCs w:val="24"/>
              </w:rPr>
              <w:t>0.0003kg/h</w:t>
            </w:r>
            <w:r>
              <w:rPr>
                <w:spacing w:val="-2"/>
                <w:sz w:val="24"/>
                <w:szCs w:val="24"/>
              </w:rPr>
              <w:t>）。</w:t>
            </w:r>
          </w:p>
          <w:p w14:paraId="02F84405">
            <w:pPr>
              <w:pStyle w:val="6"/>
              <w:spacing w:before="5" w:line="217" w:lineRule="auto"/>
              <w:ind w:left="586"/>
              <w:rPr>
                <w:sz w:val="24"/>
                <w:szCs w:val="24"/>
              </w:rPr>
            </w:pPr>
            <w:r>
              <w:rPr>
                <w:spacing w:val="-1"/>
                <w:sz w:val="24"/>
                <w:szCs w:val="24"/>
              </w:rPr>
              <w:t>②投料、搅拌废气</w:t>
            </w:r>
          </w:p>
          <w:p w14:paraId="4327F1FE">
            <w:pPr>
              <w:pStyle w:val="6"/>
              <w:spacing w:before="186" w:line="356" w:lineRule="auto"/>
              <w:ind w:left="106" w:right="103" w:firstLine="482"/>
              <w:rPr>
                <w:sz w:val="24"/>
                <w:szCs w:val="24"/>
              </w:rPr>
            </w:pPr>
            <w:r>
              <w:rPr>
                <w:sz w:val="24"/>
                <w:szCs w:val="24"/>
              </w:rPr>
              <w:t>本项目水泥经螺旋输送机输送至计量斗，该段全封闭设置，砂石料通过</w:t>
            </w:r>
            <w:r>
              <w:rPr>
                <w:spacing w:val="14"/>
                <w:sz w:val="24"/>
                <w:szCs w:val="24"/>
              </w:rPr>
              <w:t xml:space="preserve"> </w:t>
            </w:r>
            <w:r>
              <w:rPr>
                <w:sz w:val="24"/>
                <w:szCs w:val="24"/>
              </w:rPr>
              <w:t>输送带输送至运送至计量斗，位于全封闭厂房内。原辅材料按照一定的比例</w:t>
            </w:r>
            <w:r>
              <w:rPr>
                <w:spacing w:val="17"/>
                <w:sz w:val="24"/>
                <w:szCs w:val="24"/>
              </w:rPr>
              <w:t xml:space="preserve"> </w:t>
            </w:r>
            <w:r>
              <w:rPr>
                <w:sz w:val="24"/>
                <w:szCs w:val="24"/>
              </w:rPr>
              <w:t>混合后进入全封闭搅拌仓搅拌，此处同时加入搅拌用水，增加物料黏性，此</w:t>
            </w:r>
            <w:r>
              <w:rPr>
                <w:spacing w:val="17"/>
                <w:sz w:val="24"/>
                <w:szCs w:val="24"/>
              </w:rPr>
              <w:t xml:space="preserve"> </w:t>
            </w:r>
            <w:r>
              <w:rPr>
                <w:sz w:val="24"/>
                <w:szCs w:val="24"/>
              </w:rPr>
              <w:t>过程会产生少量粉尘，类比同行业粉尘产生量约为原料用量的</w:t>
            </w:r>
            <w:r>
              <w:rPr>
                <w:spacing w:val="-33"/>
                <w:sz w:val="24"/>
                <w:szCs w:val="24"/>
              </w:rPr>
              <w:t xml:space="preserve"> </w:t>
            </w:r>
            <w:r>
              <w:rPr>
                <w:rFonts w:ascii="Times New Roman" w:hAnsi="Times New Roman" w:eastAsia="Times New Roman" w:cs="Times New Roman"/>
                <w:sz w:val="24"/>
                <w:szCs w:val="24"/>
              </w:rPr>
              <w:t>0.01%</w:t>
            </w:r>
            <w:r>
              <w:rPr>
                <w:rFonts w:ascii="Times New Roman" w:hAnsi="Times New Roman" w:eastAsia="Times New Roman" w:cs="Times New Roman"/>
                <w:spacing w:val="-29"/>
                <w:sz w:val="24"/>
                <w:szCs w:val="24"/>
              </w:rPr>
              <w:t xml:space="preserve"> </w:t>
            </w:r>
            <w:r>
              <w:rPr>
                <w:sz w:val="24"/>
                <w:szCs w:val="24"/>
              </w:rPr>
              <w:t xml:space="preserve">，项目 </w:t>
            </w:r>
            <w:r>
              <w:rPr>
                <w:spacing w:val="-1"/>
                <w:sz w:val="24"/>
                <w:szCs w:val="24"/>
              </w:rPr>
              <w:t>搅拌量为</w:t>
            </w:r>
            <w:r>
              <w:rPr>
                <w:spacing w:val="-53"/>
                <w:sz w:val="24"/>
                <w:szCs w:val="24"/>
              </w:rPr>
              <w:t xml:space="preserve"> </w:t>
            </w:r>
            <w:r>
              <w:rPr>
                <w:rFonts w:ascii="Times New Roman" w:hAnsi="Times New Roman" w:eastAsia="Times New Roman" w:cs="Times New Roman"/>
                <w:spacing w:val="-1"/>
                <w:sz w:val="24"/>
                <w:szCs w:val="24"/>
              </w:rPr>
              <w:t>2800/a</w:t>
            </w:r>
            <w:r>
              <w:rPr>
                <w:rFonts w:ascii="Times New Roman" w:hAnsi="Times New Roman" w:eastAsia="Times New Roman" w:cs="Times New Roman"/>
                <w:spacing w:val="-29"/>
                <w:sz w:val="24"/>
                <w:szCs w:val="24"/>
              </w:rPr>
              <w:t xml:space="preserve"> </w:t>
            </w:r>
            <w:r>
              <w:rPr>
                <w:spacing w:val="-1"/>
                <w:sz w:val="24"/>
                <w:szCs w:val="24"/>
              </w:rPr>
              <w:t>，搅拌工序粉尘产生量为</w:t>
            </w:r>
            <w:r>
              <w:rPr>
                <w:spacing w:val="-5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2"/>
                <w:sz w:val="24"/>
                <w:szCs w:val="24"/>
              </w:rPr>
              <w:t>28t/a</w:t>
            </w:r>
            <w:r>
              <w:rPr>
                <w:rFonts w:ascii="Times New Roman" w:hAnsi="Times New Roman" w:eastAsia="Times New Roman" w:cs="Times New Roman"/>
                <w:spacing w:val="-26"/>
                <w:sz w:val="24"/>
                <w:szCs w:val="24"/>
              </w:rPr>
              <w:t xml:space="preserve"> </w:t>
            </w:r>
            <w:r>
              <w:rPr>
                <w:spacing w:val="-2"/>
                <w:sz w:val="24"/>
                <w:szCs w:val="24"/>
              </w:rPr>
              <w:t>。搅拌粉尘产生生产过程均</w:t>
            </w:r>
            <w:r>
              <w:rPr>
                <w:sz w:val="24"/>
                <w:szCs w:val="24"/>
              </w:rPr>
              <w:t xml:space="preserve"> </w:t>
            </w:r>
            <w:r>
              <w:rPr>
                <w:spacing w:val="-1"/>
                <w:sz w:val="24"/>
                <w:szCs w:val="24"/>
              </w:rPr>
              <w:t>置于全封闭车间内且搅拌设备为封闭式设备，综合控制效</w:t>
            </w:r>
            <w:r>
              <w:rPr>
                <w:spacing w:val="-2"/>
                <w:sz w:val="24"/>
                <w:szCs w:val="24"/>
              </w:rPr>
              <w:t>率可达</w:t>
            </w:r>
            <w:r>
              <w:rPr>
                <w:spacing w:val="-50"/>
                <w:sz w:val="24"/>
                <w:szCs w:val="24"/>
              </w:rPr>
              <w:t xml:space="preserve"> </w:t>
            </w:r>
            <w:r>
              <w:rPr>
                <w:rFonts w:ascii="Times New Roman" w:hAnsi="Times New Roman" w:eastAsia="Times New Roman" w:cs="Times New Roman"/>
                <w:spacing w:val="-2"/>
                <w:sz w:val="24"/>
                <w:szCs w:val="24"/>
              </w:rPr>
              <w:t>90%</w:t>
            </w:r>
            <w:r>
              <w:rPr>
                <w:rFonts w:ascii="Times New Roman" w:hAnsi="Times New Roman" w:eastAsia="Times New Roman" w:cs="Times New Roman"/>
                <w:spacing w:val="-29"/>
                <w:sz w:val="24"/>
                <w:szCs w:val="24"/>
              </w:rPr>
              <w:t xml:space="preserve"> </w:t>
            </w:r>
            <w:r>
              <w:rPr>
                <w:spacing w:val="-2"/>
                <w:sz w:val="24"/>
                <w:szCs w:val="24"/>
              </w:rPr>
              <w:t>，并设</w:t>
            </w:r>
          </w:p>
        </w:tc>
      </w:tr>
    </w:tbl>
    <w:p w14:paraId="68643BFF">
      <w:pPr>
        <w:rPr>
          <w:rFonts w:ascii="Arial"/>
          <w:sz w:val="21"/>
        </w:rPr>
      </w:pPr>
    </w:p>
    <w:p w14:paraId="5F98AB70">
      <w:pPr>
        <w:rPr>
          <w:rFonts w:ascii="Arial" w:hAnsi="Arial" w:eastAsia="Arial" w:cs="Arial"/>
          <w:sz w:val="21"/>
          <w:szCs w:val="21"/>
        </w:rPr>
        <w:sectPr>
          <w:footerReference r:id="rId25" w:type="default"/>
          <w:pgSz w:w="11907" w:h="16840"/>
          <w:pgMar w:top="1431" w:right="1490" w:bottom="1000" w:left="1489" w:header="0" w:footer="656" w:gutter="0"/>
          <w:cols w:space="720" w:num="1"/>
        </w:sectPr>
      </w:pPr>
    </w:p>
    <w:p w14:paraId="60831697">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2793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76" w:hRule="atLeast"/>
        </w:trPr>
        <w:tc>
          <w:tcPr>
            <w:tcW w:w="754" w:type="dxa"/>
            <w:tcBorders>
              <w:right w:val="single" w:color="000000" w:sz="2" w:space="0"/>
            </w:tcBorders>
            <w:vAlign w:val="top"/>
          </w:tcPr>
          <w:p w14:paraId="14225536">
            <w:pPr>
              <w:rPr>
                <w:rFonts w:ascii="Arial"/>
                <w:sz w:val="21"/>
              </w:rPr>
            </w:pPr>
          </w:p>
        </w:tc>
        <w:tc>
          <w:tcPr>
            <w:tcW w:w="8158" w:type="dxa"/>
            <w:tcBorders>
              <w:left w:val="single" w:color="000000" w:sz="2" w:space="0"/>
            </w:tcBorders>
            <w:vAlign w:val="top"/>
          </w:tcPr>
          <w:p w14:paraId="4E080A7B">
            <w:pPr>
              <w:pStyle w:val="6"/>
              <w:spacing w:before="30" w:line="359" w:lineRule="auto"/>
              <w:ind w:left="107" w:right="103" w:firstLine="1"/>
              <w:rPr>
                <w:sz w:val="24"/>
                <w:szCs w:val="24"/>
              </w:rPr>
            </w:pPr>
            <w:r>
              <w:rPr>
                <w:spacing w:val="11"/>
                <w:sz w:val="24"/>
                <w:szCs w:val="24"/>
              </w:rPr>
              <w:t>有洒水车洒水抑尘，粉尘去除效率为</w:t>
            </w:r>
            <w:r>
              <w:rPr>
                <w:spacing w:val="-35"/>
                <w:sz w:val="24"/>
                <w:szCs w:val="24"/>
              </w:rPr>
              <w:t xml:space="preserve"> </w:t>
            </w:r>
            <w:r>
              <w:rPr>
                <w:rFonts w:ascii="Times New Roman" w:hAnsi="Times New Roman" w:eastAsia="Times New Roman" w:cs="Times New Roman"/>
                <w:spacing w:val="11"/>
                <w:sz w:val="24"/>
                <w:szCs w:val="24"/>
              </w:rPr>
              <w:t>74</w:t>
            </w:r>
            <w:r>
              <w:rPr>
                <w:spacing w:val="11"/>
                <w:sz w:val="24"/>
                <w:szCs w:val="24"/>
              </w:rPr>
              <w:t>％</w:t>
            </w:r>
            <w:r>
              <w:rPr>
                <w:spacing w:val="-62"/>
                <w:sz w:val="24"/>
                <w:szCs w:val="24"/>
              </w:rPr>
              <w:t xml:space="preserve"> </w:t>
            </w:r>
            <w:r>
              <w:rPr>
                <w:spacing w:val="11"/>
                <w:sz w:val="24"/>
                <w:szCs w:val="24"/>
              </w:rPr>
              <w:t>，因此搅拌工序粉尘排放量为</w:t>
            </w:r>
            <w:r>
              <w:rPr>
                <w:sz w:val="24"/>
                <w:szCs w:val="24"/>
              </w:rPr>
              <w:t xml:space="preserve"> </w:t>
            </w:r>
            <w:r>
              <w:rPr>
                <w:rFonts w:ascii="Times New Roman" w:hAnsi="Times New Roman" w:eastAsia="Times New Roman" w:cs="Times New Roman"/>
                <w:spacing w:val="-1"/>
                <w:sz w:val="24"/>
                <w:szCs w:val="24"/>
              </w:rPr>
              <w:t>0.0073t/a</w:t>
            </w:r>
            <w:r>
              <w:rPr>
                <w:spacing w:val="-1"/>
                <w:sz w:val="24"/>
                <w:szCs w:val="24"/>
              </w:rPr>
              <w:t>（</w:t>
            </w:r>
            <w:r>
              <w:rPr>
                <w:rFonts w:ascii="Times New Roman" w:hAnsi="Times New Roman" w:eastAsia="Times New Roman" w:cs="Times New Roman"/>
                <w:spacing w:val="-1"/>
                <w:sz w:val="24"/>
                <w:szCs w:val="24"/>
              </w:rPr>
              <w:t>0.006kg/h</w:t>
            </w:r>
            <w:r>
              <w:rPr>
                <w:spacing w:val="-1"/>
                <w:sz w:val="24"/>
                <w:szCs w:val="24"/>
              </w:rPr>
              <w:t>）。</w:t>
            </w:r>
          </w:p>
          <w:p w14:paraId="4A6EFC99">
            <w:pPr>
              <w:pStyle w:val="6"/>
              <w:spacing w:before="1" w:line="362" w:lineRule="auto"/>
              <w:ind w:left="107" w:right="81" w:firstLine="480"/>
              <w:rPr>
                <w:sz w:val="24"/>
                <w:szCs w:val="24"/>
              </w:rPr>
            </w:pPr>
            <w:r>
              <w:rPr>
                <w:spacing w:val="-6"/>
                <w:sz w:val="24"/>
                <w:szCs w:val="24"/>
              </w:rPr>
              <w:t>根据上述计算以及估算本项目无组织废气排放可</w:t>
            </w:r>
            <w:r>
              <w:rPr>
                <w:spacing w:val="-7"/>
                <w:sz w:val="24"/>
                <w:szCs w:val="24"/>
              </w:rPr>
              <w:t>满足《水泥工业大气污染</w:t>
            </w:r>
            <w:r>
              <w:rPr>
                <w:sz w:val="24"/>
                <w:szCs w:val="24"/>
              </w:rPr>
              <w:t xml:space="preserve"> </w:t>
            </w:r>
            <w:r>
              <w:rPr>
                <w:spacing w:val="-11"/>
                <w:sz w:val="24"/>
                <w:szCs w:val="24"/>
              </w:rPr>
              <w:t>物排放标准》（</w:t>
            </w:r>
            <w:r>
              <w:rPr>
                <w:rFonts w:ascii="Times New Roman" w:hAnsi="Times New Roman" w:eastAsia="Times New Roman" w:cs="Times New Roman"/>
                <w:spacing w:val="-11"/>
                <w:sz w:val="24"/>
                <w:szCs w:val="24"/>
              </w:rPr>
              <w:t>GB4915-2013</w:t>
            </w:r>
            <w:r>
              <w:rPr>
                <w:spacing w:val="-8"/>
                <w:sz w:val="24"/>
                <w:szCs w:val="24"/>
              </w:rPr>
              <w:t>），</w:t>
            </w:r>
            <w:r>
              <w:rPr>
                <w:spacing w:val="-11"/>
                <w:sz w:val="24"/>
                <w:szCs w:val="24"/>
              </w:rPr>
              <w:t>可达标排放。</w:t>
            </w:r>
          </w:p>
          <w:p w14:paraId="6C7E592E">
            <w:pPr>
              <w:pStyle w:val="6"/>
              <w:spacing w:before="166" w:line="219" w:lineRule="auto"/>
              <w:ind w:left="104"/>
              <w:rPr>
                <w:sz w:val="24"/>
                <w:szCs w:val="24"/>
              </w:rPr>
            </w:pPr>
            <w:r>
              <w:rPr>
                <w:rFonts w:ascii="Times New Roman" w:hAnsi="Times New Roman" w:eastAsia="Times New Roman" w:cs="Times New Roman"/>
                <w:b/>
                <w:bCs/>
                <w:spacing w:val="-3"/>
                <w:sz w:val="24"/>
                <w:szCs w:val="24"/>
              </w:rPr>
              <w:t>2.</w:t>
            </w:r>
            <w:r>
              <w:rPr>
                <w:b/>
                <w:bCs/>
                <w:spacing w:val="-3"/>
                <w:sz w:val="24"/>
                <w:szCs w:val="24"/>
              </w:rPr>
              <w:t>废水</w:t>
            </w:r>
          </w:p>
          <w:p w14:paraId="516A277A">
            <w:pPr>
              <w:pStyle w:val="6"/>
              <w:spacing w:before="227" w:line="219" w:lineRule="auto"/>
              <w:ind w:left="588"/>
              <w:rPr>
                <w:sz w:val="24"/>
                <w:szCs w:val="24"/>
              </w:rPr>
            </w:pPr>
            <w:r>
              <w:rPr>
                <w:spacing w:val="-1"/>
                <w:sz w:val="24"/>
                <w:szCs w:val="24"/>
              </w:rPr>
              <w:t>本项目运营期不产生生活及生产废水。</w:t>
            </w:r>
          </w:p>
          <w:p w14:paraId="7722491B">
            <w:pPr>
              <w:pStyle w:val="6"/>
              <w:spacing w:before="203" w:line="220" w:lineRule="auto"/>
              <w:ind w:left="102"/>
              <w:rPr>
                <w:sz w:val="24"/>
                <w:szCs w:val="24"/>
              </w:rPr>
            </w:pPr>
            <w:r>
              <w:rPr>
                <w:rFonts w:ascii="Times New Roman" w:hAnsi="Times New Roman" w:eastAsia="Times New Roman" w:cs="Times New Roman"/>
                <w:b/>
                <w:bCs/>
                <w:spacing w:val="-3"/>
                <w:sz w:val="24"/>
                <w:szCs w:val="24"/>
              </w:rPr>
              <w:t>3.</w:t>
            </w:r>
            <w:r>
              <w:rPr>
                <w:b/>
                <w:bCs/>
                <w:spacing w:val="-3"/>
                <w:sz w:val="24"/>
                <w:szCs w:val="24"/>
              </w:rPr>
              <w:t>噪声</w:t>
            </w:r>
          </w:p>
          <w:p w14:paraId="6377EE78">
            <w:pPr>
              <w:pStyle w:val="6"/>
              <w:spacing w:before="232" w:line="403" w:lineRule="auto"/>
              <w:ind w:left="127" w:right="103" w:firstLine="461"/>
              <w:rPr>
                <w:sz w:val="24"/>
                <w:szCs w:val="24"/>
              </w:rPr>
            </w:pPr>
            <w:r>
              <w:rPr>
                <w:sz w:val="24"/>
                <w:szCs w:val="24"/>
              </w:rPr>
              <w:t>本项目运营期噪声主要来源于搅拌机、压砖机等装置在生产过程中产生</w:t>
            </w:r>
            <w:r>
              <w:rPr>
                <w:spacing w:val="15"/>
                <w:sz w:val="24"/>
                <w:szCs w:val="24"/>
              </w:rPr>
              <w:t xml:space="preserve"> </w:t>
            </w:r>
            <w:r>
              <w:rPr>
                <w:spacing w:val="-3"/>
                <w:sz w:val="24"/>
                <w:szCs w:val="24"/>
              </w:rPr>
              <w:t>的噪声，所用设备噪声级如下。</w:t>
            </w:r>
          </w:p>
          <w:p w14:paraId="029CC8D6">
            <w:pPr>
              <w:pStyle w:val="6"/>
              <w:spacing w:before="18" w:line="227" w:lineRule="auto"/>
              <w:ind w:left="1963"/>
            </w:pPr>
            <w:r>
              <w:rPr>
                <w:b/>
                <w:bCs/>
                <w:spacing w:val="6"/>
              </w:rPr>
              <w:t>表</w:t>
            </w:r>
            <w:r>
              <w:rPr>
                <w:spacing w:val="-36"/>
              </w:rPr>
              <w:t xml:space="preserve"> </w:t>
            </w:r>
            <w:r>
              <w:rPr>
                <w:rFonts w:ascii="Times New Roman" w:hAnsi="Times New Roman" w:eastAsia="Times New Roman" w:cs="Times New Roman"/>
                <w:b/>
                <w:bCs/>
                <w:spacing w:val="6"/>
              </w:rPr>
              <w:t xml:space="preserve">4-1      </w:t>
            </w:r>
            <w:r>
              <w:rPr>
                <w:b/>
                <w:bCs/>
                <w:spacing w:val="6"/>
              </w:rPr>
              <w:t>主要生产设备、机械噪声源强结果表</w:t>
            </w:r>
          </w:p>
          <w:p w14:paraId="287B701F">
            <w:pPr>
              <w:spacing w:line="40" w:lineRule="exact"/>
            </w:pPr>
          </w:p>
          <w:tbl>
            <w:tblPr>
              <w:tblStyle w:val="5"/>
              <w:tblW w:w="794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2245"/>
              <w:gridCol w:w="20"/>
              <w:gridCol w:w="2854"/>
              <w:gridCol w:w="1121"/>
            </w:tblGrid>
            <w:tr w14:paraId="5AAF2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709" w:type="dxa"/>
                  <w:vAlign w:val="top"/>
                </w:tcPr>
                <w:p w14:paraId="7083AD10">
                  <w:pPr>
                    <w:pStyle w:val="6"/>
                    <w:spacing w:before="170" w:line="229" w:lineRule="auto"/>
                    <w:ind w:left="442"/>
                  </w:pPr>
                  <w:r>
                    <w:rPr>
                      <w:spacing w:val="6"/>
                    </w:rPr>
                    <w:t>设备名称</w:t>
                  </w:r>
                </w:p>
              </w:tc>
              <w:tc>
                <w:tcPr>
                  <w:tcW w:w="2245" w:type="dxa"/>
                  <w:vAlign w:val="top"/>
                </w:tcPr>
                <w:p w14:paraId="36C6A0B0">
                  <w:pPr>
                    <w:pStyle w:val="6"/>
                    <w:spacing w:before="170" w:line="228" w:lineRule="auto"/>
                    <w:ind w:left="721"/>
                  </w:pPr>
                  <w:r>
                    <w:rPr>
                      <w:spacing w:val="4"/>
                    </w:rPr>
                    <w:t>噪声源强</w:t>
                  </w:r>
                </w:p>
              </w:tc>
              <w:tc>
                <w:tcPr>
                  <w:tcW w:w="2874" w:type="dxa"/>
                  <w:gridSpan w:val="2"/>
                  <w:vAlign w:val="top"/>
                </w:tcPr>
                <w:p w14:paraId="10C34DD1">
                  <w:pPr>
                    <w:pStyle w:val="6"/>
                    <w:spacing w:before="169" w:line="228" w:lineRule="auto"/>
                    <w:ind w:left="1044"/>
                  </w:pPr>
                  <w:r>
                    <w:rPr>
                      <w:spacing w:val="3"/>
                    </w:rPr>
                    <w:t>降噪措施</w:t>
                  </w:r>
                </w:p>
              </w:tc>
              <w:tc>
                <w:tcPr>
                  <w:tcW w:w="1121" w:type="dxa"/>
                  <w:vAlign w:val="top"/>
                </w:tcPr>
                <w:p w14:paraId="388338CB">
                  <w:pPr>
                    <w:pStyle w:val="6"/>
                    <w:spacing w:before="36" w:line="228" w:lineRule="auto"/>
                    <w:ind w:left="155"/>
                  </w:pPr>
                  <w:r>
                    <w:rPr>
                      <w:spacing w:val="4"/>
                    </w:rPr>
                    <w:t>噪声排放</w:t>
                  </w:r>
                </w:p>
                <w:p w14:paraId="2B843198">
                  <w:pPr>
                    <w:pStyle w:val="6"/>
                    <w:spacing w:before="23" w:line="218" w:lineRule="auto"/>
                    <w:ind w:left="460"/>
                  </w:pPr>
                  <w:r>
                    <w:t>值</w:t>
                  </w:r>
                </w:p>
              </w:tc>
            </w:tr>
            <w:tr w14:paraId="6D40F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9" w:type="dxa"/>
                  <w:vAlign w:val="top"/>
                </w:tcPr>
                <w:p w14:paraId="527CC700">
                  <w:pPr>
                    <w:pStyle w:val="6"/>
                    <w:spacing w:before="75" w:line="227" w:lineRule="auto"/>
                    <w:ind w:left="511"/>
                  </w:pPr>
                  <w:r>
                    <w:rPr>
                      <w:spacing w:val="21"/>
                    </w:rPr>
                    <w:t>压砖机</w:t>
                  </w:r>
                </w:p>
              </w:tc>
              <w:tc>
                <w:tcPr>
                  <w:tcW w:w="2265" w:type="dxa"/>
                  <w:gridSpan w:val="2"/>
                  <w:vAlign w:val="top"/>
                </w:tcPr>
                <w:p w14:paraId="135AEE08">
                  <w:pPr>
                    <w:spacing w:before="113" w:line="195" w:lineRule="auto"/>
                    <w:ind w:left="10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854" w:type="dxa"/>
                  <w:vMerge w:val="restart"/>
                  <w:tcBorders>
                    <w:bottom w:val="nil"/>
                  </w:tcBorders>
                  <w:vAlign w:val="top"/>
                </w:tcPr>
                <w:p w14:paraId="2715FC96">
                  <w:pPr>
                    <w:spacing w:line="430" w:lineRule="auto"/>
                    <w:rPr>
                      <w:rFonts w:ascii="Arial"/>
                      <w:sz w:val="21"/>
                    </w:rPr>
                  </w:pPr>
                </w:p>
                <w:p w14:paraId="72BFFDC9">
                  <w:pPr>
                    <w:pStyle w:val="6"/>
                    <w:spacing w:before="65" w:line="228" w:lineRule="auto"/>
                    <w:ind w:left="111"/>
                  </w:pPr>
                  <w:r>
                    <w:rPr>
                      <w:spacing w:val="2"/>
                    </w:rPr>
                    <w:t>选用低噪设备、基础减振、厂</w:t>
                  </w:r>
                </w:p>
                <w:p w14:paraId="09D2D5CC">
                  <w:pPr>
                    <w:pStyle w:val="6"/>
                    <w:spacing w:before="26" w:line="228" w:lineRule="auto"/>
                    <w:ind w:left="1119"/>
                  </w:pPr>
                  <w:r>
                    <w:rPr>
                      <w:spacing w:val="6"/>
                    </w:rPr>
                    <w:t>房隔声</w:t>
                  </w:r>
                </w:p>
              </w:tc>
              <w:tc>
                <w:tcPr>
                  <w:tcW w:w="1121" w:type="dxa"/>
                  <w:vAlign w:val="top"/>
                </w:tcPr>
                <w:p w14:paraId="07947C6A">
                  <w:pPr>
                    <w:spacing w:before="113" w:line="195"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546D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9" w:type="dxa"/>
                  <w:vAlign w:val="top"/>
                </w:tcPr>
                <w:p w14:paraId="6BC93FAD">
                  <w:pPr>
                    <w:pStyle w:val="6"/>
                    <w:spacing w:before="76" w:line="227" w:lineRule="auto"/>
                    <w:ind w:left="285"/>
                  </w:pPr>
                  <w:r>
                    <w:rPr>
                      <w:spacing w:val="24"/>
                    </w:rPr>
                    <w:t>强制搅拌机</w:t>
                  </w:r>
                </w:p>
              </w:tc>
              <w:tc>
                <w:tcPr>
                  <w:tcW w:w="2265" w:type="dxa"/>
                  <w:gridSpan w:val="2"/>
                  <w:vAlign w:val="top"/>
                </w:tcPr>
                <w:p w14:paraId="73A605A0">
                  <w:pPr>
                    <w:spacing w:before="117" w:line="192" w:lineRule="auto"/>
                    <w:ind w:left="10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854" w:type="dxa"/>
                  <w:vMerge w:val="continue"/>
                  <w:tcBorders>
                    <w:top w:val="nil"/>
                    <w:bottom w:val="nil"/>
                  </w:tcBorders>
                  <w:vAlign w:val="top"/>
                </w:tcPr>
                <w:p w14:paraId="3AD4B8D1">
                  <w:pPr>
                    <w:rPr>
                      <w:rFonts w:ascii="Arial"/>
                      <w:sz w:val="21"/>
                    </w:rPr>
                  </w:pPr>
                </w:p>
              </w:tc>
              <w:tc>
                <w:tcPr>
                  <w:tcW w:w="1121" w:type="dxa"/>
                  <w:vAlign w:val="top"/>
                </w:tcPr>
                <w:p w14:paraId="4801822E">
                  <w:pPr>
                    <w:spacing w:before="117" w:line="192"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14:paraId="2D975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9" w:type="dxa"/>
                  <w:vAlign w:val="top"/>
                </w:tcPr>
                <w:p w14:paraId="084829B2">
                  <w:pPr>
                    <w:pStyle w:val="6"/>
                    <w:spacing w:before="77" w:line="227" w:lineRule="auto"/>
                    <w:ind w:left="509"/>
                  </w:pPr>
                  <w:r>
                    <w:rPr>
                      <w:spacing w:val="21"/>
                    </w:rPr>
                    <w:t>送扳机</w:t>
                  </w:r>
                </w:p>
              </w:tc>
              <w:tc>
                <w:tcPr>
                  <w:tcW w:w="2265" w:type="dxa"/>
                  <w:gridSpan w:val="2"/>
                  <w:vAlign w:val="top"/>
                </w:tcPr>
                <w:p w14:paraId="52ABF0E7">
                  <w:pPr>
                    <w:spacing w:before="115" w:line="195" w:lineRule="auto"/>
                    <w:ind w:left="10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854" w:type="dxa"/>
                  <w:vMerge w:val="continue"/>
                  <w:tcBorders>
                    <w:top w:val="nil"/>
                    <w:bottom w:val="nil"/>
                  </w:tcBorders>
                  <w:vAlign w:val="top"/>
                </w:tcPr>
                <w:p w14:paraId="72F356E3">
                  <w:pPr>
                    <w:rPr>
                      <w:rFonts w:ascii="Arial"/>
                      <w:sz w:val="21"/>
                    </w:rPr>
                  </w:pPr>
                </w:p>
              </w:tc>
              <w:tc>
                <w:tcPr>
                  <w:tcW w:w="1121" w:type="dxa"/>
                  <w:vAlign w:val="top"/>
                </w:tcPr>
                <w:p w14:paraId="4CFC8502">
                  <w:pPr>
                    <w:spacing w:before="115" w:line="195"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25F25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709" w:type="dxa"/>
                  <w:vAlign w:val="top"/>
                </w:tcPr>
                <w:p w14:paraId="64168DCC">
                  <w:pPr>
                    <w:pStyle w:val="6"/>
                    <w:spacing w:before="78" w:line="227" w:lineRule="auto"/>
                    <w:ind w:left="282"/>
                  </w:pPr>
                  <w:r>
                    <w:rPr>
                      <w:spacing w:val="25"/>
                    </w:rPr>
                    <w:t>螺旋输送机</w:t>
                  </w:r>
                </w:p>
              </w:tc>
              <w:tc>
                <w:tcPr>
                  <w:tcW w:w="2265" w:type="dxa"/>
                  <w:gridSpan w:val="2"/>
                  <w:vAlign w:val="top"/>
                </w:tcPr>
                <w:p w14:paraId="542F918A">
                  <w:pPr>
                    <w:spacing w:before="116" w:line="195" w:lineRule="auto"/>
                    <w:ind w:left="10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2854" w:type="dxa"/>
                  <w:vMerge w:val="continue"/>
                  <w:tcBorders>
                    <w:top w:val="nil"/>
                  </w:tcBorders>
                  <w:vAlign w:val="top"/>
                </w:tcPr>
                <w:p w14:paraId="0F547CEA">
                  <w:pPr>
                    <w:rPr>
                      <w:rFonts w:ascii="Arial"/>
                      <w:sz w:val="21"/>
                    </w:rPr>
                  </w:pPr>
                </w:p>
              </w:tc>
              <w:tc>
                <w:tcPr>
                  <w:tcW w:w="1121" w:type="dxa"/>
                  <w:vAlign w:val="top"/>
                </w:tcPr>
                <w:p w14:paraId="41B5034C">
                  <w:pPr>
                    <w:spacing w:before="116" w:line="195" w:lineRule="auto"/>
                    <w:ind w:left="46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6782D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709" w:type="dxa"/>
                  <w:vAlign w:val="top"/>
                </w:tcPr>
                <w:p w14:paraId="0AA73C06">
                  <w:pPr>
                    <w:pStyle w:val="6"/>
                    <w:spacing w:before="79" w:line="228" w:lineRule="auto"/>
                    <w:ind w:left="630"/>
                  </w:pPr>
                  <w:r>
                    <w:rPr>
                      <w:spacing w:val="15"/>
                    </w:rPr>
                    <w:t>叉车</w:t>
                  </w:r>
                </w:p>
              </w:tc>
              <w:tc>
                <w:tcPr>
                  <w:tcW w:w="2265" w:type="dxa"/>
                  <w:gridSpan w:val="2"/>
                  <w:vAlign w:val="top"/>
                </w:tcPr>
                <w:p w14:paraId="36380B75">
                  <w:pPr>
                    <w:spacing w:before="120" w:line="192" w:lineRule="auto"/>
                    <w:ind w:left="10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854" w:type="dxa"/>
                  <w:vAlign w:val="top"/>
                </w:tcPr>
                <w:p w14:paraId="29EC8538">
                  <w:pPr>
                    <w:pStyle w:val="6"/>
                    <w:spacing w:before="79" w:line="228" w:lineRule="auto"/>
                    <w:ind w:left="489"/>
                  </w:pPr>
                  <w:r>
                    <w:rPr>
                      <w:spacing w:val="8"/>
                    </w:rPr>
                    <w:t>减速慢行，禁止鸣笛</w:t>
                  </w:r>
                </w:p>
              </w:tc>
              <w:tc>
                <w:tcPr>
                  <w:tcW w:w="1121" w:type="dxa"/>
                  <w:vAlign w:val="top"/>
                </w:tcPr>
                <w:p w14:paraId="58E4AF53">
                  <w:pPr>
                    <w:spacing w:before="120" w:line="192"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04EECB19">
            <w:pPr>
              <w:pStyle w:val="6"/>
              <w:spacing w:before="203" w:line="351" w:lineRule="auto"/>
              <w:ind w:left="119" w:right="103" w:firstLine="472"/>
              <w:rPr>
                <w:sz w:val="24"/>
                <w:szCs w:val="24"/>
              </w:rPr>
            </w:pPr>
            <w:r>
              <w:rPr>
                <w:sz w:val="24"/>
                <w:szCs w:val="24"/>
              </w:rPr>
              <w:t>项目周边无噪声敏感目标，生产设备、机械通过降噪措施后可有效减轻</w:t>
            </w:r>
            <w:r>
              <w:rPr>
                <w:spacing w:val="12"/>
                <w:sz w:val="24"/>
                <w:szCs w:val="24"/>
              </w:rPr>
              <w:t xml:space="preserve"> </w:t>
            </w:r>
            <w:r>
              <w:rPr>
                <w:spacing w:val="-2"/>
                <w:sz w:val="24"/>
                <w:szCs w:val="24"/>
              </w:rPr>
              <w:t>噪声排放，因此对周边环境影响较小。</w:t>
            </w:r>
          </w:p>
          <w:p w14:paraId="6EB0BE82">
            <w:pPr>
              <w:pStyle w:val="6"/>
              <w:spacing w:line="220" w:lineRule="auto"/>
              <w:ind w:left="104"/>
              <w:rPr>
                <w:sz w:val="24"/>
                <w:szCs w:val="24"/>
              </w:rPr>
            </w:pPr>
            <w:r>
              <w:rPr>
                <w:rFonts w:ascii="Times New Roman" w:hAnsi="Times New Roman" w:eastAsia="Times New Roman" w:cs="Times New Roman"/>
                <w:b/>
                <w:bCs/>
                <w:spacing w:val="-8"/>
                <w:sz w:val="24"/>
                <w:szCs w:val="24"/>
              </w:rPr>
              <w:t>4.</w:t>
            </w:r>
            <w:r>
              <w:rPr>
                <w:rFonts w:ascii="Times New Roman" w:hAnsi="Times New Roman" w:eastAsia="Times New Roman" w:cs="Times New Roman"/>
                <w:b/>
                <w:bCs/>
                <w:spacing w:val="-27"/>
                <w:sz w:val="24"/>
                <w:szCs w:val="24"/>
              </w:rPr>
              <w:t xml:space="preserve"> </w:t>
            </w:r>
            <w:r>
              <w:rPr>
                <w:b/>
                <w:bCs/>
                <w:spacing w:val="-8"/>
                <w:sz w:val="24"/>
                <w:szCs w:val="24"/>
              </w:rPr>
              <w:t>固体废物</w:t>
            </w:r>
          </w:p>
          <w:p w14:paraId="3A6D0277">
            <w:pPr>
              <w:spacing w:line="270" w:lineRule="auto"/>
              <w:rPr>
                <w:rFonts w:ascii="Arial"/>
                <w:sz w:val="21"/>
              </w:rPr>
            </w:pPr>
          </w:p>
          <w:p w14:paraId="791D5A1B">
            <w:pPr>
              <w:pStyle w:val="6"/>
              <w:spacing w:before="79" w:line="369" w:lineRule="auto"/>
              <w:ind w:left="106" w:right="103" w:firstLine="481"/>
              <w:rPr>
                <w:sz w:val="24"/>
                <w:szCs w:val="24"/>
              </w:rPr>
            </w:pPr>
            <w:r>
              <w:rPr>
                <w:sz w:val="24"/>
                <w:szCs w:val="24"/>
              </w:rPr>
              <w:t>本项目营运期固废主要为除尘装置收集的粉尘，危险废物包括含废机油</w:t>
            </w:r>
            <w:r>
              <w:rPr>
                <w:spacing w:val="15"/>
                <w:sz w:val="24"/>
                <w:szCs w:val="24"/>
              </w:rPr>
              <w:t xml:space="preserve"> </w:t>
            </w:r>
            <w:r>
              <w:rPr>
                <w:spacing w:val="-2"/>
                <w:sz w:val="24"/>
                <w:szCs w:val="24"/>
              </w:rPr>
              <w:t>及废油桶等。</w:t>
            </w:r>
          </w:p>
          <w:p w14:paraId="7AD8C519">
            <w:pPr>
              <w:pStyle w:val="6"/>
              <w:spacing w:line="220" w:lineRule="auto"/>
              <w:ind w:left="599"/>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）一般固体废物</w:t>
            </w:r>
          </w:p>
          <w:p w14:paraId="7AC4803B">
            <w:pPr>
              <w:pStyle w:val="6"/>
              <w:spacing w:before="194" w:line="219" w:lineRule="auto"/>
              <w:ind w:left="588"/>
              <w:rPr>
                <w:sz w:val="24"/>
                <w:szCs w:val="24"/>
              </w:rPr>
            </w:pPr>
            <w:r>
              <w:rPr>
                <w:spacing w:val="-1"/>
                <w:sz w:val="24"/>
                <w:szCs w:val="24"/>
              </w:rPr>
              <w:t>本项目职工均从养护工区调配，不新增生活垃圾。</w:t>
            </w:r>
          </w:p>
          <w:p w14:paraId="46F186F2">
            <w:pPr>
              <w:pStyle w:val="6"/>
              <w:spacing w:before="196" w:line="369" w:lineRule="auto"/>
              <w:ind w:left="107" w:right="103" w:firstLine="480"/>
              <w:rPr>
                <w:sz w:val="24"/>
                <w:szCs w:val="24"/>
              </w:rPr>
            </w:pPr>
            <w:r>
              <w:rPr>
                <w:sz w:val="24"/>
                <w:szCs w:val="24"/>
              </w:rPr>
              <w:t>本项目除尘灰为水泥筒仓仓顶粉尘收集系统收集的粉尘等。除尘灰共计</w:t>
            </w:r>
            <w:r>
              <w:rPr>
                <w:spacing w:val="15"/>
                <w:sz w:val="24"/>
                <w:szCs w:val="24"/>
              </w:rPr>
              <w:t xml:space="preserve"> </w:t>
            </w:r>
            <w:r>
              <w:rPr>
                <w:spacing w:val="-2"/>
                <w:sz w:val="24"/>
                <w:szCs w:val="24"/>
              </w:rPr>
              <w:t>产生</w:t>
            </w:r>
            <w:r>
              <w:rPr>
                <w:spacing w:val="-49"/>
                <w:sz w:val="24"/>
                <w:szCs w:val="24"/>
              </w:rPr>
              <w:t xml:space="preserve"> </w:t>
            </w:r>
            <w:r>
              <w:rPr>
                <w:rFonts w:ascii="Times New Roman" w:hAnsi="Times New Roman" w:eastAsia="Times New Roman" w:cs="Times New Roman"/>
                <w:spacing w:val="-2"/>
                <w:sz w:val="24"/>
                <w:szCs w:val="24"/>
              </w:rPr>
              <w:t>0.078t/a</w:t>
            </w:r>
            <w:r>
              <w:rPr>
                <w:rFonts w:ascii="Times New Roman" w:hAnsi="Times New Roman" w:eastAsia="Times New Roman" w:cs="Times New Roman"/>
                <w:spacing w:val="-32"/>
                <w:sz w:val="24"/>
                <w:szCs w:val="24"/>
              </w:rPr>
              <w:t xml:space="preserve"> </w:t>
            </w:r>
            <w:r>
              <w:rPr>
                <w:spacing w:val="-2"/>
                <w:sz w:val="24"/>
                <w:szCs w:val="24"/>
              </w:rPr>
              <w:t>，全部作为原料返回生产线利用。</w:t>
            </w:r>
          </w:p>
          <w:p w14:paraId="3B542E6E">
            <w:pPr>
              <w:pStyle w:val="6"/>
              <w:spacing w:line="220" w:lineRule="auto"/>
              <w:ind w:left="599"/>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）危险废物</w:t>
            </w:r>
          </w:p>
          <w:p w14:paraId="0727C939">
            <w:pPr>
              <w:pStyle w:val="6"/>
              <w:spacing w:before="194" w:line="217" w:lineRule="auto"/>
              <w:ind w:left="587"/>
              <w:rPr>
                <w:sz w:val="24"/>
                <w:szCs w:val="24"/>
              </w:rPr>
            </w:pPr>
            <w:r>
              <w:rPr>
                <w:spacing w:val="-3"/>
                <w:sz w:val="24"/>
                <w:szCs w:val="24"/>
              </w:rPr>
              <w:t>①废机油</w:t>
            </w:r>
          </w:p>
        </w:tc>
      </w:tr>
    </w:tbl>
    <w:p w14:paraId="75DA9C24">
      <w:pPr>
        <w:rPr>
          <w:rFonts w:ascii="Arial"/>
          <w:sz w:val="21"/>
        </w:rPr>
      </w:pPr>
    </w:p>
    <w:p w14:paraId="0F895971">
      <w:pPr>
        <w:rPr>
          <w:rFonts w:ascii="Arial" w:hAnsi="Arial" w:eastAsia="Arial" w:cs="Arial"/>
          <w:sz w:val="21"/>
          <w:szCs w:val="21"/>
        </w:rPr>
        <w:sectPr>
          <w:footerReference r:id="rId26" w:type="default"/>
          <w:pgSz w:w="11907" w:h="16840"/>
          <w:pgMar w:top="1431" w:right="1490" w:bottom="1000" w:left="1489" w:header="0" w:footer="656" w:gutter="0"/>
          <w:cols w:space="720" w:num="1"/>
        </w:sectPr>
      </w:pPr>
    </w:p>
    <w:p w14:paraId="67375B92">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72757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20" w:hRule="atLeast"/>
        </w:trPr>
        <w:tc>
          <w:tcPr>
            <w:tcW w:w="754" w:type="dxa"/>
            <w:tcBorders>
              <w:right w:val="single" w:color="000000" w:sz="2" w:space="0"/>
            </w:tcBorders>
            <w:vAlign w:val="top"/>
          </w:tcPr>
          <w:p w14:paraId="41EB6F7F">
            <w:pPr>
              <w:rPr>
                <w:rFonts w:ascii="Arial"/>
                <w:sz w:val="21"/>
              </w:rPr>
            </w:pPr>
          </w:p>
        </w:tc>
        <w:tc>
          <w:tcPr>
            <w:tcW w:w="8158" w:type="dxa"/>
            <w:tcBorders>
              <w:left w:val="single" w:color="000000" w:sz="2" w:space="0"/>
            </w:tcBorders>
            <w:vAlign w:val="top"/>
          </w:tcPr>
          <w:p w14:paraId="56D535C3">
            <w:pPr>
              <w:pStyle w:val="6"/>
              <w:spacing w:before="201" w:line="369" w:lineRule="auto"/>
              <w:ind w:left="106" w:right="103" w:firstLine="481"/>
              <w:jc w:val="both"/>
              <w:rPr>
                <w:sz w:val="24"/>
                <w:szCs w:val="24"/>
              </w:rPr>
            </w:pPr>
            <w:r>
              <w:rPr>
                <w:sz w:val="24"/>
                <w:szCs w:val="24"/>
              </w:rPr>
              <w:t>本项目需定期对机械设备进行维修，会产生少量废机油及废机油桶，根</w:t>
            </w:r>
            <w:r>
              <w:rPr>
                <w:spacing w:val="14"/>
                <w:sz w:val="24"/>
                <w:szCs w:val="24"/>
              </w:rPr>
              <w:t xml:space="preserve"> </w:t>
            </w:r>
            <w:r>
              <w:rPr>
                <w:spacing w:val="-1"/>
                <w:sz w:val="24"/>
                <w:szCs w:val="24"/>
              </w:rPr>
              <w:t>据《国家危险废物名录》（</w:t>
            </w:r>
            <w:r>
              <w:rPr>
                <w:rFonts w:ascii="Times New Roman" w:hAnsi="Times New Roman" w:eastAsia="Times New Roman" w:cs="Times New Roman"/>
                <w:spacing w:val="-1"/>
                <w:sz w:val="24"/>
                <w:szCs w:val="24"/>
              </w:rPr>
              <w:t>2025</w:t>
            </w:r>
            <w:r>
              <w:rPr>
                <w:spacing w:val="4"/>
                <w:sz w:val="24"/>
                <w:szCs w:val="24"/>
              </w:rPr>
              <w:t>），</w:t>
            </w:r>
            <w:r>
              <w:rPr>
                <w:spacing w:val="-1"/>
                <w:sz w:val="24"/>
                <w:szCs w:val="24"/>
              </w:rPr>
              <w:t>废机油属于</w:t>
            </w:r>
            <w:r>
              <w:rPr>
                <w:spacing w:val="-56"/>
                <w:sz w:val="24"/>
                <w:szCs w:val="24"/>
              </w:rPr>
              <w:t xml:space="preserve"> </w:t>
            </w:r>
            <w:r>
              <w:rPr>
                <w:rFonts w:ascii="Times New Roman" w:hAnsi="Times New Roman" w:eastAsia="Times New Roman" w:cs="Times New Roman"/>
                <w:spacing w:val="-1"/>
                <w:sz w:val="24"/>
                <w:szCs w:val="24"/>
              </w:rPr>
              <w:t xml:space="preserve">HW08 </w:t>
            </w:r>
            <w:r>
              <w:rPr>
                <w:spacing w:val="-1"/>
                <w:sz w:val="24"/>
                <w:szCs w:val="24"/>
              </w:rPr>
              <w:t>类危险废物，代码分</w:t>
            </w:r>
            <w:r>
              <w:rPr>
                <w:sz w:val="24"/>
                <w:szCs w:val="24"/>
              </w:rPr>
              <w:t xml:space="preserve"> </w:t>
            </w:r>
            <w:r>
              <w:rPr>
                <w:spacing w:val="-1"/>
                <w:sz w:val="24"/>
                <w:szCs w:val="24"/>
              </w:rPr>
              <w:t>别为</w:t>
            </w:r>
            <w:r>
              <w:rPr>
                <w:spacing w:val="-48"/>
                <w:sz w:val="24"/>
                <w:szCs w:val="24"/>
              </w:rPr>
              <w:t xml:space="preserve"> </w:t>
            </w:r>
            <w:r>
              <w:rPr>
                <w:rFonts w:ascii="Times New Roman" w:hAnsi="Times New Roman" w:eastAsia="Times New Roman" w:cs="Times New Roman"/>
                <w:spacing w:val="-1"/>
                <w:sz w:val="24"/>
                <w:szCs w:val="24"/>
              </w:rPr>
              <w:t>900-217-08</w:t>
            </w:r>
            <w:r>
              <w:rPr>
                <w:rFonts w:ascii="Times New Roman" w:hAnsi="Times New Roman" w:eastAsia="Times New Roman" w:cs="Times New Roman"/>
                <w:spacing w:val="-29"/>
                <w:sz w:val="24"/>
                <w:szCs w:val="24"/>
              </w:rPr>
              <w:t xml:space="preserve"> </w:t>
            </w:r>
            <w:r>
              <w:rPr>
                <w:spacing w:val="-1"/>
                <w:sz w:val="24"/>
                <w:szCs w:val="24"/>
              </w:rPr>
              <w:t>，废机油的产生量约为</w:t>
            </w:r>
            <w:r>
              <w:rPr>
                <w:spacing w:val="-51"/>
                <w:sz w:val="24"/>
                <w:szCs w:val="24"/>
              </w:rPr>
              <w:t xml:space="preserve"> </w:t>
            </w:r>
            <w:r>
              <w:rPr>
                <w:rFonts w:ascii="Times New Roman" w:hAnsi="Times New Roman" w:eastAsia="Times New Roman" w:cs="Times New Roman"/>
                <w:spacing w:val="-1"/>
                <w:sz w:val="24"/>
                <w:szCs w:val="24"/>
              </w:rPr>
              <w:t>0.02t/a</w:t>
            </w:r>
            <w:r>
              <w:rPr>
                <w:rFonts w:ascii="Times New Roman" w:hAnsi="Times New Roman" w:eastAsia="Times New Roman" w:cs="Times New Roman"/>
                <w:spacing w:val="-25"/>
                <w:sz w:val="24"/>
                <w:szCs w:val="24"/>
              </w:rPr>
              <w:t xml:space="preserve"> </w:t>
            </w:r>
            <w:r>
              <w:rPr>
                <w:spacing w:val="-1"/>
                <w:sz w:val="24"/>
                <w:szCs w:val="24"/>
              </w:rPr>
              <w:t>。统一收集</w:t>
            </w:r>
            <w:r>
              <w:rPr>
                <w:spacing w:val="-2"/>
                <w:sz w:val="24"/>
                <w:szCs w:val="24"/>
              </w:rPr>
              <w:t>后暂存于危废暂存</w:t>
            </w:r>
            <w:r>
              <w:rPr>
                <w:sz w:val="24"/>
                <w:szCs w:val="24"/>
              </w:rPr>
              <w:t xml:space="preserve"> </w:t>
            </w:r>
            <w:r>
              <w:rPr>
                <w:spacing w:val="-1"/>
                <w:sz w:val="24"/>
                <w:szCs w:val="24"/>
              </w:rPr>
              <w:t>间内，再交由有资质单位处理。</w:t>
            </w:r>
          </w:p>
          <w:p w14:paraId="3297FBC3">
            <w:pPr>
              <w:pStyle w:val="6"/>
              <w:spacing w:line="217" w:lineRule="auto"/>
              <w:ind w:left="586"/>
              <w:rPr>
                <w:sz w:val="24"/>
                <w:szCs w:val="24"/>
              </w:rPr>
            </w:pPr>
            <w:r>
              <w:rPr>
                <w:spacing w:val="-2"/>
                <w:sz w:val="24"/>
                <w:szCs w:val="24"/>
              </w:rPr>
              <w:t>②废油桶</w:t>
            </w:r>
          </w:p>
          <w:p w14:paraId="6C4E4C09">
            <w:pPr>
              <w:pStyle w:val="6"/>
              <w:spacing w:before="198" w:line="369" w:lineRule="auto"/>
              <w:ind w:left="106" w:right="103" w:firstLine="481"/>
              <w:rPr>
                <w:sz w:val="24"/>
                <w:szCs w:val="24"/>
              </w:rPr>
            </w:pPr>
            <w:r>
              <w:rPr>
                <w:sz w:val="24"/>
                <w:szCs w:val="24"/>
              </w:rPr>
              <w:t>本项目废油桶主要为废机油桶。根据《国家危险废物名录》（</w:t>
            </w:r>
            <w:r>
              <w:rPr>
                <w:rFonts w:ascii="Times New Roman" w:hAnsi="Times New Roman" w:eastAsia="Times New Roman" w:cs="Times New Roman"/>
                <w:sz w:val="24"/>
                <w:szCs w:val="24"/>
              </w:rPr>
              <w:t>2025</w:t>
            </w:r>
            <w:r>
              <w:rPr>
                <w:spacing w:val="7"/>
                <w:sz w:val="24"/>
                <w:szCs w:val="24"/>
              </w:rPr>
              <w:t>），</w:t>
            </w:r>
            <w:r>
              <w:rPr>
                <w:spacing w:val="1"/>
                <w:sz w:val="24"/>
                <w:szCs w:val="24"/>
              </w:rPr>
              <w:t xml:space="preserve"> </w:t>
            </w:r>
            <w:r>
              <w:rPr>
                <w:spacing w:val="-1"/>
                <w:sz w:val="24"/>
                <w:szCs w:val="24"/>
              </w:rPr>
              <w:t>废机油桶属于</w:t>
            </w:r>
            <w:r>
              <w:rPr>
                <w:spacing w:val="-53"/>
                <w:sz w:val="24"/>
                <w:szCs w:val="24"/>
              </w:rPr>
              <w:t xml:space="preserve"> </w:t>
            </w:r>
            <w:r>
              <w:rPr>
                <w:rFonts w:ascii="Times New Roman" w:hAnsi="Times New Roman" w:eastAsia="Times New Roman" w:cs="Times New Roman"/>
                <w:spacing w:val="-1"/>
                <w:sz w:val="24"/>
                <w:szCs w:val="24"/>
              </w:rPr>
              <w:t xml:space="preserve">HW08 </w:t>
            </w:r>
            <w:r>
              <w:rPr>
                <w:spacing w:val="-1"/>
                <w:sz w:val="24"/>
                <w:szCs w:val="24"/>
              </w:rPr>
              <w:t>类危险废物，代码为</w:t>
            </w:r>
            <w:r>
              <w:rPr>
                <w:spacing w:val="-51"/>
                <w:sz w:val="24"/>
                <w:szCs w:val="24"/>
              </w:rPr>
              <w:t xml:space="preserve"> </w:t>
            </w:r>
            <w:r>
              <w:rPr>
                <w:rFonts w:ascii="Times New Roman" w:hAnsi="Times New Roman" w:eastAsia="Times New Roman" w:cs="Times New Roman"/>
                <w:spacing w:val="-1"/>
                <w:sz w:val="24"/>
                <w:szCs w:val="24"/>
              </w:rPr>
              <w:t>900-249-0</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28"/>
                <w:sz w:val="24"/>
                <w:szCs w:val="24"/>
              </w:rPr>
              <w:t xml:space="preserve"> </w:t>
            </w:r>
            <w:r>
              <w:rPr>
                <w:spacing w:val="-2"/>
                <w:sz w:val="24"/>
                <w:szCs w:val="24"/>
              </w:rPr>
              <w:t>，废机油桶的产生量约</w:t>
            </w:r>
            <w:r>
              <w:rPr>
                <w:sz w:val="24"/>
                <w:szCs w:val="24"/>
              </w:rPr>
              <w:t xml:space="preserve"> </w:t>
            </w:r>
            <w:r>
              <w:rPr>
                <w:spacing w:val="-1"/>
                <w:sz w:val="24"/>
                <w:szCs w:val="24"/>
              </w:rPr>
              <w:t>为</w:t>
            </w:r>
            <w:r>
              <w:rPr>
                <w:spacing w:val="-51"/>
                <w:sz w:val="24"/>
                <w:szCs w:val="24"/>
              </w:rPr>
              <w:t xml:space="preserve"> </w:t>
            </w:r>
            <w:r>
              <w:rPr>
                <w:rFonts w:ascii="Times New Roman" w:hAnsi="Times New Roman" w:eastAsia="Times New Roman" w:cs="Times New Roman"/>
                <w:spacing w:val="-1"/>
                <w:sz w:val="24"/>
                <w:szCs w:val="24"/>
              </w:rPr>
              <w:t>0.02t/a</w:t>
            </w:r>
            <w:r>
              <w:rPr>
                <w:rFonts w:ascii="Times New Roman" w:hAnsi="Times New Roman" w:eastAsia="Times New Roman" w:cs="Times New Roman"/>
                <w:spacing w:val="-28"/>
                <w:sz w:val="24"/>
                <w:szCs w:val="24"/>
              </w:rPr>
              <w:t xml:space="preserve"> </w:t>
            </w:r>
            <w:r>
              <w:rPr>
                <w:spacing w:val="-1"/>
                <w:sz w:val="24"/>
                <w:szCs w:val="24"/>
              </w:rPr>
              <w:t>。统一收集后暂存于危废</w:t>
            </w:r>
            <w:r>
              <w:rPr>
                <w:spacing w:val="-2"/>
                <w:sz w:val="24"/>
                <w:szCs w:val="24"/>
              </w:rPr>
              <w:t>暂存间内，再交由有资质单位处理。</w:t>
            </w:r>
          </w:p>
          <w:p w14:paraId="114E23C9">
            <w:pPr>
              <w:pStyle w:val="6"/>
              <w:spacing w:before="1" w:line="369" w:lineRule="auto"/>
              <w:ind w:left="106" w:right="100" w:firstLine="481"/>
              <w:rPr>
                <w:sz w:val="24"/>
                <w:szCs w:val="24"/>
              </w:rPr>
            </w:pPr>
            <w:r>
              <w:rPr>
                <w:spacing w:val="-2"/>
                <w:sz w:val="24"/>
                <w:szCs w:val="24"/>
              </w:rPr>
              <w:t>本项目改建</w:t>
            </w:r>
            <w:r>
              <w:rPr>
                <w:spacing w:val="-27"/>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6"/>
                <w:sz w:val="24"/>
                <w:szCs w:val="24"/>
              </w:rPr>
              <w:t xml:space="preserve"> </w:t>
            </w:r>
            <w:r>
              <w:rPr>
                <w:spacing w:val="-2"/>
                <w:sz w:val="24"/>
                <w:szCs w:val="24"/>
              </w:rPr>
              <w:t>座危废品暂存库，</w:t>
            </w:r>
            <w:r>
              <w:rPr>
                <w:spacing w:val="-67"/>
                <w:sz w:val="24"/>
                <w:szCs w:val="24"/>
              </w:rPr>
              <w:t xml:space="preserve"> </w:t>
            </w:r>
            <w:r>
              <w:rPr>
                <w:spacing w:val="-2"/>
                <w:sz w:val="24"/>
                <w:szCs w:val="24"/>
              </w:rPr>
              <w:t>占地面积</w:t>
            </w:r>
            <w:r>
              <w:rPr>
                <w:spacing w:val="-52"/>
                <w:sz w:val="24"/>
                <w:szCs w:val="24"/>
              </w:rPr>
              <w:t xml:space="preserve"> </w:t>
            </w:r>
            <w:r>
              <w:rPr>
                <w:rFonts w:ascii="Times New Roman" w:hAnsi="Times New Roman" w:eastAsia="Times New Roman" w:cs="Times New Roman"/>
                <w:spacing w:val="-2"/>
                <w:sz w:val="24"/>
                <w:szCs w:val="24"/>
              </w:rPr>
              <w:t>20m</w:t>
            </w:r>
            <w:r>
              <w:rPr>
                <w:rFonts w:ascii="Times New Roman" w:hAnsi="Times New Roman" w:eastAsia="Times New Roman" w:cs="Times New Roman"/>
                <w:spacing w:val="-2"/>
                <w:position w:val="8"/>
                <w:sz w:val="15"/>
                <w:szCs w:val="15"/>
              </w:rPr>
              <w:t xml:space="preserve">2 </w:t>
            </w:r>
            <w:r>
              <w:rPr>
                <w:spacing w:val="-2"/>
                <w:sz w:val="24"/>
                <w:szCs w:val="24"/>
              </w:rPr>
              <w:t>，年存储</w:t>
            </w:r>
            <w:r>
              <w:rPr>
                <w:spacing w:val="-3"/>
                <w:sz w:val="24"/>
                <w:szCs w:val="24"/>
              </w:rPr>
              <w:t>废机油</w:t>
            </w:r>
            <w:r>
              <w:rPr>
                <w:spacing w:val="-49"/>
                <w:sz w:val="24"/>
                <w:szCs w:val="24"/>
              </w:rPr>
              <w:t xml:space="preserve"> </w:t>
            </w:r>
            <w:r>
              <w:rPr>
                <w:rFonts w:ascii="Times New Roman" w:hAnsi="Times New Roman" w:eastAsia="Times New Roman" w:cs="Times New Roman"/>
                <w:spacing w:val="-3"/>
                <w:sz w:val="24"/>
                <w:szCs w:val="24"/>
              </w:rPr>
              <w:t>0.02t</w:t>
            </w:r>
            <w:r>
              <w:rPr>
                <w:rFonts w:ascii="Times New Roman" w:hAnsi="Times New Roman" w:eastAsia="Times New Roman" w:cs="Times New Roman"/>
                <w:spacing w:val="-29"/>
                <w:sz w:val="24"/>
                <w:szCs w:val="24"/>
              </w:rPr>
              <w:t xml:space="preserve"> </w:t>
            </w:r>
            <w:r>
              <w:rPr>
                <w:spacing w:val="-3"/>
                <w:sz w:val="24"/>
                <w:szCs w:val="24"/>
              </w:rPr>
              <w:t>、</w:t>
            </w:r>
            <w:r>
              <w:rPr>
                <w:sz w:val="24"/>
                <w:szCs w:val="24"/>
              </w:rPr>
              <w:t xml:space="preserve"> </w:t>
            </w:r>
            <w:r>
              <w:rPr>
                <w:spacing w:val="-3"/>
                <w:sz w:val="24"/>
                <w:szCs w:val="24"/>
              </w:rPr>
              <w:t>废油桶</w:t>
            </w:r>
            <w:r>
              <w:rPr>
                <w:spacing w:val="-52"/>
                <w:sz w:val="24"/>
                <w:szCs w:val="24"/>
              </w:rPr>
              <w:t xml:space="preserve"> </w:t>
            </w:r>
            <w:r>
              <w:rPr>
                <w:rFonts w:ascii="Times New Roman" w:hAnsi="Times New Roman" w:eastAsia="Times New Roman" w:cs="Times New Roman"/>
                <w:spacing w:val="-3"/>
                <w:sz w:val="24"/>
                <w:szCs w:val="24"/>
              </w:rPr>
              <w:t>0.02t</w:t>
            </w:r>
            <w:r>
              <w:rPr>
                <w:rFonts w:ascii="Times New Roman" w:hAnsi="Times New Roman" w:eastAsia="Times New Roman" w:cs="Times New Roman"/>
                <w:spacing w:val="-30"/>
                <w:sz w:val="24"/>
                <w:szCs w:val="24"/>
              </w:rPr>
              <w:t xml:space="preserve"> </w:t>
            </w:r>
            <w:r>
              <w:rPr>
                <w:spacing w:val="-3"/>
                <w:sz w:val="24"/>
                <w:szCs w:val="24"/>
              </w:rPr>
              <w:t>，储存周期</w:t>
            </w:r>
            <w:r>
              <w:rPr>
                <w:spacing w:val="-32"/>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年，危废暂存间基础整体按照《危险废</w:t>
            </w:r>
            <w:r>
              <w:rPr>
                <w:spacing w:val="-4"/>
                <w:sz w:val="24"/>
                <w:szCs w:val="24"/>
              </w:rPr>
              <w:t>物贮存污染</w:t>
            </w:r>
            <w:r>
              <w:rPr>
                <w:sz w:val="24"/>
                <w:szCs w:val="24"/>
              </w:rPr>
              <w:t xml:space="preserve"> </w:t>
            </w:r>
            <w:r>
              <w:rPr>
                <w:spacing w:val="-1"/>
                <w:sz w:val="24"/>
                <w:szCs w:val="24"/>
              </w:rPr>
              <w:t>控制标准》（</w:t>
            </w:r>
            <w:r>
              <w:rPr>
                <w:rFonts w:ascii="Times New Roman" w:hAnsi="Times New Roman" w:eastAsia="Times New Roman" w:cs="Times New Roman"/>
                <w:spacing w:val="-1"/>
                <w:sz w:val="24"/>
                <w:szCs w:val="24"/>
              </w:rPr>
              <w:t>GB18597-2023</w:t>
            </w:r>
            <w:r>
              <w:rPr>
                <w:spacing w:val="-1"/>
                <w:sz w:val="24"/>
                <w:szCs w:val="24"/>
              </w:rPr>
              <w:t>）要求设置，危废暂存间底层采用黏土夯实，地</w:t>
            </w:r>
            <w:r>
              <w:rPr>
                <w:spacing w:val="2"/>
                <w:sz w:val="24"/>
                <w:szCs w:val="24"/>
              </w:rPr>
              <w:t xml:space="preserve"> </w:t>
            </w:r>
            <w:r>
              <w:rPr>
                <w:spacing w:val="3"/>
                <w:sz w:val="24"/>
                <w:szCs w:val="24"/>
              </w:rPr>
              <w:t>面及裙脚防腐上面铺设</w:t>
            </w:r>
            <w:r>
              <w:rPr>
                <w:spacing w:val="-46"/>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z w:val="24"/>
                <w:szCs w:val="24"/>
              </w:rPr>
              <w:t>mm</w:t>
            </w:r>
            <w:r>
              <w:rPr>
                <w:rFonts w:ascii="Times New Roman" w:hAnsi="Times New Roman" w:eastAsia="Times New Roman" w:cs="Times New Roman"/>
                <w:spacing w:val="19"/>
                <w:sz w:val="24"/>
                <w:szCs w:val="24"/>
              </w:rPr>
              <w:t xml:space="preserve"> </w:t>
            </w:r>
            <w:r>
              <w:rPr>
                <w:spacing w:val="3"/>
                <w:sz w:val="24"/>
                <w:szCs w:val="24"/>
              </w:rPr>
              <w:t>厚高密度聚乙烯防渗膜或防渗性能等效的其他</w:t>
            </w:r>
            <w:r>
              <w:rPr>
                <w:sz w:val="24"/>
                <w:szCs w:val="24"/>
              </w:rPr>
              <w:t xml:space="preserve"> </w:t>
            </w:r>
            <w:r>
              <w:rPr>
                <w:spacing w:val="-1"/>
                <w:sz w:val="24"/>
                <w:szCs w:val="24"/>
              </w:rPr>
              <w:t>人工材料（渗透压系数</w:t>
            </w:r>
            <w:r>
              <w:rPr>
                <w:rFonts w:ascii="Times New Roman" w:hAnsi="Times New Roman" w:eastAsia="Times New Roman" w:cs="Times New Roman"/>
                <w:spacing w:val="-1"/>
                <w:sz w:val="24"/>
                <w:szCs w:val="24"/>
              </w:rPr>
              <w:t>≤1×10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pacing w:val="-1"/>
                <w:sz w:val="24"/>
                <w:szCs w:val="24"/>
              </w:rPr>
              <w:t>cm/s</w:t>
            </w:r>
            <w:r>
              <w:rPr>
                <w:spacing w:val="-10"/>
                <w:sz w:val="24"/>
                <w:szCs w:val="24"/>
              </w:rPr>
              <w:t>），</w:t>
            </w:r>
            <w:r>
              <w:rPr>
                <w:spacing w:val="-1"/>
                <w:sz w:val="24"/>
                <w:szCs w:val="24"/>
              </w:rPr>
              <w:t>最后以防渗混凝土做</w:t>
            </w:r>
            <w:r>
              <w:rPr>
                <w:spacing w:val="-2"/>
                <w:sz w:val="24"/>
                <w:szCs w:val="24"/>
              </w:rPr>
              <w:t>地面；地面设导</w:t>
            </w:r>
            <w:r>
              <w:rPr>
                <w:spacing w:val="1"/>
                <w:sz w:val="24"/>
                <w:szCs w:val="24"/>
              </w:rPr>
              <w:t xml:space="preserve"> </w:t>
            </w:r>
            <w:r>
              <w:rPr>
                <w:spacing w:val="-4"/>
                <w:sz w:val="24"/>
                <w:szCs w:val="24"/>
              </w:rPr>
              <w:t>流槽、</w:t>
            </w:r>
            <w:r>
              <w:rPr>
                <w:rFonts w:ascii="Times New Roman" w:hAnsi="Times New Roman" w:eastAsia="Times New Roman" w:cs="Times New Roman"/>
                <w:spacing w:val="-4"/>
                <w:sz w:val="24"/>
                <w:szCs w:val="24"/>
              </w:rPr>
              <w:t xml:space="preserve">1 </w:t>
            </w:r>
            <w:r>
              <w:rPr>
                <w:spacing w:val="-4"/>
                <w:sz w:val="24"/>
                <w:szCs w:val="24"/>
              </w:rPr>
              <w:t>座</w:t>
            </w:r>
            <w:r>
              <w:rPr>
                <w:spacing w:val="-51"/>
                <w:sz w:val="24"/>
                <w:szCs w:val="24"/>
              </w:rPr>
              <w:t xml:space="preserve"> </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7"/>
                <w:w w:val="102"/>
                <w:position w:val="8"/>
                <w:sz w:val="15"/>
                <w:szCs w:val="15"/>
              </w:rPr>
              <w:t xml:space="preserve"> </w:t>
            </w:r>
            <w:r>
              <w:rPr>
                <w:spacing w:val="-4"/>
                <w:sz w:val="24"/>
                <w:szCs w:val="24"/>
              </w:rPr>
              <w:t>收集池、换风扇、安全照明设施和观察</w:t>
            </w:r>
            <w:r>
              <w:rPr>
                <w:spacing w:val="-5"/>
                <w:sz w:val="24"/>
                <w:szCs w:val="24"/>
              </w:rPr>
              <w:t>窗口，危废暂存间内</w:t>
            </w:r>
          </w:p>
          <w:p w14:paraId="23C79610">
            <w:pPr>
              <w:pStyle w:val="6"/>
              <w:spacing w:line="219" w:lineRule="auto"/>
              <w:ind w:left="112"/>
              <w:rPr>
                <w:sz w:val="24"/>
                <w:szCs w:val="24"/>
              </w:rPr>
            </w:pPr>
            <w:r>
              <w:rPr>
                <w:spacing w:val="-3"/>
                <w:sz w:val="24"/>
                <w:szCs w:val="24"/>
              </w:rPr>
              <w:t>外设置摄像头。</w:t>
            </w:r>
          </w:p>
          <w:p w14:paraId="20D62023">
            <w:pPr>
              <w:pStyle w:val="6"/>
              <w:spacing w:before="25" w:line="219" w:lineRule="auto"/>
              <w:ind w:left="106"/>
              <w:rPr>
                <w:sz w:val="24"/>
                <w:szCs w:val="24"/>
              </w:rPr>
            </w:pPr>
            <w:r>
              <w:rPr>
                <w:rFonts w:ascii="Times New Roman" w:hAnsi="Times New Roman" w:eastAsia="Times New Roman" w:cs="Times New Roman"/>
                <w:b/>
                <w:bCs/>
                <w:spacing w:val="-3"/>
                <w:sz w:val="24"/>
                <w:szCs w:val="24"/>
              </w:rPr>
              <w:t>5.</w:t>
            </w:r>
            <w:r>
              <w:rPr>
                <w:b/>
                <w:bCs/>
                <w:spacing w:val="-3"/>
                <w:sz w:val="24"/>
                <w:szCs w:val="24"/>
              </w:rPr>
              <w:t>地下水、土壤</w:t>
            </w:r>
          </w:p>
          <w:p w14:paraId="005FC327">
            <w:pPr>
              <w:pStyle w:val="6"/>
              <w:spacing w:before="181" w:line="219" w:lineRule="auto"/>
              <w:ind w:left="599"/>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）污染途径</w:t>
            </w:r>
          </w:p>
          <w:p w14:paraId="0B2A9573">
            <w:pPr>
              <w:pStyle w:val="6"/>
              <w:spacing w:before="183" w:line="217" w:lineRule="auto"/>
              <w:ind w:left="587"/>
              <w:rPr>
                <w:sz w:val="24"/>
                <w:szCs w:val="24"/>
              </w:rPr>
            </w:pPr>
            <w:r>
              <w:rPr>
                <w:spacing w:val="-2"/>
                <w:sz w:val="24"/>
                <w:szCs w:val="24"/>
              </w:rPr>
              <w:t>①正常状况</w:t>
            </w:r>
          </w:p>
          <w:p w14:paraId="75BAAFE6">
            <w:pPr>
              <w:pStyle w:val="6"/>
              <w:spacing w:before="185" w:line="359" w:lineRule="auto"/>
              <w:ind w:left="106" w:right="103" w:firstLine="486"/>
              <w:jc w:val="both"/>
              <w:rPr>
                <w:sz w:val="24"/>
                <w:szCs w:val="24"/>
              </w:rPr>
            </w:pPr>
            <w:r>
              <w:rPr>
                <w:sz w:val="24"/>
                <w:szCs w:val="24"/>
              </w:rPr>
              <w:t>正常状况下产生的废机油等危险废物暂存于危废暂存间。危废暂存间采</w:t>
            </w:r>
            <w:r>
              <w:rPr>
                <w:spacing w:val="11"/>
                <w:sz w:val="24"/>
                <w:szCs w:val="24"/>
              </w:rPr>
              <w:t xml:space="preserve"> </w:t>
            </w:r>
            <w:r>
              <w:rPr>
                <w:spacing w:val="1"/>
                <w:sz w:val="24"/>
                <w:szCs w:val="24"/>
              </w:rPr>
              <w:t>取严格的防渗措施并设有导流槽，以及容积为</w:t>
            </w:r>
            <w:r>
              <w:rPr>
                <w:spacing w:val="-49"/>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4"/>
                <w:w w:val="101"/>
                <w:position w:val="8"/>
                <w:sz w:val="15"/>
                <w:szCs w:val="15"/>
              </w:rPr>
              <w:t xml:space="preserve"> </w:t>
            </w:r>
            <w:r>
              <w:rPr>
                <w:sz w:val="24"/>
                <w:szCs w:val="24"/>
              </w:rPr>
              <w:t xml:space="preserve">应急收集池，废液不会 </w:t>
            </w:r>
            <w:r>
              <w:rPr>
                <w:spacing w:val="-1"/>
                <w:sz w:val="24"/>
                <w:szCs w:val="24"/>
              </w:rPr>
              <w:t>进入地下对土壤、地下水造成污染。</w:t>
            </w:r>
          </w:p>
          <w:p w14:paraId="2BDB5E46">
            <w:pPr>
              <w:pStyle w:val="6"/>
              <w:spacing w:line="217" w:lineRule="auto"/>
              <w:ind w:left="586"/>
              <w:rPr>
                <w:sz w:val="24"/>
                <w:szCs w:val="24"/>
              </w:rPr>
            </w:pPr>
            <w:r>
              <w:rPr>
                <w:spacing w:val="-2"/>
                <w:sz w:val="24"/>
                <w:szCs w:val="24"/>
              </w:rPr>
              <w:t>②非正常状况</w:t>
            </w:r>
          </w:p>
          <w:p w14:paraId="5ECC611A">
            <w:pPr>
              <w:pStyle w:val="6"/>
              <w:spacing w:before="185" w:line="359" w:lineRule="auto"/>
              <w:ind w:left="107" w:right="103" w:firstLine="483"/>
              <w:rPr>
                <w:sz w:val="24"/>
                <w:szCs w:val="24"/>
              </w:rPr>
            </w:pPr>
            <w:r>
              <w:rPr>
                <w:spacing w:val="8"/>
                <w:sz w:val="24"/>
                <w:szCs w:val="24"/>
              </w:rPr>
              <w:t>非正常状况下危废暂存间防渗层破损废机油等各类危险废物会发生泄</w:t>
            </w:r>
            <w:r>
              <w:rPr>
                <w:spacing w:val="12"/>
                <w:sz w:val="24"/>
                <w:szCs w:val="24"/>
              </w:rPr>
              <w:t xml:space="preserve"> </w:t>
            </w:r>
            <w:r>
              <w:rPr>
                <w:sz w:val="24"/>
                <w:szCs w:val="24"/>
              </w:rPr>
              <w:t>漏。通过对本项目建设内容的分析，本项目对土壤、地下水环境产生明显污</w:t>
            </w:r>
            <w:r>
              <w:rPr>
                <w:spacing w:val="15"/>
                <w:sz w:val="24"/>
                <w:szCs w:val="24"/>
              </w:rPr>
              <w:t xml:space="preserve"> </w:t>
            </w:r>
            <w:r>
              <w:rPr>
                <w:spacing w:val="-1"/>
                <w:sz w:val="24"/>
                <w:szCs w:val="24"/>
              </w:rPr>
              <w:t>染的主要因危废暂存间的事故泄漏。污染物包括废机油等。</w:t>
            </w:r>
          </w:p>
          <w:p w14:paraId="06A260E7">
            <w:pPr>
              <w:pStyle w:val="6"/>
              <w:spacing w:line="220" w:lineRule="auto"/>
              <w:ind w:left="599"/>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）分区防控措施</w:t>
            </w:r>
          </w:p>
          <w:p w14:paraId="4F6E647D">
            <w:pPr>
              <w:pStyle w:val="6"/>
              <w:spacing w:before="182" w:line="219" w:lineRule="auto"/>
              <w:ind w:left="587"/>
              <w:rPr>
                <w:sz w:val="24"/>
                <w:szCs w:val="24"/>
              </w:rPr>
            </w:pPr>
            <w:r>
              <w:rPr>
                <w:sz w:val="24"/>
                <w:szCs w:val="24"/>
              </w:rPr>
              <w:t>根据各生产功能单元可能泄漏至地面区域的污染物性质和生产单元的构</w:t>
            </w:r>
          </w:p>
        </w:tc>
      </w:tr>
    </w:tbl>
    <w:p w14:paraId="03C7749B">
      <w:pPr>
        <w:rPr>
          <w:rFonts w:ascii="Arial"/>
          <w:sz w:val="21"/>
        </w:rPr>
      </w:pPr>
    </w:p>
    <w:p w14:paraId="14135797">
      <w:pPr>
        <w:rPr>
          <w:rFonts w:ascii="Arial" w:hAnsi="Arial" w:eastAsia="Arial" w:cs="Arial"/>
          <w:sz w:val="21"/>
          <w:szCs w:val="21"/>
        </w:rPr>
        <w:sectPr>
          <w:footerReference r:id="rId27" w:type="default"/>
          <w:pgSz w:w="11907" w:h="16840"/>
          <w:pgMar w:top="1431" w:right="1490" w:bottom="1000" w:left="1489" w:header="0" w:footer="658" w:gutter="0"/>
          <w:cols w:space="720" w:num="1"/>
        </w:sectPr>
      </w:pPr>
    </w:p>
    <w:p w14:paraId="7215F0F3">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45541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6" w:hRule="atLeast"/>
        </w:trPr>
        <w:tc>
          <w:tcPr>
            <w:tcW w:w="754" w:type="dxa"/>
            <w:tcBorders>
              <w:right w:val="single" w:color="000000" w:sz="2" w:space="0"/>
            </w:tcBorders>
            <w:vAlign w:val="top"/>
          </w:tcPr>
          <w:p w14:paraId="79B56C6D">
            <w:pPr>
              <w:rPr>
                <w:rFonts w:ascii="Arial"/>
                <w:sz w:val="21"/>
              </w:rPr>
            </w:pPr>
          </w:p>
        </w:tc>
        <w:tc>
          <w:tcPr>
            <w:tcW w:w="8158" w:type="dxa"/>
            <w:tcBorders>
              <w:left w:val="single" w:color="000000" w:sz="2" w:space="0"/>
            </w:tcBorders>
            <w:vAlign w:val="top"/>
          </w:tcPr>
          <w:p w14:paraId="28A77C71">
            <w:pPr>
              <w:pStyle w:val="6"/>
              <w:spacing w:before="29" w:line="219" w:lineRule="auto"/>
              <w:ind w:left="109"/>
              <w:rPr>
                <w:sz w:val="24"/>
                <w:szCs w:val="24"/>
              </w:rPr>
            </w:pPr>
            <w:r>
              <w:rPr>
                <w:spacing w:val="-1"/>
                <w:sz w:val="24"/>
                <w:szCs w:val="24"/>
              </w:rPr>
              <w:t>筑方式，划分为重点污染防治区、一般污染防治区和简单污染防治区。</w:t>
            </w:r>
          </w:p>
          <w:p w14:paraId="52A21450">
            <w:pPr>
              <w:pStyle w:val="6"/>
              <w:spacing w:before="179" w:line="222" w:lineRule="auto"/>
              <w:ind w:left="2280"/>
            </w:pPr>
            <w:r>
              <w:rPr>
                <w:b/>
                <w:bCs/>
                <w:spacing w:val="6"/>
              </w:rPr>
              <w:t>表</w:t>
            </w:r>
            <w:r>
              <w:rPr>
                <w:spacing w:val="-29"/>
              </w:rPr>
              <w:t xml:space="preserve"> </w:t>
            </w:r>
            <w:r>
              <w:rPr>
                <w:rFonts w:ascii="Times New Roman" w:hAnsi="Times New Roman" w:eastAsia="Times New Roman" w:cs="Times New Roman"/>
                <w:b/>
                <w:bCs/>
                <w:spacing w:val="6"/>
              </w:rPr>
              <w:t xml:space="preserve">4-2  </w:t>
            </w:r>
            <w:r>
              <w:rPr>
                <w:b/>
                <w:bCs/>
                <w:spacing w:val="6"/>
              </w:rPr>
              <w:t>厂区主要采取的防渗措施一览表</w:t>
            </w:r>
          </w:p>
          <w:tbl>
            <w:tblPr>
              <w:tblStyle w:val="5"/>
              <w:tblW w:w="7937"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1453"/>
              <w:gridCol w:w="5366"/>
            </w:tblGrid>
            <w:tr w14:paraId="786EF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18" w:type="dxa"/>
                  <w:vAlign w:val="top"/>
                </w:tcPr>
                <w:p w14:paraId="412CA78E">
                  <w:pPr>
                    <w:pStyle w:val="6"/>
                    <w:spacing w:before="179" w:line="228" w:lineRule="auto"/>
                    <w:ind w:left="159"/>
                  </w:pPr>
                  <w:r>
                    <w:rPr>
                      <w:spacing w:val="4"/>
                    </w:rPr>
                    <w:t>防渗分区</w:t>
                  </w:r>
                </w:p>
              </w:tc>
              <w:tc>
                <w:tcPr>
                  <w:tcW w:w="1453" w:type="dxa"/>
                  <w:vAlign w:val="top"/>
                </w:tcPr>
                <w:p w14:paraId="4BCF19C1">
                  <w:pPr>
                    <w:pStyle w:val="6"/>
                    <w:spacing w:before="179" w:line="228" w:lineRule="auto"/>
                    <w:ind w:left="325"/>
                  </w:pPr>
                  <w:r>
                    <w:rPr>
                      <w:spacing w:val="4"/>
                    </w:rPr>
                    <w:t>防渗单元</w:t>
                  </w:r>
                </w:p>
              </w:tc>
              <w:tc>
                <w:tcPr>
                  <w:tcW w:w="5366" w:type="dxa"/>
                  <w:vAlign w:val="top"/>
                </w:tcPr>
                <w:p w14:paraId="531777FA">
                  <w:pPr>
                    <w:pStyle w:val="6"/>
                    <w:spacing w:before="179" w:line="229" w:lineRule="auto"/>
                    <w:ind w:left="2271"/>
                  </w:pPr>
                  <w:r>
                    <w:rPr>
                      <w:spacing w:val="6"/>
                    </w:rPr>
                    <w:t>具体要求</w:t>
                  </w:r>
                </w:p>
              </w:tc>
            </w:tr>
            <w:tr w14:paraId="77F6D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18" w:type="dxa"/>
                  <w:vAlign w:val="top"/>
                </w:tcPr>
                <w:p w14:paraId="18A3C51D">
                  <w:pPr>
                    <w:pStyle w:val="6"/>
                    <w:spacing w:before="169" w:line="228" w:lineRule="auto"/>
                    <w:ind w:left="146"/>
                  </w:pPr>
                  <w:r>
                    <w:rPr>
                      <w:spacing w:val="7"/>
                    </w:rPr>
                    <w:t>重点防渗</w:t>
                  </w:r>
                </w:p>
                <w:p w14:paraId="3DB654F1">
                  <w:pPr>
                    <w:pStyle w:val="6"/>
                    <w:spacing w:before="23" w:line="233" w:lineRule="auto"/>
                    <w:ind w:left="475"/>
                  </w:pPr>
                  <w:r>
                    <w:t>区</w:t>
                  </w:r>
                </w:p>
              </w:tc>
              <w:tc>
                <w:tcPr>
                  <w:tcW w:w="1453" w:type="dxa"/>
                  <w:vAlign w:val="top"/>
                </w:tcPr>
                <w:p w14:paraId="67577F01">
                  <w:pPr>
                    <w:pStyle w:val="6"/>
                    <w:spacing w:before="305" w:line="228" w:lineRule="auto"/>
                    <w:ind w:left="208"/>
                  </w:pPr>
                  <w:r>
                    <w:rPr>
                      <w:spacing w:val="7"/>
                    </w:rPr>
                    <w:t>危废暂存间</w:t>
                  </w:r>
                </w:p>
              </w:tc>
              <w:tc>
                <w:tcPr>
                  <w:tcW w:w="5366" w:type="dxa"/>
                  <w:vAlign w:val="top"/>
                </w:tcPr>
                <w:p w14:paraId="182BD2B6">
                  <w:pPr>
                    <w:pStyle w:val="6"/>
                    <w:spacing w:before="32" w:line="228" w:lineRule="auto"/>
                    <w:ind w:left="118"/>
                  </w:pPr>
                  <w:r>
                    <w:rPr>
                      <w:spacing w:val="7"/>
                    </w:rPr>
                    <w:t>根据《危险废物贮存污染控制标准》（</w:t>
                  </w:r>
                  <w:r>
                    <w:rPr>
                      <w:rFonts w:ascii="Times New Roman" w:hAnsi="Times New Roman" w:eastAsia="Times New Roman" w:cs="Times New Roman"/>
                    </w:rPr>
                    <w:t>GB</w:t>
                  </w:r>
                  <w:r>
                    <w:rPr>
                      <w:rFonts w:ascii="Times New Roman" w:hAnsi="Times New Roman" w:eastAsia="Times New Roman" w:cs="Times New Roman"/>
                      <w:spacing w:val="27"/>
                    </w:rPr>
                    <w:t xml:space="preserve"> </w:t>
                  </w:r>
                  <w:r>
                    <w:rPr>
                      <w:rFonts w:ascii="Times New Roman" w:hAnsi="Times New Roman" w:eastAsia="Times New Roman" w:cs="Times New Roman"/>
                      <w:spacing w:val="7"/>
                    </w:rPr>
                    <w:t>18597-2023</w:t>
                  </w:r>
                  <w:r>
                    <w:rPr>
                      <w:spacing w:val="7"/>
                    </w:rPr>
                    <w:t>）</w:t>
                  </w:r>
                </w:p>
                <w:p w14:paraId="7FAF3E48">
                  <w:pPr>
                    <w:pStyle w:val="6"/>
                    <w:spacing w:before="26" w:line="227" w:lineRule="auto"/>
                    <w:ind w:left="111"/>
                  </w:pPr>
                  <w:r>
                    <w:rPr>
                      <w:spacing w:val="12"/>
                    </w:rPr>
                    <w:t>基础整体采用至少</w:t>
                  </w:r>
                  <w:r>
                    <w:rPr>
                      <w:spacing w:val="-43"/>
                    </w:rPr>
                    <w:t xml:space="preserve"> </w:t>
                  </w:r>
                  <w:r>
                    <w:rPr>
                      <w:rFonts w:ascii="Times New Roman" w:hAnsi="Times New Roman" w:eastAsia="Times New Roman" w:cs="Times New Roman"/>
                      <w:spacing w:val="12"/>
                    </w:rPr>
                    <w:t>2</w:t>
                  </w:r>
                  <w:r>
                    <w:rPr>
                      <w:rFonts w:ascii="Times New Roman" w:hAnsi="Times New Roman" w:eastAsia="Times New Roman" w:cs="Times New Roman"/>
                    </w:rPr>
                    <w:t>mm</w:t>
                  </w:r>
                  <w:r>
                    <w:rPr>
                      <w:spacing w:val="12"/>
                    </w:rPr>
                    <w:t>厚</w:t>
                  </w:r>
                  <w:r>
                    <w:rPr>
                      <w:spacing w:val="-54"/>
                    </w:rPr>
                    <w:t xml:space="preserve"> </w:t>
                  </w:r>
                  <w:r>
                    <w:rPr>
                      <w:rFonts w:ascii="Times New Roman" w:hAnsi="Times New Roman" w:eastAsia="Times New Roman" w:cs="Times New Roman"/>
                    </w:rPr>
                    <w:t>HDPE</w:t>
                  </w:r>
                  <w:r>
                    <w:rPr>
                      <w:rFonts w:ascii="Times New Roman" w:hAnsi="Times New Roman" w:eastAsia="Times New Roman" w:cs="Times New Roman"/>
                      <w:spacing w:val="12"/>
                    </w:rPr>
                    <w:t xml:space="preserve"> </w:t>
                  </w:r>
                  <w:r>
                    <w:rPr>
                      <w:spacing w:val="12"/>
                    </w:rPr>
                    <w:t>或其他人工材料进行防</w:t>
                  </w:r>
                </w:p>
                <w:p w14:paraId="3970FAE5">
                  <w:pPr>
                    <w:pStyle w:val="6"/>
                    <w:spacing w:before="25" w:line="215" w:lineRule="auto"/>
                    <w:ind w:left="467"/>
                  </w:pPr>
                  <w:r>
                    <w:rPr>
                      <w:spacing w:val="6"/>
                    </w:rPr>
                    <w:t>渗处理，防渗材料渗透系数不大于</w:t>
                  </w:r>
                  <w:r>
                    <w:rPr>
                      <w:spacing w:val="-11"/>
                    </w:rPr>
                    <w:t xml:space="preserve"> </w:t>
                  </w:r>
                  <w:r>
                    <w:rPr>
                      <w:rFonts w:ascii="Times New Roman" w:hAnsi="Times New Roman" w:eastAsia="Times New Roman" w:cs="Times New Roman"/>
                      <w:spacing w:val="6"/>
                    </w:rPr>
                    <w:t>1.0×10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rPr>
                    <w:t>cm</w:t>
                  </w:r>
                  <w:r>
                    <w:rPr>
                      <w:spacing w:val="6"/>
                    </w:rPr>
                    <w:t>。</w:t>
                  </w:r>
                </w:p>
              </w:tc>
            </w:tr>
            <w:tr w14:paraId="0E53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118" w:type="dxa"/>
                  <w:vAlign w:val="top"/>
                </w:tcPr>
                <w:p w14:paraId="31F03510">
                  <w:pPr>
                    <w:pStyle w:val="6"/>
                    <w:spacing w:before="172" w:line="228" w:lineRule="auto"/>
                    <w:ind w:left="149"/>
                  </w:pPr>
                  <w:r>
                    <w:rPr>
                      <w:spacing w:val="6"/>
                    </w:rPr>
                    <w:t>一般防渗</w:t>
                  </w:r>
                </w:p>
                <w:p w14:paraId="6CC159BB">
                  <w:pPr>
                    <w:pStyle w:val="6"/>
                    <w:spacing w:before="23" w:line="233" w:lineRule="auto"/>
                    <w:ind w:left="475"/>
                  </w:pPr>
                  <w:r>
                    <w:t>区</w:t>
                  </w:r>
                </w:p>
              </w:tc>
              <w:tc>
                <w:tcPr>
                  <w:tcW w:w="1453" w:type="dxa"/>
                  <w:vAlign w:val="top"/>
                </w:tcPr>
                <w:p w14:paraId="7DA5DD49">
                  <w:pPr>
                    <w:pStyle w:val="6"/>
                    <w:spacing w:before="36" w:line="251" w:lineRule="auto"/>
                    <w:ind w:left="229" w:right="107" w:hanging="115"/>
                  </w:pPr>
                  <w:r>
                    <w:rPr>
                      <w:spacing w:val="4"/>
                    </w:rPr>
                    <w:t>生产、原料棚</w:t>
                  </w:r>
                  <w:r>
                    <w:rPr>
                      <w:spacing w:val="1"/>
                    </w:rPr>
                    <w:t xml:space="preserve"> </w:t>
                  </w:r>
                  <w:r>
                    <w:rPr>
                      <w:spacing w:val="3"/>
                    </w:rPr>
                    <w:t>以及产品堆</w:t>
                  </w:r>
                </w:p>
                <w:p w14:paraId="242A315C">
                  <w:pPr>
                    <w:pStyle w:val="6"/>
                    <w:spacing w:line="216" w:lineRule="auto"/>
                    <w:ind w:left="520"/>
                  </w:pPr>
                  <w:r>
                    <w:rPr>
                      <w:spacing w:val="4"/>
                    </w:rPr>
                    <w:t>放区</w:t>
                  </w:r>
                </w:p>
              </w:tc>
              <w:tc>
                <w:tcPr>
                  <w:tcW w:w="5366" w:type="dxa"/>
                  <w:vAlign w:val="top"/>
                </w:tcPr>
                <w:p w14:paraId="0E621987">
                  <w:pPr>
                    <w:rPr>
                      <w:rFonts w:ascii="Arial"/>
                      <w:sz w:val="21"/>
                    </w:rPr>
                  </w:pPr>
                </w:p>
                <w:p w14:paraId="70E80144">
                  <w:pPr>
                    <w:pStyle w:val="6"/>
                    <w:spacing w:before="65" w:line="227" w:lineRule="auto"/>
                    <w:ind w:left="305"/>
                  </w:pPr>
                  <w:r>
                    <w:rPr>
                      <w:spacing w:val="7"/>
                    </w:rPr>
                    <w:t>采用防渗混凝土进行硬化，渗透系数小于</w:t>
                  </w:r>
                  <w:r>
                    <w:rPr>
                      <w:spacing w:val="-20"/>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7"/>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7"/>
                    </w:rPr>
                    <w:t>/s</w:t>
                  </w:r>
                  <w:r>
                    <w:rPr>
                      <w:spacing w:val="7"/>
                    </w:rPr>
                    <w:t>；</w:t>
                  </w:r>
                </w:p>
              </w:tc>
            </w:tr>
          </w:tbl>
          <w:p w14:paraId="53CA51DA">
            <w:pPr>
              <w:pStyle w:val="6"/>
              <w:spacing w:before="35" w:line="220" w:lineRule="auto"/>
              <w:ind w:left="107"/>
              <w:rPr>
                <w:sz w:val="24"/>
                <w:szCs w:val="24"/>
              </w:rPr>
            </w:pPr>
            <w:r>
              <w:rPr>
                <w:rFonts w:ascii="Times New Roman" w:hAnsi="Times New Roman" w:eastAsia="Times New Roman" w:cs="Times New Roman"/>
                <w:b/>
                <w:bCs/>
                <w:spacing w:val="-3"/>
                <w:sz w:val="24"/>
                <w:szCs w:val="24"/>
              </w:rPr>
              <w:t>6.</w:t>
            </w:r>
            <w:r>
              <w:rPr>
                <w:b/>
                <w:bCs/>
                <w:spacing w:val="-3"/>
                <w:sz w:val="24"/>
                <w:szCs w:val="24"/>
              </w:rPr>
              <w:t>环境风险</w:t>
            </w:r>
          </w:p>
          <w:p w14:paraId="69EC3755">
            <w:pPr>
              <w:pStyle w:val="6"/>
              <w:spacing w:before="183" w:line="359" w:lineRule="auto"/>
              <w:ind w:left="106" w:right="91" w:firstLine="456"/>
              <w:jc w:val="both"/>
              <w:rPr>
                <w:sz w:val="24"/>
                <w:szCs w:val="24"/>
              </w:rPr>
            </w:pPr>
            <w:r>
              <w:rPr>
                <w:spacing w:val="-9"/>
                <w:sz w:val="24"/>
                <w:szCs w:val="24"/>
              </w:rPr>
              <w:t>根据《建设项目环境风险评价技术导则》（</w:t>
            </w:r>
            <w:r>
              <w:rPr>
                <w:rFonts w:ascii="Times New Roman" w:hAnsi="Times New Roman" w:eastAsia="Times New Roman" w:cs="Times New Roman"/>
                <w:spacing w:val="-9"/>
                <w:sz w:val="24"/>
                <w:szCs w:val="24"/>
              </w:rPr>
              <w:t>HJ169</w:t>
            </w:r>
            <w:r>
              <w:rPr>
                <w:spacing w:val="-9"/>
                <w:sz w:val="24"/>
                <w:szCs w:val="24"/>
              </w:rPr>
              <w:t>－</w:t>
            </w:r>
            <w:r>
              <w:rPr>
                <w:rFonts w:ascii="Times New Roman" w:hAnsi="Times New Roman" w:eastAsia="Times New Roman" w:cs="Times New Roman"/>
                <w:spacing w:val="-9"/>
                <w:sz w:val="24"/>
                <w:szCs w:val="24"/>
              </w:rPr>
              <w:t>2018</w:t>
            </w:r>
            <w:r>
              <w:rPr>
                <w:spacing w:val="-9"/>
                <w:sz w:val="24"/>
                <w:szCs w:val="24"/>
              </w:rPr>
              <w:t>）中建</w:t>
            </w:r>
            <w:r>
              <w:rPr>
                <w:spacing w:val="-10"/>
                <w:sz w:val="24"/>
                <w:szCs w:val="24"/>
              </w:rPr>
              <w:t>设项目环境</w:t>
            </w:r>
            <w:r>
              <w:rPr>
                <w:sz w:val="24"/>
                <w:szCs w:val="24"/>
              </w:rPr>
              <w:t xml:space="preserve"> </w:t>
            </w:r>
            <w:r>
              <w:rPr>
                <w:spacing w:val="-13"/>
                <w:sz w:val="24"/>
                <w:szCs w:val="24"/>
              </w:rPr>
              <w:t>风险评价要求：对建设项目建设和运行期间发生的可预测突发性事件或事故（一</w:t>
            </w:r>
            <w:r>
              <w:rPr>
                <w:spacing w:val="3"/>
                <w:sz w:val="24"/>
                <w:szCs w:val="24"/>
              </w:rPr>
              <w:t xml:space="preserve"> </w:t>
            </w:r>
            <w:r>
              <w:rPr>
                <w:spacing w:val="-13"/>
                <w:sz w:val="24"/>
                <w:szCs w:val="24"/>
              </w:rPr>
              <w:t>般不包括人为破坏及自然灾害）引起的有毒有害、易燃易爆等物质泄漏，或突发</w:t>
            </w:r>
            <w:r>
              <w:rPr>
                <w:spacing w:val="3"/>
                <w:sz w:val="24"/>
                <w:szCs w:val="24"/>
              </w:rPr>
              <w:t xml:space="preserve"> </w:t>
            </w:r>
            <w:r>
              <w:rPr>
                <w:spacing w:val="-13"/>
                <w:sz w:val="24"/>
                <w:szCs w:val="24"/>
              </w:rPr>
              <w:t>事件产生的新的有毒有害物质，所造成的对人身安全与环境的影响和损害，进行</w:t>
            </w:r>
            <w:r>
              <w:rPr>
                <w:spacing w:val="3"/>
                <w:sz w:val="24"/>
                <w:szCs w:val="24"/>
              </w:rPr>
              <w:t xml:space="preserve"> </w:t>
            </w:r>
            <w:r>
              <w:rPr>
                <w:spacing w:val="-12"/>
                <w:sz w:val="24"/>
                <w:szCs w:val="24"/>
              </w:rPr>
              <w:t>评估，提出防范、应急与减缓措施。</w:t>
            </w:r>
          </w:p>
          <w:p w14:paraId="223A18DA">
            <w:pPr>
              <w:pStyle w:val="6"/>
              <w:spacing w:line="220" w:lineRule="auto"/>
              <w:ind w:left="599"/>
              <w:outlineLvl w:val="1"/>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）环境风险识别</w:t>
            </w:r>
          </w:p>
          <w:p w14:paraId="716676CD">
            <w:pPr>
              <w:pStyle w:val="6"/>
              <w:spacing w:before="179" w:line="219" w:lineRule="auto"/>
              <w:ind w:left="564"/>
              <w:outlineLvl w:val="1"/>
              <w:rPr>
                <w:sz w:val="24"/>
                <w:szCs w:val="24"/>
              </w:rPr>
            </w:pPr>
            <w:r>
              <w:rPr>
                <w:spacing w:val="-12"/>
                <w:sz w:val="24"/>
                <w:szCs w:val="24"/>
              </w:rPr>
              <w:t>本项目主要危险废物为机械维修过程中产生的废矿物油和废矿物油桶。</w:t>
            </w:r>
          </w:p>
          <w:p w14:paraId="1B2F9F66">
            <w:pPr>
              <w:pStyle w:val="6"/>
              <w:spacing w:before="184" w:line="219" w:lineRule="auto"/>
              <w:ind w:left="599"/>
              <w:outlineLvl w:val="1"/>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）环境影响途径</w:t>
            </w:r>
          </w:p>
          <w:p w14:paraId="693411CC">
            <w:pPr>
              <w:pStyle w:val="6"/>
              <w:spacing w:before="181" w:line="359" w:lineRule="auto"/>
              <w:ind w:left="110" w:right="103" w:firstLine="476"/>
              <w:jc w:val="both"/>
              <w:rPr>
                <w:sz w:val="24"/>
                <w:szCs w:val="24"/>
              </w:rPr>
            </w:pPr>
            <w:r>
              <w:rPr>
                <w:sz w:val="24"/>
                <w:szCs w:val="24"/>
              </w:rPr>
              <w:t>废矿物油及废矿物油桶具有毒性和易燃性，如果在运输、储存过程中管</w:t>
            </w:r>
            <w:r>
              <w:rPr>
                <w:spacing w:val="16"/>
                <w:sz w:val="24"/>
                <w:szCs w:val="24"/>
              </w:rPr>
              <w:t xml:space="preserve"> </w:t>
            </w:r>
            <w:r>
              <w:rPr>
                <w:sz w:val="24"/>
                <w:szCs w:val="24"/>
              </w:rPr>
              <w:t>理、操作不当造成危废发生火灾、泄漏，会对周围工作人员及环境空气、地</w:t>
            </w:r>
            <w:r>
              <w:rPr>
                <w:spacing w:val="13"/>
                <w:sz w:val="24"/>
                <w:szCs w:val="24"/>
              </w:rPr>
              <w:t xml:space="preserve"> </w:t>
            </w:r>
            <w:r>
              <w:rPr>
                <w:spacing w:val="-2"/>
                <w:sz w:val="24"/>
                <w:szCs w:val="24"/>
              </w:rPr>
              <w:t>下水、土壤等造成影响。</w:t>
            </w:r>
          </w:p>
          <w:p w14:paraId="6F1459C4">
            <w:pPr>
              <w:pStyle w:val="6"/>
              <w:spacing w:line="220" w:lineRule="auto"/>
              <w:ind w:left="599"/>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）风险防范措施</w:t>
            </w:r>
          </w:p>
          <w:p w14:paraId="731E8CCE">
            <w:pPr>
              <w:pStyle w:val="6"/>
              <w:spacing w:before="180" w:line="217" w:lineRule="auto"/>
              <w:ind w:left="587"/>
              <w:rPr>
                <w:sz w:val="24"/>
                <w:szCs w:val="24"/>
              </w:rPr>
            </w:pPr>
            <w:r>
              <w:rPr>
                <w:spacing w:val="-1"/>
                <w:sz w:val="24"/>
                <w:szCs w:val="24"/>
              </w:rPr>
              <w:t>①危险废物贮存要求</w:t>
            </w:r>
          </w:p>
          <w:p w14:paraId="14F4B1C8">
            <w:pPr>
              <w:pStyle w:val="6"/>
              <w:spacing w:before="186" w:line="219" w:lineRule="auto"/>
              <w:ind w:left="587"/>
              <w:rPr>
                <w:sz w:val="24"/>
                <w:szCs w:val="24"/>
              </w:rPr>
            </w:pPr>
            <w:r>
              <w:rPr>
                <w:rFonts w:ascii="Times New Roman" w:hAnsi="Times New Roman" w:eastAsia="Times New Roman" w:cs="Times New Roman"/>
                <w:spacing w:val="-1"/>
                <w:sz w:val="24"/>
                <w:szCs w:val="24"/>
              </w:rPr>
              <w:t>a.</w:t>
            </w:r>
            <w:r>
              <w:rPr>
                <w:spacing w:val="-1"/>
                <w:sz w:val="24"/>
                <w:szCs w:val="24"/>
              </w:rPr>
              <w:t>加强运行管理，定期检查，避免危废的泄漏；</w:t>
            </w:r>
          </w:p>
          <w:p w14:paraId="29FE0DF3">
            <w:pPr>
              <w:pStyle w:val="6"/>
              <w:spacing w:before="180" w:line="290" w:lineRule="auto"/>
              <w:ind w:left="108" w:right="103" w:firstLine="469"/>
              <w:rPr>
                <w:sz w:val="24"/>
                <w:szCs w:val="24"/>
              </w:rPr>
            </w:pPr>
            <w:r>
              <w:rPr>
                <w:rFonts w:ascii="Times New Roman" w:hAnsi="Times New Roman" w:eastAsia="Times New Roman" w:cs="Times New Roman"/>
                <w:spacing w:val="3"/>
                <w:sz w:val="24"/>
                <w:szCs w:val="24"/>
              </w:rPr>
              <w:t>b.</w:t>
            </w:r>
            <w:r>
              <w:rPr>
                <w:spacing w:val="3"/>
                <w:sz w:val="24"/>
                <w:szCs w:val="24"/>
              </w:rPr>
              <w:t>加强操作人员的岗位培训，严格遵守规程，</w:t>
            </w:r>
            <w:r>
              <w:rPr>
                <w:spacing w:val="2"/>
                <w:sz w:val="24"/>
                <w:szCs w:val="24"/>
              </w:rPr>
              <w:t>对事故易发处按规定时间</w:t>
            </w:r>
            <w:r>
              <w:rPr>
                <w:sz w:val="24"/>
                <w:szCs w:val="24"/>
              </w:rPr>
              <w:t xml:space="preserve"> </w:t>
            </w:r>
            <w:r>
              <w:rPr>
                <w:spacing w:val="-1"/>
                <w:sz w:val="24"/>
                <w:szCs w:val="24"/>
              </w:rPr>
              <w:t>巡检，发现问题及早解决；该项目防火等消防安全措施必须到位；</w:t>
            </w:r>
          </w:p>
          <w:p w14:paraId="49B31D5C">
            <w:pPr>
              <w:pStyle w:val="6"/>
              <w:spacing w:before="184" w:line="311" w:lineRule="auto"/>
              <w:ind w:left="111" w:right="103" w:firstLine="474"/>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31"/>
                <w:sz w:val="24"/>
                <w:szCs w:val="24"/>
              </w:rPr>
              <w:t xml:space="preserve"> </w:t>
            </w:r>
            <w:r>
              <w:rPr>
                <w:spacing w:val="2"/>
                <w:sz w:val="24"/>
                <w:szCs w:val="24"/>
              </w:rPr>
              <w:t>当发生泄漏时应及时控制油水的扩散范围，保护周围环境；同</w:t>
            </w:r>
            <w:r>
              <w:rPr>
                <w:spacing w:val="1"/>
                <w:sz w:val="24"/>
                <w:szCs w:val="24"/>
              </w:rPr>
              <w:t>时明确</w:t>
            </w:r>
            <w:r>
              <w:rPr>
                <w:sz w:val="24"/>
                <w:szCs w:val="24"/>
              </w:rPr>
              <w:t xml:space="preserve"> 泄漏可能导致的后果，泄漏危及周围环境的可能性，隔离泄漏区，周围设警</w:t>
            </w:r>
            <w:r>
              <w:rPr>
                <w:spacing w:val="12"/>
                <w:sz w:val="24"/>
                <w:szCs w:val="24"/>
              </w:rPr>
              <w:t xml:space="preserve"> </w:t>
            </w:r>
            <w:r>
              <w:rPr>
                <w:spacing w:val="-4"/>
                <w:sz w:val="24"/>
                <w:szCs w:val="24"/>
              </w:rPr>
              <w:t>告标志；</w:t>
            </w:r>
          </w:p>
          <w:p w14:paraId="2A2D2644">
            <w:pPr>
              <w:pStyle w:val="6"/>
              <w:spacing w:before="185" w:line="219" w:lineRule="auto"/>
              <w:ind w:left="586"/>
              <w:rPr>
                <w:sz w:val="24"/>
                <w:szCs w:val="24"/>
              </w:rPr>
            </w:pPr>
            <w:r>
              <w:rPr>
                <w:rFonts w:ascii="Times New Roman" w:hAnsi="Times New Roman" w:eastAsia="Times New Roman" w:cs="Times New Roman"/>
                <w:sz w:val="24"/>
                <w:szCs w:val="24"/>
              </w:rPr>
              <w:t>d.</w:t>
            </w:r>
            <w:r>
              <w:rPr>
                <w:sz w:val="24"/>
                <w:szCs w:val="24"/>
              </w:rPr>
              <w:t>加强管理，建立并严格执行安全生产责任制</w:t>
            </w:r>
            <w:r>
              <w:rPr>
                <w:spacing w:val="-1"/>
                <w:sz w:val="24"/>
                <w:szCs w:val="24"/>
              </w:rPr>
              <w:t>度，消除故障隐患；</w:t>
            </w:r>
          </w:p>
        </w:tc>
      </w:tr>
    </w:tbl>
    <w:p w14:paraId="08998026">
      <w:pPr>
        <w:rPr>
          <w:rFonts w:ascii="Arial"/>
          <w:sz w:val="21"/>
        </w:rPr>
      </w:pPr>
    </w:p>
    <w:p w14:paraId="759CC55B">
      <w:pPr>
        <w:rPr>
          <w:rFonts w:ascii="Arial" w:hAnsi="Arial" w:eastAsia="Arial" w:cs="Arial"/>
          <w:sz w:val="21"/>
          <w:szCs w:val="21"/>
        </w:rPr>
        <w:sectPr>
          <w:footerReference r:id="rId28" w:type="default"/>
          <w:pgSz w:w="11907" w:h="16840"/>
          <w:pgMar w:top="1431" w:right="1490" w:bottom="1000" w:left="1489" w:header="0" w:footer="656" w:gutter="0"/>
          <w:cols w:space="720" w:num="1"/>
        </w:sectPr>
      </w:pPr>
    </w:p>
    <w:p w14:paraId="2B5F2001">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094E3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754" w:type="dxa"/>
            <w:tcBorders>
              <w:right w:val="single" w:color="000000" w:sz="2" w:space="0"/>
            </w:tcBorders>
            <w:vAlign w:val="top"/>
          </w:tcPr>
          <w:p w14:paraId="2CAEF748">
            <w:pPr>
              <w:rPr>
                <w:rFonts w:ascii="Arial"/>
                <w:sz w:val="21"/>
              </w:rPr>
            </w:pPr>
          </w:p>
        </w:tc>
        <w:tc>
          <w:tcPr>
            <w:tcW w:w="8158" w:type="dxa"/>
            <w:tcBorders>
              <w:left w:val="single" w:color="000000" w:sz="2" w:space="0"/>
            </w:tcBorders>
            <w:vAlign w:val="top"/>
          </w:tcPr>
          <w:p w14:paraId="2E374823">
            <w:pPr>
              <w:pStyle w:val="6"/>
              <w:spacing w:before="29" w:line="218" w:lineRule="auto"/>
              <w:ind w:left="587"/>
              <w:rPr>
                <w:sz w:val="24"/>
                <w:szCs w:val="24"/>
              </w:rPr>
            </w:pPr>
            <w:r>
              <w:rPr>
                <w:rFonts w:ascii="Times New Roman" w:hAnsi="Times New Roman" w:eastAsia="Times New Roman" w:cs="Times New Roman"/>
                <w:spacing w:val="-1"/>
                <w:sz w:val="24"/>
                <w:szCs w:val="24"/>
              </w:rPr>
              <w:t>e.</w:t>
            </w:r>
            <w:r>
              <w:rPr>
                <w:spacing w:val="-1"/>
                <w:sz w:val="24"/>
                <w:szCs w:val="24"/>
              </w:rPr>
              <w:t>制定定期巡查制度，发现异常及时处理和报告；</w:t>
            </w:r>
          </w:p>
          <w:p w14:paraId="7630D736">
            <w:pPr>
              <w:pStyle w:val="6"/>
              <w:spacing w:before="183" w:line="290" w:lineRule="auto"/>
              <w:ind w:left="128" w:right="103" w:firstLine="459"/>
              <w:rPr>
                <w:sz w:val="24"/>
                <w:szCs w:val="24"/>
              </w:rPr>
            </w:pPr>
            <w:r>
              <w:rPr>
                <w:rFonts w:ascii="Times New Roman" w:hAnsi="Times New Roman" w:eastAsia="Times New Roman" w:cs="Times New Roman"/>
                <w:spacing w:val="-4"/>
                <w:sz w:val="24"/>
                <w:szCs w:val="24"/>
              </w:rPr>
              <w:t>f.</w:t>
            </w:r>
            <w:r>
              <w:rPr>
                <w:spacing w:val="-4"/>
                <w:sz w:val="24"/>
                <w:szCs w:val="24"/>
              </w:rPr>
              <w:t>建立应急响应机构，配备快捷的交通通信工具，以便对泄漏事故及时作</w:t>
            </w:r>
            <w:r>
              <w:rPr>
                <w:spacing w:val="8"/>
                <w:sz w:val="24"/>
                <w:szCs w:val="24"/>
              </w:rPr>
              <w:t xml:space="preserve"> </w:t>
            </w:r>
            <w:r>
              <w:rPr>
                <w:spacing w:val="-5"/>
                <w:sz w:val="24"/>
                <w:szCs w:val="24"/>
              </w:rPr>
              <w:t>出反应和处理；</w:t>
            </w:r>
          </w:p>
          <w:p w14:paraId="4D0259C1">
            <w:pPr>
              <w:pStyle w:val="6"/>
              <w:spacing w:before="181" w:line="312" w:lineRule="auto"/>
              <w:ind w:left="108" w:right="22" w:firstLine="476"/>
              <w:rPr>
                <w:sz w:val="24"/>
                <w:szCs w:val="24"/>
              </w:rPr>
            </w:pPr>
            <w:r>
              <w:rPr>
                <w:rFonts w:ascii="Times New Roman" w:hAnsi="Times New Roman" w:eastAsia="Times New Roman" w:cs="Times New Roman"/>
                <w:spacing w:val="-9"/>
                <w:sz w:val="24"/>
                <w:szCs w:val="24"/>
              </w:rPr>
              <w:t>g.</w:t>
            </w:r>
            <w:r>
              <w:rPr>
                <w:spacing w:val="-9"/>
                <w:sz w:val="24"/>
                <w:szCs w:val="24"/>
              </w:rPr>
              <w:t>储存于阴凉、通风的房间内。远离火种、热源</w:t>
            </w:r>
            <w:r>
              <w:rPr>
                <w:spacing w:val="-10"/>
                <w:sz w:val="24"/>
                <w:szCs w:val="24"/>
              </w:rPr>
              <w:t>。仓间温度不宜超过</w:t>
            </w:r>
            <w:r>
              <w:rPr>
                <w:rFonts w:ascii="Times New Roman" w:hAnsi="Times New Roman" w:eastAsia="Times New Roman" w:cs="Times New Roman"/>
                <w:spacing w:val="-10"/>
                <w:sz w:val="24"/>
                <w:szCs w:val="24"/>
              </w:rPr>
              <w:t>30℃</w:t>
            </w:r>
            <w:r>
              <w:rPr>
                <w:spacing w:val="-10"/>
                <w:sz w:val="24"/>
                <w:szCs w:val="24"/>
              </w:rPr>
              <w:t>。</w:t>
            </w:r>
            <w:r>
              <w:rPr>
                <w:sz w:val="24"/>
                <w:szCs w:val="24"/>
              </w:rPr>
              <w:t xml:space="preserve"> 保持容器密闭。储存间内的照明、通风等设施应采用防爆型。配备相应品种</w:t>
            </w:r>
            <w:r>
              <w:rPr>
                <w:spacing w:val="14"/>
                <w:sz w:val="24"/>
                <w:szCs w:val="24"/>
              </w:rPr>
              <w:t xml:space="preserve"> </w:t>
            </w:r>
            <w:r>
              <w:rPr>
                <w:spacing w:val="-2"/>
                <w:sz w:val="24"/>
                <w:szCs w:val="24"/>
              </w:rPr>
              <w:t>和数量的消防器材；</w:t>
            </w:r>
          </w:p>
          <w:p w14:paraId="6326F290">
            <w:pPr>
              <w:pStyle w:val="6"/>
              <w:spacing w:before="181" w:line="313" w:lineRule="auto"/>
              <w:ind w:left="107" w:firstLine="471"/>
              <w:rPr>
                <w:sz w:val="24"/>
                <w:szCs w:val="24"/>
              </w:rPr>
            </w:pPr>
            <w:r>
              <w:rPr>
                <w:rFonts w:ascii="Times New Roman" w:hAnsi="Times New Roman" w:eastAsia="Times New Roman" w:cs="Times New Roman"/>
                <w:spacing w:val="2"/>
                <w:sz w:val="24"/>
                <w:szCs w:val="24"/>
              </w:rPr>
              <w:t>h.</w:t>
            </w:r>
            <w:r>
              <w:rPr>
                <w:spacing w:val="2"/>
                <w:sz w:val="24"/>
                <w:szCs w:val="24"/>
              </w:rPr>
              <w:t>各种固体危险废物在场内按指定区域分别堆存，并设置明显的危险废</w:t>
            </w:r>
            <w:r>
              <w:rPr>
                <w:spacing w:val="8"/>
                <w:sz w:val="24"/>
                <w:szCs w:val="24"/>
              </w:rPr>
              <w:t xml:space="preserve">  </w:t>
            </w:r>
            <w:r>
              <w:rPr>
                <w:spacing w:val="-4"/>
                <w:sz w:val="24"/>
                <w:szCs w:val="24"/>
              </w:rPr>
              <w:t>物标识，盛装危险废物的容器上必须粘贴符合《危险废物储存污染控制标准》</w:t>
            </w:r>
            <w:r>
              <w:rPr>
                <w:spacing w:val="15"/>
                <w:sz w:val="24"/>
                <w:szCs w:val="24"/>
              </w:rPr>
              <w:t xml:space="preserve"> </w:t>
            </w:r>
            <w:r>
              <w:rPr>
                <w:spacing w:val="-1"/>
                <w:sz w:val="24"/>
                <w:szCs w:val="24"/>
              </w:rPr>
              <w:t xml:space="preserve">附录 </w:t>
            </w:r>
            <w:r>
              <w:rPr>
                <w:rFonts w:ascii="Times New Roman" w:hAnsi="Times New Roman" w:eastAsia="Times New Roman" w:cs="Times New Roman"/>
                <w:spacing w:val="-1"/>
                <w:sz w:val="24"/>
                <w:szCs w:val="24"/>
              </w:rPr>
              <w:t>A</w:t>
            </w:r>
            <w:r>
              <w:rPr>
                <w:spacing w:val="-1"/>
                <w:sz w:val="24"/>
                <w:szCs w:val="24"/>
              </w:rPr>
              <w:t>所示的标签。散落的固体危险废物及时回收，并清扫干净。</w:t>
            </w:r>
          </w:p>
          <w:p w14:paraId="639675C1">
            <w:pPr>
              <w:pStyle w:val="6"/>
              <w:spacing w:before="180" w:line="289" w:lineRule="auto"/>
              <w:ind w:left="111" w:right="103" w:firstLine="473"/>
              <w:rPr>
                <w:sz w:val="24"/>
                <w:szCs w:val="24"/>
              </w:rPr>
            </w:pPr>
            <w:r>
              <w:rPr>
                <w:rFonts w:ascii="Times New Roman" w:hAnsi="Times New Roman" w:eastAsia="Times New Roman" w:cs="Times New Roman"/>
                <w:spacing w:val="-3"/>
                <w:sz w:val="24"/>
                <w:szCs w:val="24"/>
              </w:rPr>
              <w:t>i.</w:t>
            </w:r>
            <w:r>
              <w:rPr>
                <w:spacing w:val="-3"/>
                <w:sz w:val="24"/>
                <w:szCs w:val="24"/>
              </w:rPr>
              <w:t>使用专用设施贮存，贮存前应进行检验，不应与</w:t>
            </w:r>
            <w:r>
              <w:rPr>
                <w:spacing w:val="-4"/>
                <w:sz w:val="24"/>
                <w:szCs w:val="24"/>
              </w:rPr>
              <w:t>不相容的废物混合，实</w:t>
            </w:r>
            <w:r>
              <w:rPr>
                <w:sz w:val="24"/>
                <w:szCs w:val="24"/>
              </w:rPr>
              <w:t xml:space="preserve"> </w:t>
            </w:r>
            <w:r>
              <w:rPr>
                <w:spacing w:val="-3"/>
                <w:sz w:val="24"/>
                <w:szCs w:val="24"/>
              </w:rPr>
              <w:t>行分类存放；</w:t>
            </w:r>
          </w:p>
          <w:p w14:paraId="5A2CE374">
            <w:pPr>
              <w:pStyle w:val="6"/>
              <w:spacing w:before="184" w:line="210" w:lineRule="auto"/>
              <w:ind w:left="560"/>
              <w:rPr>
                <w:sz w:val="24"/>
                <w:szCs w:val="24"/>
              </w:rPr>
            </w:pPr>
            <w:r>
              <w:rPr>
                <w:rFonts w:ascii="Times New Roman" w:hAnsi="Times New Roman" w:eastAsia="Times New Roman" w:cs="Times New Roman"/>
                <w:sz w:val="24"/>
                <w:szCs w:val="24"/>
              </w:rPr>
              <w:t>j.</w:t>
            </w:r>
            <w:r>
              <w:rPr>
                <w:sz w:val="24"/>
                <w:szCs w:val="24"/>
              </w:rPr>
              <w:t>盛装容器应有足够的膨胀余量，预留容积应不少于总容积的</w:t>
            </w:r>
            <w:r>
              <w:rPr>
                <w:rFonts w:ascii="Times New Roman" w:hAnsi="Times New Roman" w:eastAsia="Times New Roman" w:cs="Times New Roman"/>
                <w:sz w:val="24"/>
                <w:szCs w:val="24"/>
              </w:rPr>
              <w:t>5%</w:t>
            </w:r>
            <w:r>
              <w:rPr>
                <w:sz w:val="24"/>
                <w:szCs w:val="24"/>
              </w:rPr>
              <w:t>；</w:t>
            </w:r>
          </w:p>
          <w:p w14:paraId="7799089C">
            <w:pPr>
              <w:pStyle w:val="6"/>
              <w:spacing w:before="193" w:line="324" w:lineRule="auto"/>
              <w:ind w:left="103" w:right="41" w:firstLine="476"/>
              <w:rPr>
                <w:sz w:val="24"/>
                <w:szCs w:val="24"/>
              </w:rPr>
            </w:pPr>
            <w:r>
              <w:rPr>
                <w:rFonts w:ascii="Times New Roman" w:hAnsi="Times New Roman" w:eastAsia="Times New Roman" w:cs="Times New Roman"/>
                <w:spacing w:val="-2"/>
                <w:sz w:val="24"/>
                <w:szCs w:val="24"/>
              </w:rPr>
              <w:t>k.</w:t>
            </w:r>
            <w:r>
              <w:rPr>
                <w:spacing w:val="-2"/>
                <w:sz w:val="24"/>
                <w:szCs w:val="24"/>
              </w:rPr>
              <w:t>基础整体采用至少</w:t>
            </w:r>
            <w:r>
              <w:rPr>
                <w:rFonts w:ascii="Times New Roman" w:hAnsi="Times New Roman" w:eastAsia="Times New Roman" w:cs="Times New Roman"/>
                <w:spacing w:val="-2"/>
                <w:sz w:val="24"/>
                <w:szCs w:val="24"/>
              </w:rPr>
              <w:t>2mm</w:t>
            </w:r>
            <w:r>
              <w:rPr>
                <w:spacing w:val="-2"/>
                <w:sz w:val="24"/>
                <w:szCs w:val="24"/>
              </w:rPr>
              <w:t>厚</w:t>
            </w:r>
            <w:r>
              <w:rPr>
                <w:rFonts w:ascii="Times New Roman" w:hAnsi="Times New Roman" w:eastAsia="Times New Roman" w:cs="Times New Roman"/>
                <w:spacing w:val="-2"/>
                <w:sz w:val="24"/>
                <w:szCs w:val="24"/>
              </w:rPr>
              <w:t>HDPE</w:t>
            </w:r>
            <w:r>
              <w:rPr>
                <w:spacing w:val="-2"/>
                <w:sz w:val="24"/>
                <w:szCs w:val="24"/>
              </w:rPr>
              <w:t>或其他人工材料进行防</w:t>
            </w:r>
            <w:r>
              <w:rPr>
                <w:spacing w:val="-3"/>
                <w:sz w:val="24"/>
                <w:szCs w:val="24"/>
              </w:rPr>
              <w:t>渗处理，防渗系</w:t>
            </w:r>
            <w:r>
              <w:rPr>
                <w:sz w:val="24"/>
                <w:szCs w:val="24"/>
              </w:rPr>
              <w:t xml:space="preserve"> </w:t>
            </w:r>
            <w:r>
              <w:rPr>
                <w:spacing w:val="-4"/>
                <w:sz w:val="24"/>
                <w:szCs w:val="24"/>
              </w:rPr>
              <w:t>数不大于</w:t>
            </w:r>
            <w:r>
              <w:rPr>
                <w:rFonts w:ascii="Times New Roman" w:hAnsi="Times New Roman" w:eastAsia="Times New Roman" w:cs="Times New Roman"/>
                <w:spacing w:val="-4"/>
                <w:sz w:val="24"/>
                <w:szCs w:val="24"/>
              </w:rPr>
              <w:t>1.0×10</w:t>
            </w:r>
            <w:r>
              <w:rPr>
                <w:rFonts w:ascii="Times New Roman" w:hAnsi="Times New Roman" w:eastAsia="Times New Roman" w:cs="Times New Roman"/>
                <w:spacing w:val="-4"/>
                <w:position w:val="8"/>
                <w:sz w:val="15"/>
                <w:szCs w:val="15"/>
              </w:rPr>
              <w:t>-10</w:t>
            </w:r>
            <w:r>
              <w:rPr>
                <w:rFonts w:ascii="Times New Roman" w:hAnsi="Times New Roman" w:eastAsia="Times New Roman" w:cs="Times New Roman"/>
                <w:spacing w:val="-4"/>
                <w:sz w:val="24"/>
                <w:szCs w:val="24"/>
              </w:rPr>
              <w:t>cm/s</w:t>
            </w:r>
            <w:r>
              <w:rPr>
                <w:spacing w:val="-4"/>
                <w:sz w:val="24"/>
                <w:szCs w:val="24"/>
              </w:rPr>
              <w:t>；地面及墙身</w:t>
            </w:r>
            <w:r>
              <w:rPr>
                <w:rFonts w:ascii="Times New Roman" w:hAnsi="Times New Roman" w:eastAsia="Times New Roman" w:cs="Times New Roman"/>
                <w:spacing w:val="-4"/>
                <w:sz w:val="24"/>
                <w:szCs w:val="24"/>
              </w:rPr>
              <w:t>1.5m</w:t>
            </w:r>
            <w:r>
              <w:rPr>
                <w:spacing w:val="-4"/>
                <w:sz w:val="24"/>
                <w:szCs w:val="24"/>
              </w:rPr>
              <w:t>高整体涂刷绿色环氧树脂地坪漆</w:t>
            </w:r>
            <w:r>
              <w:rPr>
                <w:rFonts w:ascii="Times New Roman" w:hAnsi="Times New Roman" w:eastAsia="Times New Roman" w:cs="Times New Roman"/>
                <w:spacing w:val="-4"/>
                <w:sz w:val="24"/>
                <w:szCs w:val="24"/>
              </w:rPr>
              <w:t>2</w:t>
            </w:r>
            <w:r>
              <w:rPr>
                <w:spacing w:val="-4"/>
                <w:sz w:val="24"/>
                <w:szCs w:val="24"/>
              </w:rPr>
              <w:t>遍，</w:t>
            </w:r>
            <w:r>
              <w:rPr>
                <w:spacing w:val="2"/>
                <w:sz w:val="24"/>
                <w:szCs w:val="24"/>
              </w:rPr>
              <w:t xml:space="preserve"> </w:t>
            </w:r>
            <w:r>
              <w:rPr>
                <w:sz w:val="24"/>
                <w:szCs w:val="24"/>
              </w:rPr>
              <w:t>地面、裙角、导流槽、集液池、围堰防渗层为</w:t>
            </w:r>
            <w:r>
              <w:rPr>
                <w:rFonts w:ascii="Times New Roman" w:hAnsi="Times New Roman" w:eastAsia="Times New Roman" w:cs="Times New Roman"/>
                <w:sz w:val="24"/>
                <w:szCs w:val="24"/>
              </w:rPr>
              <w:t>2mm</w:t>
            </w:r>
            <w:r>
              <w:rPr>
                <w:sz w:val="24"/>
                <w:szCs w:val="24"/>
              </w:rPr>
              <w:t>厚高密度聚乙烯，或至少</w:t>
            </w:r>
            <w:r>
              <w:rPr>
                <w:spacing w:val="9"/>
                <w:sz w:val="24"/>
                <w:szCs w:val="24"/>
              </w:rPr>
              <w:t xml:space="preserve"> </w:t>
            </w:r>
            <w:r>
              <w:rPr>
                <w:rFonts w:ascii="Times New Roman" w:hAnsi="Times New Roman" w:eastAsia="Times New Roman" w:cs="Times New Roman"/>
                <w:sz w:val="24"/>
                <w:szCs w:val="24"/>
              </w:rPr>
              <w:t>2mm</w:t>
            </w:r>
            <w:r>
              <w:rPr>
                <w:sz w:val="24"/>
                <w:szCs w:val="24"/>
              </w:rPr>
              <w:t>厚的其他人工材料，渗透系数</w:t>
            </w:r>
            <w:r>
              <w:rPr>
                <w:rFonts w:ascii="Times New Roman" w:hAnsi="Times New Roman" w:eastAsia="Times New Roman" w:cs="Times New Roman"/>
                <w:sz w:val="24"/>
                <w:szCs w:val="24"/>
              </w:rPr>
              <w:t>≤10</w:t>
            </w:r>
            <w:r>
              <w:rPr>
                <w:rFonts w:ascii="Times New Roman" w:hAnsi="Times New Roman" w:eastAsia="Times New Roman" w:cs="Times New Roman"/>
                <w:position w:val="7"/>
                <w:sz w:val="15"/>
                <w:szCs w:val="15"/>
              </w:rPr>
              <w:t>-10</w:t>
            </w:r>
            <w:r>
              <w:rPr>
                <w:rFonts w:ascii="Times New Roman" w:hAnsi="Times New Roman" w:eastAsia="Times New Roman" w:cs="Times New Roman"/>
                <w:sz w:val="24"/>
                <w:szCs w:val="24"/>
              </w:rPr>
              <w:t>cm/s</w:t>
            </w:r>
            <w:r>
              <w:rPr>
                <w:sz w:val="24"/>
                <w:szCs w:val="24"/>
              </w:rPr>
              <w:t>。</w:t>
            </w:r>
          </w:p>
          <w:p w14:paraId="037F49D0">
            <w:pPr>
              <w:pStyle w:val="6"/>
              <w:spacing w:before="184" w:line="217" w:lineRule="auto"/>
              <w:ind w:left="586"/>
              <w:rPr>
                <w:sz w:val="24"/>
                <w:szCs w:val="24"/>
              </w:rPr>
            </w:pPr>
            <w:r>
              <w:rPr>
                <w:spacing w:val="-1"/>
                <w:sz w:val="24"/>
                <w:szCs w:val="24"/>
              </w:rPr>
              <w:t>②废矿物油泄漏的风险防范措施</w:t>
            </w:r>
          </w:p>
          <w:p w14:paraId="1EE9CDC5">
            <w:pPr>
              <w:pStyle w:val="6"/>
              <w:spacing w:before="185" w:line="359" w:lineRule="auto"/>
              <w:ind w:left="106" w:right="103" w:firstLine="480"/>
              <w:jc w:val="both"/>
              <w:rPr>
                <w:sz w:val="24"/>
                <w:szCs w:val="24"/>
              </w:rPr>
            </w:pPr>
            <w:r>
              <w:rPr>
                <w:sz w:val="24"/>
                <w:szCs w:val="24"/>
              </w:rPr>
              <w:t>在收集废油时，工作人员应使用密封铁桶来进行收集，然后由专人专车</w:t>
            </w:r>
            <w:r>
              <w:rPr>
                <w:spacing w:val="16"/>
                <w:sz w:val="24"/>
                <w:szCs w:val="24"/>
              </w:rPr>
              <w:t xml:space="preserve"> </w:t>
            </w:r>
            <w:r>
              <w:rPr>
                <w:sz w:val="24"/>
                <w:szCs w:val="24"/>
              </w:rPr>
              <w:t>将废矿物油运至危废库内，运输过程中如铁桶因破损发生泄漏，工作人员要</w:t>
            </w:r>
            <w:r>
              <w:rPr>
                <w:spacing w:val="17"/>
                <w:sz w:val="24"/>
                <w:szCs w:val="24"/>
              </w:rPr>
              <w:t xml:space="preserve"> </w:t>
            </w:r>
            <w:r>
              <w:rPr>
                <w:sz w:val="24"/>
                <w:szCs w:val="24"/>
              </w:rPr>
              <w:t>及时更换新的容器，泄漏在车内的危废应及时清理，泄漏到土壤里要将已污</w:t>
            </w:r>
            <w:r>
              <w:rPr>
                <w:spacing w:val="17"/>
                <w:sz w:val="24"/>
                <w:szCs w:val="24"/>
              </w:rPr>
              <w:t xml:space="preserve"> </w:t>
            </w:r>
            <w:r>
              <w:rPr>
                <w:sz w:val="24"/>
                <w:szCs w:val="24"/>
              </w:rPr>
              <w:t>染的土壤区域用铁锹挖走并放至专有的固体收集箱中密闭保存，待危废处置</w:t>
            </w:r>
            <w:r>
              <w:rPr>
                <w:spacing w:val="17"/>
                <w:sz w:val="24"/>
                <w:szCs w:val="24"/>
              </w:rPr>
              <w:t xml:space="preserve"> </w:t>
            </w:r>
            <w:r>
              <w:rPr>
                <w:spacing w:val="-1"/>
                <w:sz w:val="24"/>
                <w:szCs w:val="24"/>
              </w:rPr>
              <w:t>单位上门处理危废一同拉走。</w:t>
            </w:r>
          </w:p>
          <w:p w14:paraId="508DEDEE">
            <w:pPr>
              <w:pStyle w:val="6"/>
              <w:spacing w:line="217" w:lineRule="auto"/>
              <w:ind w:left="586"/>
              <w:rPr>
                <w:sz w:val="24"/>
                <w:szCs w:val="24"/>
              </w:rPr>
            </w:pPr>
            <w:r>
              <w:rPr>
                <w:spacing w:val="-2"/>
                <w:sz w:val="24"/>
                <w:szCs w:val="24"/>
              </w:rPr>
              <w:t>③火灾防范措施</w:t>
            </w:r>
          </w:p>
          <w:p w14:paraId="1D19A2A6">
            <w:pPr>
              <w:pStyle w:val="6"/>
              <w:spacing w:before="183" w:line="355" w:lineRule="auto"/>
              <w:ind w:left="107" w:right="103" w:firstLine="479"/>
              <w:rPr>
                <w:sz w:val="24"/>
                <w:szCs w:val="24"/>
              </w:rPr>
            </w:pPr>
            <w:r>
              <w:rPr>
                <w:sz w:val="24"/>
                <w:szCs w:val="24"/>
              </w:rPr>
              <w:t>废矿物油属于可燃液体，闪点较高，一般情况较为稳定，但遇明火或高</w:t>
            </w:r>
            <w:r>
              <w:rPr>
                <w:spacing w:val="16"/>
                <w:sz w:val="24"/>
                <w:szCs w:val="24"/>
              </w:rPr>
              <w:t xml:space="preserve"> </w:t>
            </w:r>
            <w:r>
              <w:rPr>
                <w:sz w:val="24"/>
                <w:szCs w:val="24"/>
              </w:rPr>
              <w:t>温可能发生火灾危险。本项目区内严禁明火。油类发生火灾使用干粉灭火，</w:t>
            </w:r>
            <w:r>
              <w:rPr>
                <w:spacing w:val="15"/>
                <w:sz w:val="24"/>
                <w:szCs w:val="24"/>
              </w:rPr>
              <w:t xml:space="preserve"> </w:t>
            </w:r>
            <w:r>
              <w:rPr>
                <w:sz w:val="24"/>
                <w:szCs w:val="24"/>
              </w:rPr>
              <w:t>不会产生大量的液体。要求企业按照消防规定设置消防设施及灭火器材，包</w:t>
            </w:r>
            <w:r>
              <w:rPr>
                <w:spacing w:val="15"/>
                <w:sz w:val="24"/>
                <w:szCs w:val="24"/>
              </w:rPr>
              <w:t xml:space="preserve"> </w:t>
            </w:r>
            <w:r>
              <w:rPr>
                <w:spacing w:val="-1"/>
                <w:sz w:val="24"/>
                <w:szCs w:val="24"/>
              </w:rPr>
              <w:t>括干粉灭火器、消防沙、防护服、防毒面具等。</w:t>
            </w:r>
          </w:p>
        </w:tc>
      </w:tr>
    </w:tbl>
    <w:p w14:paraId="66C18A55">
      <w:pPr>
        <w:rPr>
          <w:rFonts w:ascii="Arial"/>
          <w:sz w:val="21"/>
        </w:rPr>
      </w:pPr>
    </w:p>
    <w:p w14:paraId="65CFC424">
      <w:pPr>
        <w:rPr>
          <w:rFonts w:ascii="Arial" w:hAnsi="Arial" w:eastAsia="Arial" w:cs="Arial"/>
          <w:sz w:val="21"/>
          <w:szCs w:val="21"/>
        </w:rPr>
        <w:sectPr>
          <w:footerReference r:id="rId29" w:type="default"/>
          <w:pgSz w:w="11907" w:h="16840"/>
          <w:pgMar w:top="1431" w:right="1490" w:bottom="1000" w:left="1489" w:header="0" w:footer="658" w:gutter="0"/>
          <w:cols w:space="720" w:num="1"/>
        </w:sectPr>
      </w:pPr>
    </w:p>
    <w:p w14:paraId="5B6F1BFF">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3D6E6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5" w:hRule="atLeast"/>
        </w:trPr>
        <w:tc>
          <w:tcPr>
            <w:tcW w:w="754" w:type="dxa"/>
            <w:tcBorders>
              <w:right w:val="single" w:color="000000" w:sz="2" w:space="0"/>
            </w:tcBorders>
            <w:vAlign w:val="top"/>
          </w:tcPr>
          <w:p w14:paraId="35394923">
            <w:pPr>
              <w:rPr>
                <w:rFonts w:ascii="Arial"/>
                <w:sz w:val="21"/>
              </w:rPr>
            </w:pPr>
          </w:p>
        </w:tc>
        <w:tc>
          <w:tcPr>
            <w:tcW w:w="8158" w:type="dxa"/>
            <w:tcBorders>
              <w:left w:val="single" w:color="000000" w:sz="2" w:space="0"/>
            </w:tcBorders>
            <w:vAlign w:val="top"/>
          </w:tcPr>
          <w:p w14:paraId="11C5F696">
            <w:pPr>
              <w:pStyle w:val="6"/>
              <w:spacing w:before="30" w:line="220" w:lineRule="auto"/>
              <w:ind w:left="106"/>
              <w:rPr>
                <w:sz w:val="24"/>
                <w:szCs w:val="24"/>
              </w:rPr>
            </w:pPr>
            <w:r>
              <w:rPr>
                <w:rFonts w:ascii="Times New Roman" w:hAnsi="Times New Roman" w:eastAsia="Times New Roman" w:cs="Times New Roman"/>
                <w:b/>
                <w:bCs/>
                <w:spacing w:val="2"/>
                <w:sz w:val="24"/>
                <w:szCs w:val="24"/>
              </w:rPr>
              <w:t>7.</w:t>
            </w:r>
            <w:r>
              <w:rPr>
                <w:b/>
                <w:bCs/>
                <w:spacing w:val="2"/>
                <w:sz w:val="24"/>
                <w:szCs w:val="24"/>
              </w:rPr>
              <w:t>环保投资</w:t>
            </w:r>
          </w:p>
          <w:p w14:paraId="37246623">
            <w:pPr>
              <w:pStyle w:val="6"/>
              <w:spacing w:before="180" w:line="361" w:lineRule="auto"/>
              <w:ind w:left="107" w:right="103" w:firstLine="480"/>
              <w:rPr>
                <w:sz w:val="24"/>
                <w:szCs w:val="24"/>
              </w:rPr>
            </w:pPr>
            <w:r>
              <w:rPr>
                <w:spacing w:val="-5"/>
                <w:sz w:val="24"/>
                <w:szCs w:val="24"/>
              </w:rPr>
              <w:t>本项目总投资</w:t>
            </w:r>
            <w:r>
              <w:rPr>
                <w:spacing w:val="-32"/>
                <w:sz w:val="24"/>
                <w:szCs w:val="24"/>
              </w:rPr>
              <w:t xml:space="preserve"> </w:t>
            </w:r>
            <w:r>
              <w:rPr>
                <w:rFonts w:ascii="Times New Roman" w:hAnsi="Times New Roman" w:eastAsia="Times New Roman" w:cs="Times New Roman"/>
                <w:spacing w:val="-5"/>
                <w:sz w:val="24"/>
                <w:szCs w:val="24"/>
              </w:rPr>
              <w:t>50</w:t>
            </w:r>
            <w:r>
              <w:rPr>
                <w:rFonts w:ascii="Times New Roman" w:hAnsi="Times New Roman" w:eastAsia="Times New Roman" w:cs="Times New Roman"/>
                <w:spacing w:val="16"/>
                <w:sz w:val="24"/>
                <w:szCs w:val="24"/>
              </w:rPr>
              <w:t xml:space="preserve"> </w:t>
            </w:r>
            <w:r>
              <w:rPr>
                <w:spacing w:val="-5"/>
                <w:sz w:val="24"/>
                <w:szCs w:val="24"/>
              </w:rPr>
              <w:t>万元，环保投资</w:t>
            </w:r>
            <w:r>
              <w:rPr>
                <w:spacing w:val="-55"/>
                <w:sz w:val="24"/>
                <w:szCs w:val="24"/>
              </w:rPr>
              <w:t xml:space="preserve"> </w:t>
            </w:r>
            <w:r>
              <w:rPr>
                <w:rFonts w:ascii="Times New Roman" w:hAnsi="Times New Roman" w:eastAsia="Times New Roman" w:cs="Times New Roman"/>
                <w:spacing w:val="-5"/>
                <w:sz w:val="24"/>
                <w:szCs w:val="24"/>
              </w:rPr>
              <w:t>23.05</w:t>
            </w:r>
            <w:r>
              <w:rPr>
                <w:rFonts w:ascii="Times New Roman" w:hAnsi="Times New Roman" w:eastAsia="Times New Roman" w:cs="Times New Roman"/>
                <w:spacing w:val="15"/>
                <w:sz w:val="24"/>
                <w:szCs w:val="24"/>
              </w:rPr>
              <w:t xml:space="preserve"> </w:t>
            </w:r>
            <w:r>
              <w:rPr>
                <w:spacing w:val="-5"/>
                <w:sz w:val="24"/>
                <w:szCs w:val="24"/>
              </w:rPr>
              <w:t>万元，</w:t>
            </w:r>
            <w:r>
              <w:rPr>
                <w:spacing w:val="-70"/>
                <w:sz w:val="24"/>
                <w:szCs w:val="24"/>
              </w:rPr>
              <w:t xml:space="preserve"> </w:t>
            </w:r>
            <w:r>
              <w:rPr>
                <w:spacing w:val="-5"/>
                <w:sz w:val="24"/>
                <w:szCs w:val="24"/>
              </w:rPr>
              <w:t>占总投资</w:t>
            </w:r>
            <w:r>
              <w:rPr>
                <w:spacing w:val="-58"/>
                <w:sz w:val="24"/>
                <w:szCs w:val="24"/>
              </w:rPr>
              <w:t xml:space="preserve"> </w:t>
            </w:r>
            <w:r>
              <w:rPr>
                <w:rFonts w:ascii="Times New Roman" w:hAnsi="Times New Roman" w:eastAsia="Times New Roman" w:cs="Times New Roman"/>
                <w:spacing w:val="-5"/>
                <w:sz w:val="24"/>
                <w:szCs w:val="24"/>
              </w:rPr>
              <w:t>46.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9"/>
                <w:sz w:val="24"/>
                <w:szCs w:val="24"/>
              </w:rPr>
              <w:t xml:space="preserve"> </w:t>
            </w:r>
            <w:r>
              <w:rPr>
                <w:spacing w:val="-5"/>
                <w:sz w:val="24"/>
                <w:szCs w:val="24"/>
              </w:rPr>
              <w:t>，本项目</w:t>
            </w:r>
            <w:r>
              <w:rPr>
                <w:sz w:val="24"/>
                <w:szCs w:val="24"/>
              </w:rPr>
              <w:t xml:space="preserve"> </w:t>
            </w:r>
            <w:r>
              <w:rPr>
                <w:spacing w:val="-2"/>
                <w:sz w:val="24"/>
                <w:szCs w:val="24"/>
              </w:rPr>
              <w:t>环保投资估算见表</w:t>
            </w:r>
            <w:r>
              <w:rPr>
                <w:spacing w:val="-48"/>
                <w:sz w:val="24"/>
                <w:szCs w:val="24"/>
              </w:rPr>
              <w:t xml:space="preserve"> </w:t>
            </w:r>
            <w:r>
              <w:rPr>
                <w:rFonts w:ascii="Times New Roman" w:hAnsi="Times New Roman" w:eastAsia="Times New Roman" w:cs="Times New Roman"/>
                <w:spacing w:val="-2"/>
                <w:sz w:val="24"/>
                <w:szCs w:val="24"/>
              </w:rPr>
              <w:t>4-3</w:t>
            </w:r>
            <w:r>
              <w:rPr>
                <w:spacing w:val="-2"/>
                <w:sz w:val="24"/>
                <w:szCs w:val="24"/>
              </w:rPr>
              <w:t>。</w:t>
            </w:r>
          </w:p>
          <w:p w14:paraId="4A80F7C6">
            <w:pPr>
              <w:pStyle w:val="6"/>
              <w:spacing w:before="161" w:line="218" w:lineRule="auto"/>
              <w:ind w:left="2204"/>
              <w:rPr>
                <w:sz w:val="24"/>
                <w:szCs w:val="24"/>
              </w:rPr>
            </w:pPr>
            <w:r>
              <w:rPr>
                <w:b/>
                <w:bCs/>
                <w:spacing w:val="-2"/>
                <w:sz w:val="24"/>
                <w:szCs w:val="24"/>
              </w:rPr>
              <w:t>表</w:t>
            </w:r>
            <w:r>
              <w:rPr>
                <w:spacing w:val="-54"/>
                <w:sz w:val="24"/>
                <w:szCs w:val="24"/>
              </w:rPr>
              <w:t xml:space="preserve"> </w:t>
            </w:r>
            <w:r>
              <w:rPr>
                <w:rFonts w:ascii="Times New Roman" w:hAnsi="Times New Roman" w:eastAsia="Times New Roman" w:cs="Times New Roman"/>
                <w:b/>
                <w:bCs/>
                <w:spacing w:val="-2"/>
                <w:sz w:val="24"/>
                <w:szCs w:val="24"/>
              </w:rPr>
              <w:t xml:space="preserve">4-3    </w:t>
            </w:r>
            <w:r>
              <w:rPr>
                <w:b/>
                <w:bCs/>
                <w:spacing w:val="-2"/>
                <w:sz w:val="24"/>
                <w:szCs w:val="24"/>
              </w:rPr>
              <w:t>环保措施及投资估算一览表</w:t>
            </w:r>
          </w:p>
          <w:p w14:paraId="67D3E5B5">
            <w:pPr>
              <w:spacing w:line="43" w:lineRule="exact"/>
            </w:pPr>
          </w:p>
          <w:tbl>
            <w:tblPr>
              <w:tblStyle w:val="5"/>
              <w:tblW w:w="7937"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957"/>
              <w:gridCol w:w="4248"/>
              <w:gridCol w:w="1894"/>
            </w:tblGrid>
            <w:tr w14:paraId="73856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8" w:type="dxa"/>
                  <w:vAlign w:val="top"/>
                </w:tcPr>
                <w:p w14:paraId="316A9153">
                  <w:pPr>
                    <w:pStyle w:val="6"/>
                    <w:spacing w:before="35" w:line="217" w:lineRule="auto"/>
                    <w:ind w:left="192"/>
                  </w:pPr>
                  <w:r>
                    <w:rPr>
                      <w:b/>
                      <w:bCs/>
                      <w:spacing w:val="15"/>
                    </w:rPr>
                    <w:t>序号</w:t>
                  </w:r>
                </w:p>
              </w:tc>
              <w:tc>
                <w:tcPr>
                  <w:tcW w:w="957" w:type="dxa"/>
                  <w:vAlign w:val="top"/>
                </w:tcPr>
                <w:p w14:paraId="5208EAFE">
                  <w:pPr>
                    <w:pStyle w:val="6"/>
                    <w:spacing w:before="35" w:line="217" w:lineRule="auto"/>
                    <w:ind w:left="253"/>
                  </w:pPr>
                  <w:r>
                    <w:rPr>
                      <w:b/>
                      <w:bCs/>
                      <w:spacing w:val="-4"/>
                    </w:rPr>
                    <w:t>项</w:t>
                  </w:r>
                  <w:r>
                    <w:rPr>
                      <w:spacing w:val="-28"/>
                    </w:rPr>
                    <w:t xml:space="preserve"> </w:t>
                  </w:r>
                  <w:r>
                    <w:rPr>
                      <w:b/>
                      <w:bCs/>
                      <w:spacing w:val="-4"/>
                    </w:rPr>
                    <w:t>目</w:t>
                  </w:r>
                </w:p>
              </w:tc>
              <w:tc>
                <w:tcPr>
                  <w:tcW w:w="4248" w:type="dxa"/>
                  <w:vAlign w:val="top"/>
                </w:tcPr>
                <w:p w14:paraId="703F66F2">
                  <w:pPr>
                    <w:pStyle w:val="6"/>
                    <w:spacing w:before="35" w:line="217" w:lineRule="auto"/>
                    <w:ind w:left="1922"/>
                  </w:pPr>
                  <w:r>
                    <w:rPr>
                      <w:b/>
                      <w:bCs/>
                      <w:spacing w:val="2"/>
                    </w:rPr>
                    <w:t>内容</w:t>
                  </w:r>
                </w:p>
              </w:tc>
              <w:tc>
                <w:tcPr>
                  <w:tcW w:w="1894" w:type="dxa"/>
                  <w:vAlign w:val="top"/>
                </w:tcPr>
                <w:p w14:paraId="487FE775">
                  <w:pPr>
                    <w:pStyle w:val="6"/>
                    <w:spacing w:before="35" w:line="217" w:lineRule="auto"/>
                    <w:ind w:left="255"/>
                  </w:pPr>
                  <w:r>
                    <w:rPr>
                      <w:b/>
                      <w:bCs/>
                      <w:spacing w:val="21"/>
                    </w:rPr>
                    <w:t>投资（万元）</w:t>
                  </w:r>
                </w:p>
              </w:tc>
            </w:tr>
            <w:tr w14:paraId="3EEDF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8" w:type="dxa"/>
                  <w:vMerge w:val="restart"/>
                  <w:tcBorders>
                    <w:bottom w:val="nil"/>
                  </w:tcBorders>
                  <w:vAlign w:val="top"/>
                </w:tcPr>
                <w:p w14:paraId="5F5AFB69">
                  <w:pPr>
                    <w:spacing w:line="438" w:lineRule="auto"/>
                    <w:rPr>
                      <w:rFonts w:ascii="Arial"/>
                      <w:sz w:val="21"/>
                    </w:rPr>
                  </w:pPr>
                </w:p>
                <w:p w14:paraId="3BB5B58B">
                  <w:pPr>
                    <w:spacing w:before="57"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57" w:type="dxa"/>
                  <w:vMerge w:val="restart"/>
                  <w:tcBorders>
                    <w:bottom w:val="nil"/>
                  </w:tcBorders>
                  <w:vAlign w:val="top"/>
                </w:tcPr>
                <w:p w14:paraId="6A2B7A94">
                  <w:pPr>
                    <w:spacing w:line="394" w:lineRule="auto"/>
                    <w:rPr>
                      <w:rFonts w:ascii="Arial"/>
                      <w:sz w:val="21"/>
                    </w:rPr>
                  </w:pPr>
                </w:p>
                <w:p w14:paraId="3CE350EC">
                  <w:pPr>
                    <w:pStyle w:val="6"/>
                    <w:spacing w:before="65" w:line="227" w:lineRule="auto"/>
                    <w:ind w:left="249"/>
                  </w:pPr>
                  <w:r>
                    <w:rPr>
                      <w:spacing w:val="17"/>
                    </w:rPr>
                    <w:t>废气</w:t>
                  </w:r>
                </w:p>
              </w:tc>
              <w:tc>
                <w:tcPr>
                  <w:tcW w:w="4248" w:type="dxa"/>
                  <w:vAlign w:val="top"/>
                </w:tcPr>
                <w:p w14:paraId="37CEFC44">
                  <w:pPr>
                    <w:pStyle w:val="6"/>
                    <w:spacing w:before="30" w:line="218" w:lineRule="auto"/>
                    <w:ind w:left="910"/>
                  </w:pPr>
                  <w:r>
                    <w:rPr>
                      <w:spacing w:val="19"/>
                    </w:rPr>
                    <w:t>全封闭生产</w:t>
                  </w:r>
                  <w:r>
                    <w:rPr>
                      <w:spacing w:val="-47"/>
                    </w:rPr>
                    <w:t xml:space="preserve"> </w:t>
                  </w:r>
                  <w:r>
                    <w:rPr>
                      <w:spacing w:val="19"/>
                    </w:rPr>
                    <w:t>、</w:t>
                  </w:r>
                  <w:r>
                    <w:rPr>
                      <w:spacing w:val="-57"/>
                    </w:rPr>
                    <w:t xml:space="preserve"> </w:t>
                  </w:r>
                  <w:r>
                    <w:rPr>
                      <w:spacing w:val="19"/>
                    </w:rPr>
                    <w:t>原料棚</w:t>
                  </w:r>
                  <w:r>
                    <w:rPr>
                      <w:rFonts w:ascii="Times New Roman" w:hAnsi="Times New Roman" w:eastAsia="Times New Roman" w:cs="Times New Roman"/>
                      <w:spacing w:val="19"/>
                    </w:rPr>
                    <w:t>1</w:t>
                  </w:r>
                  <w:r>
                    <w:rPr>
                      <w:spacing w:val="19"/>
                    </w:rPr>
                    <w:t>座</w:t>
                  </w:r>
                </w:p>
              </w:tc>
              <w:tc>
                <w:tcPr>
                  <w:tcW w:w="1894" w:type="dxa"/>
                  <w:vAlign w:val="top"/>
                </w:tcPr>
                <w:p w14:paraId="1ABDDA57">
                  <w:pPr>
                    <w:spacing w:before="66" w:line="195" w:lineRule="auto"/>
                    <w:ind w:left="8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2F80F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38" w:type="dxa"/>
                  <w:vMerge w:val="continue"/>
                  <w:tcBorders>
                    <w:top w:val="nil"/>
                    <w:bottom w:val="nil"/>
                  </w:tcBorders>
                  <w:vAlign w:val="top"/>
                </w:tcPr>
                <w:p w14:paraId="299FBAD1">
                  <w:pPr>
                    <w:rPr>
                      <w:rFonts w:ascii="Arial"/>
                      <w:sz w:val="21"/>
                    </w:rPr>
                  </w:pPr>
                </w:p>
              </w:tc>
              <w:tc>
                <w:tcPr>
                  <w:tcW w:w="957" w:type="dxa"/>
                  <w:vMerge w:val="continue"/>
                  <w:tcBorders>
                    <w:top w:val="nil"/>
                    <w:bottom w:val="nil"/>
                  </w:tcBorders>
                  <w:vAlign w:val="top"/>
                </w:tcPr>
                <w:p w14:paraId="73854D47">
                  <w:pPr>
                    <w:rPr>
                      <w:rFonts w:ascii="Arial"/>
                      <w:sz w:val="21"/>
                    </w:rPr>
                  </w:pPr>
                </w:p>
              </w:tc>
              <w:tc>
                <w:tcPr>
                  <w:tcW w:w="4248" w:type="dxa"/>
                  <w:vAlign w:val="top"/>
                </w:tcPr>
                <w:p w14:paraId="29D67B13">
                  <w:pPr>
                    <w:pStyle w:val="6"/>
                    <w:spacing w:before="39" w:line="224" w:lineRule="auto"/>
                    <w:ind w:left="1317"/>
                  </w:pPr>
                  <w:r>
                    <w:rPr>
                      <w:spacing w:val="27"/>
                    </w:rPr>
                    <w:t>仓顶尘收集系统</w:t>
                  </w:r>
                </w:p>
              </w:tc>
              <w:tc>
                <w:tcPr>
                  <w:tcW w:w="1894" w:type="dxa"/>
                  <w:vAlign w:val="top"/>
                </w:tcPr>
                <w:p w14:paraId="721BAB70">
                  <w:pPr>
                    <w:spacing w:before="77"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FFFB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38" w:type="dxa"/>
                  <w:vMerge w:val="continue"/>
                  <w:tcBorders>
                    <w:top w:val="nil"/>
                  </w:tcBorders>
                  <w:vAlign w:val="top"/>
                </w:tcPr>
                <w:p w14:paraId="54708D50">
                  <w:pPr>
                    <w:rPr>
                      <w:rFonts w:ascii="Arial"/>
                      <w:sz w:val="21"/>
                    </w:rPr>
                  </w:pPr>
                </w:p>
              </w:tc>
              <w:tc>
                <w:tcPr>
                  <w:tcW w:w="957" w:type="dxa"/>
                  <w:vMerge w:val="continue"/>
                  <w:tcBorders>
                    <w:top w:val="nil"/>
                  </w:tcBorders>
                  <w:vAlign w:val="top"/>
                </w:tcPr>
                <w:p w14:paraId="490BCF82">
                  <w:pPr>
                    <w:rPr>
                      <w:rFonts w:ascii="Arial"/>
                      <w:sz w:val="21"/>
                    </w:rPr>
                  </w:pPr>
                </w:p>
              </w:tc>
              <w:tc>
                <w:tcPr>
                  <w:tcW w:w="4248" w:type="dxa"/>
                  <w:vAlign w:val="top"/>
                </w:tcPr>
                <w:p w14:paraId="519CF082">
                  <w:pPr>
                    <w:pStyle w:val="6"/>
                    <w:spacing w:before="173" w:line="228" w:lineRule="auto"/>
                    <w:ind w:left="1321"/>
                  </w:pPr>
                  <w:r>
                    <w:rPr>
                      <w:spacing w:val="24"/>
                    </w:rPr>
                    <w:t>洒水车（原有）</w:t>
                  </w:r>
                </w:p>
              </w:tc>
              <w:tc>
                <w:tcPr>
                  <w:tcW w:w="1894" w:type="dxa"/>
                  <w:vAlign w:val="top"/>
                </w:tcPr>
                <w:p w14:paraId="504BBFBD">
                  <w:pPr>
                    <w:spacing w:before="208" w:line="199"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74F5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8" w:type="dxa"/>
                  <w:vAlign w:val="top"/>
                </w:tcPr>
                <w:p w14:paraId="005BFD1B">
                  <w:pPr>
                    <w:spacing w:before="6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57" w:type="dxa"/>
                  <w:vAlign w:val="top"/>
                </w:tcPr>
                <w:p w14:paraId="3E0C72C6">
                  <w:pPr>
                    <w:pStyle w:val="6"/>
                    <w:spacing w:before="34" w:line="216" w:lineRule="auto"/>
                    <w:ind w:left="249"/>
                  </w:pPr>
                  <w:r>
                    <w:rPr>
                      <w:spacing w:val="17"/>
                    </w:rPr>
                    <w:t>废水</w:t>
                  </w:r>
                </w:p>
              </w:tc>
              <w:tc>
                <w:tcPr>
                  <w:tcW w:w="4248" w:type="dxa"/>
                  <w:vAlign w:val="top"/>
                </w:tcPr>
                <w:p w14:paraId="462F54B1">
                  <w:pPr>
                    <w:pStyle w:val="6"/>
                    <w:spacing w:before="34" w:line="216" w:lineRule="auto"/>
                    <w:ind w:left="390"/>
                  </w:pPr>
                  <w:r>
                    <w:rPr>
                      <w:spacing w:val="23"/>
                    </w:rPr>
                    <w:t>化粪池（原有）</w:t>
                  </w:r>
                  <w:r>
                    <w:rPr>
                      <w:spacing w:val="-18"/>
                    </w:rPr>
                    <w:t xml:space="preserve"> </w:t>
                  </w:r>
                  <w:r>
                    <w:rPr>
                      <w:spacing w:val="23"/>
                    </w:rPr>
                    <w:t>、沉淀池（原有）</w:t>
                  </w:r>
                </w:p>
              </w:tc>
              <w:tc>
                <w:tcPr>
                  <w:tcW w:w="1894" w:type="dxa"/>
                  <w:vAlign w:val="top"/>
                </w:tcPr>
                <w:p w14:paraId="767BC68A">
                  <w:pPr>
                    <w:spacing w:before="65" w:line="199"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ABF8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8" w:type="dxa"/>
                  <w:vMerge w:val="restart"/>
                  <w:tcBorders>
                    <w:bottom w:val="nil"/>
                  </w:tcBorders>
                  <w:vAlign w:val="top"/>
                </w:tcPr>
                <w:p w14:paraId="1D2E47E2">
                  <w:pPr>
                    <w:spacing w:before="21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57" w:type="dxa"/>
                  <w:vMerge w:val="restart"/>
                  <w:tcBorders>
                    <w:bottom w:val="nil"/>
                  </w:tcBorders>
                  <w:vAlign w:val="top"/>
                </w:tcPr>
                <w:p w14:paraId="4179F619">
                  <w:pPr>
                    <w:pStyle w:val="6"/>
                    <w:spacing w:before="173" w:line="228" w:lineRule="auto"/>
                    <w:ind w:left="268"/>
                  </w:pPr>
                  <w:r>
                    <w:rPr>
                      <w:spacing w:val="7"/>
                    </w:rPr>
                    <w:t>固废</w:t>
                  </w:r>
                </w:p>
              </w:tc>
              <w:tc>
                <w:tcPr>
                  <w:tcW w:w="4248" w:type="dxa"/>
                  <w:vAlign w:val="top"/>
                </w:tcPr>
                <w:p w14:paraId="1F16F1AC">
                  <w:pPr>
                    <w:pStyle w:val="6"/>
                    <w:spacing w:before="34" w:line="215" w:lineRule="auto"/>
                    <w:ind w:left="1551"/>
                  </w:pPr>
                  <w:r>
                    <w:rPr>
                      <w:spacing w:val="25"/>
                    </w:rPr>
                    <w:t>危废暂存间</w:t>
                  </w:r>
                </w:p>
              </w:tc>
              <w:tc>
                <w:tcPr>
                  <w:tcW w:w="1894" w:type="dxa"/>
                  <w:vAlign w:val="top"/>
                </w:tcPr>
                <w:p w14:paraId="474B5CE2">
                  <w:pPr>
                    <w:spacing w:before="69"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6F106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8" w:type="dxa"/>
                  <w:vMerge w:val="continue"/>
                  <w:tcBorders>
                    <w:top w:val="nil"/>
                  </w:tcBorders>
                  <w:vAlign w:val="top"/>
                </w:tcPr>
                <w:p w14:paraId="08B23418">
                  <w:pPr>
                    <w:rPr>
                      <w:rFonts w:ascii="Arial"/>
                      <w:sz w:val="21"/>
                    </w:rPr>
                  </w:pPr>
                </w:p>
              </w:tc>
              <w:tc>
                <w:tcPr>
                  <w:tcW w:w="957" w:type="dxa"/>
                  <w:vMerge w:val="continue"/>
                  <w:tcBorders>
                    <w:top w:val="nil"/>
                  </w:tcBorders>
                  <w:vAlign w:val="top"/>
                </w:tcPr>
                <w:p w14:paraId="40CCB6A3">
                  <w:pPr>
                    <w:rPr>
                      <w:rFonts w:ascii="Arial"/>
                      <w:sz w:val="21"/>
                    </w:rPr>
                  </w:pPr>
                </w:p>
              </w:tc>
              <w:tc>
                <w:tcPr>
                  <w:tcW w:w="4248" w:type="dxa"/>
                  <w:vAlign w:val="top"/>
                </w:tcPr>
                <w:p w14:paraId="59267E65">
                  <w:pPr>
                    <w:pStyle w:val="6"/>
                    <w:spacing w:before="35" w:line="214" w:lineRule="auto"/>
                    <w:ind w:left="1087"/>
                  </w:pPr>
                  <w:r>
                    <w:rPr>
                      <w:spacing w:val="26"/>
                    </w:rPr>
                    <w:t>生活垃圾箱（原有）</w:t>
                  </w:r>
                </w:p>
              </w:tc>
              <w:tc>
                <w:tcPr>
                  <w:tcW w:w="1894" w:type="dxa"/>
                  <w:vAlign w:val="top"/>
                </w:tcPr>
                <w:p w14:paraId="2AE51B72">
                  <w:pPr>
                    <w:spacing w:before="67" w:line="199"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7208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38" w:type="dxa"/>
                  <w:vAlign w:val="top"/>
                </w:tcPr>
                <w:p w14:paraId="780F55F5">
                  <w:pPr>
                    <w:spacing w:before="7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57" w:type="dxa"/>
                  <w:vAlign w:val="top"/>
                </w:tcPr>
                <w:p w14:paraId="137BC2B6">
                  <w:pPr>
                    <w:pStyle w:val="6"/>
                    <w:spacing w:before="38" w:line="220" w:lineRule="auto"/>
                    <w:ind w:left="259"/>
                  </w:pPr>
                  <w:r>
                    <w:rPr>
                      <w:spacing w:val="11"/>
                    </w:rPr>
                    <w:t>噪声</w:t>
                  </w:r>
                </w:p>
              </w:tc>
              <w:tc>
                <w:tcPr>
                  <w:tcW w:w="4248" w:type="dxa"/>
                  <w:vAlign w:val="top"/>
                </w:tcPr>
                <w:p w14:paraId="1B36A800">
                  <w:pPr>
                    <w:pStyle w:val="6"/>
                    <w:spacing w:before="38" w:line="220" w:lineRule="auto"/>
                    <w:ind w:left="156"/>
                  </w:pPr>
                  <w:r>
                    <w:rPr>
                      <w:spacing w:val="22"/>
                    </w:rPr>
                    <w:t>选用低噪声设备</w:t>
                  </w:r>
                  <w:r>
                    <w:rPr>
                      <w:spacing w:val="-48"/>
                    </w:rPr>
                    <w:t xml:space="preserve"> </w:t>
                  </w:r>
                  <w:r>
                    <w:rPr>
                      <w:spacing w:val="22"/>
                    </w:rPr>
                    <w:t>、基础减振</w:t>
                  </w:r>
                  <w:r>
                    <w:rPr>
                      <w:spacing w:val="-53"/>
                    </w:rPr>
                    <w:t xml:space="preserve"> </w:t>
                  </w:r>
                  <w:r>
                    <w:rPr>
                      <w:spacing w:val="22"/>
                    </w:rPr>
                    <w:t>、</w:t>
                  </w:r>
                  <w:r>
                    <w:rPr>
                      <w:spacing w:val="-60"/>
                    </w:rPr>
                    <w:t xml:space="preserve"> </w:t>
                  </w:r>
                  <w:r>
                    <w:rPr>
                      <w:spacing w:val="22"/>
                    </w:rPr>
                    <w:t>厂房隔声</w:t>
                  </w:r>
                </w:p>
              </w:tc>
              <w:tc>
                <w:tcPr>
                  <w:tcW w:w="1894" w:type="dxa"/>
                  <w:vAlign w:val="top"/>
                </w:tcPr>
                <w:p w14:paraId="3A098BAE">
                  <w:pPr>
                    <w:spacing w:before="74"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0.05</w:t>
                  </w:r>
                </w:p>
              </w:tc>
            </w:tr>
            <w:tr w14:paraId="2DE98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38" w:type="dxa"/>
                  <w:vAlign w:val="top"/>
                </w:tcPr>
                <w:p w14:paraId="33936F4A">
                  <w:pPr>
                    <w:spacing w:before="78" w:line="192"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57" w:type="dxa"/>
                  <w:vAlign w:val="top"/>
                </w:tcPr>
                <w:p w14:paraId="4EB56D88">
                  <w:pPr>
                    <w:pStyle w:val="6"/>
                    <w:spacing w:before="39" w:line="219" w:lineRule="auto"/>
                    <w:ind w:left="134"/>
                  </w:pPr>
                  <w:r>
                    <w:rPr>
                      <w:spacing w:val="21"/>
                    </w:rPr>
                    <w:t>地下水</w:t>
                  </w:r>
                </w:p>
              </w:tc>
              <w:tc>
                <w:tcPr>
                  <w:tcW w:w="4248" w:type="dxa"/>
                  <w:vAlign w:val="top"/>
                </w:tcPr>
                <w:p w14:paraId="77B481E2">
                  <w:pPr>
                    <w:pStyle w:val="6"/>
                    <w:spacing w:before="39" w:line="219" w:lineRule="auto"/>
                    <w:ind w:left="1433"/>
                  </w:pPr>
                  <w:r>
                    <w:rPr>
                      <w:spacing w:val="26"/>
                    </w:rPr>
                    <w:t>地下水监测井</w:t>
                  </w:r>
                </w:p>
              </w:tc>
              <w:tc>
                <w:tcPr>
                  <w:tcW w:w="1894" w:type="dxa"/>
                  <w:vAlign w:val="top"/>
                </w:tcPr>
                <w:p w14:paraId="1772D4C5">
                  <w:pPr>
                    <w:spacing w:before="75" w:line="195" w:lineRule="auto"/>
                    <w:ind w:left="8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48AC3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795" w:type="dxa"/>
                  <w:gridSpan w:val="2"/>
                  <w:vAlign w:val="top"/>
                </w:tcPr>
                <w:p w14:paraId="3F239513">
                  <w:pPr>
                    <w:pStyle w:val="6"/>
                    <w:spacing w:before="35" w:line="218" w:lineRule="auto"/>
                    <w:ind w:left="671"/>
                  </w:pPr>
                  <w:r>
                    <w:rPr>
                      <w:b/>
                      <w:bCs/>
                      <w:spacing w:val="14"/>
                    </w:rPr>
                    <w:t>合计</w:t>
                  </w:r>
                </w:p>
              </w:tc>
              <w:tc>
                <w:tcPr>
                  <w:tcW w:w="4248" w:type="dxa"/>
                  <w:vAlign w:val="top"/>
                </w:tcPr>
                <w:p w14:paraId="4938046B">
                  <w:pPr>
                    <w:spacing w:before="67" w:line="199" w:lineRule="auto"/>
                    <w:ind w:left="20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94" w:type="dxa"/>
                  <w:vAlign w:val="top"/>
                </w:tcPr>
                <w:p w14:paraId="1E82C193">
                  <w:pPr>
                    <w:spacing w:before="71"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23</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6"/>
                      <w:sz w:val="20"/>
                      <w:szCs w:val="20"/>
                    </w:rPr>
                    <w:t>.05</w:t>
                  </w:r>
                </w:p>
              </w:tc>
            </w:tr>
          </w:tbl>
          <w:p w14:paraId="0D971DAA">
            <w:pPr>
              <w:pStyle w:val="6"/>
              <w:spacing w:before="35" w:line="220" w:lineRule="auto"/>
              <w:ind w:left="106"/>
              <w:rPr>
                <w:sz w:val="24"/>
                <w:szCs w:val="24"/>
              </w:rPr>
            </w:pPr>
            <w:r>
              <w:rPr>
                <w:rFonts w:ascii="Times New Roman" w:hAnsi="Times New Roman" w:eastAsia="Times New Roman" w:cs="Times New Roman"/>
                <w:b/>
                <w:bCs/>
                <w:spacing w:val="-4"/>
                <w:sz w:val="24"/>
                <w:szCs w:val="24"/>
              </w:rPr>
              <w:t xml:space="preserve">8. </w:t>
            </w:r>
            <w:r>
              <w:rPr>
                <w:b/>
                <w:bCs/>
                <w:spacing w:val="-4"/>
                <w:sz w:val="24"/>
                <w:szCs w:val="24"/>
              </w:rPr>
              <w:t>自行监测计划</w:t>
            </w:r>
          </w:p>
          <w:p w14:paraId="64D6D594">
            <w:pPr>
              <w:pStyle w:val="6"/>
              <w:spacing w:before="182" w:line="358" w:lineRule="auto"/>
              <w:ind w:left="107" w:right="103" w:firstLine="480"/>
              <w:jc w:val="both"/>
              <w:rPr>
                <w:rFonts w:ascii="Times New Roman" w:hAnsi="Times New Roman" w:eastAsia="Times New Roman" w:cs="Times New Roman"/>
                <w:sz w:val="24"/>
                <w:szCs w:val="24"/>
              </w:rPr>
            </w:pPr>
            <w:r>
              <w:rPr>
                <w:sz w:val="24"/>
                <w:szCs w:val="24"/>
              </w:rPr>
              <w:t>本项目位于养护工区内，养护工区还包括沥青混凝土生产、乳化沥青生</w:t>
            </w:r>
            <w:r>
              <w:rPr>
                <w:spacing w:val="14"/>
                <w:sz w:val="24"/>
                <w:szCs w:val="24"/>
              </w:rPr>
              <w:t xml:space="preserve"> </w:t>
            </w:r>
            <w:r>
              <w:rPr>
                <w:sz w:val="24"/>
                <w:szCs w:val="24"/>
              </w:rPr>
              <w:t>产、混凝土生产、水泥稳定碎石生产等，因此根据《排污单位自行监测技术</w:t>
            </w:r>
            <w:r>
              <w:rPr>
                <w:spacing w:val="16"/>
                <w:sz w:val="24"/>
                <w:szCs w:val="24"/>
              </w:rPr>
              <w:t xml:space="preserve"> </w:t>
            </w:r>
            <w:r>
              <w:rPr>
                <w:spacing w:val="1"/>
                <w:sz w:val="24"/>
                <w:szCs w:val="24"/>
              </w:rPr>
              <w:t>指南总则》</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1"/>
                <w:sz w:val="24"/>
                <w:szCs w:val="24"/>
              </w:rPr>
              <w:t>819-2017)</w:t>
            </w:r>
            <w:r>
              <w:rPr>
                <w:spacing w:val="1"/>
                <w:sz w:val="24"/>
                <w:szCs w:val="24"/>
              </w:rPr>
              <w:t>以及《工业企业</w:t>
            </w:r>
            <w:r>
              <w:rPr>
                <w:sz w:val="24"/>
                <w:szCs w:val="24"/>
              </w:rPr>
              <w:t xml:space="preserve">土壤和地下水自行监测技术指南》 </w:t>
            </w:r>
            <w:r>
              <w:rPr>
                <w:spacing w:val="-2"/>
                <w:sz w:val="24"/>
                <w:szCs w:val="24"/>
              </w:rPr>
              <w:t>（</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2"/>
                <w:sz w:val="24"/>
                <w:szCs w:val="24"/>
              </w:rPr>
              <w:t>1209-2021</w:t>
            </w:r>
            <w:r>
              <w:rPr>
                <w:spacing w:val="6"/>
                <w:sz w:val="24"/>
                <w:szCs w:val="24"/>
              </w:rPr>
              <w:t>），</w:t>
            </w:r>
            <w:r>
              <w:rPr>
                <w:spacing w:val="-2"/>
                <w:sz w:val="24"/>
                <w:szCs w:val="24"/>
              </w:rPr>
              <w:t>本项目自行监测计划如下表</w:t>
            </w:r>
            <w:r>
              <w:rPr>
                <w:spacing w:val="-57"/>
                <w:sz w:val="24"/>
                <w:szCs w:val="24"/>
              </w:rPr>
              <w:t xml:space="preserve"> </w:t>
            </w:r>
            <w:r>
              <w:rPr>
                <w:rFonts w:ascii="Times New Roman" w:hAnsi="Times New Roman" w:eastAsia="Times New Roman" w:cs="Times New Roman"/>
                <w:spacing w:val="-2"/>
                <w:sz w:val="24"/>
                <w:szCs w:val="24"/>
              </w:rPr>
              <w:t>4-4</w:t>
            </w:r>
          </w:p>
          <w:p w14:paraId="4B24F4E5">
            <w:pPr>
              <w:pStyle w:val="6"/>
              <w:spacing w:before="1" w:line="227" w:lineRule="auto"/>
              <w:ind w:left="2964"/>
            </w:pPr>
            <w:r>
              <w:rPr>
                <w:b/>
                <w:bCs/>
                <w:spacing w:val="5"/>
              </w:rPr>
              <w:t>表</w:t>
            </w:r>
            <w:r>
              <w:rPr>
                <w:spacing w:val="-32"/>
              </w:rPr>
              <w:t xml:space="preserve"> </w:t>
            </w:r>
            <w:r>
              <w:rPr>
                <w:rFonts w:ascii="Times New Roman" w:hAnsi="Times New Roman" w:eastAsia="Times New Roman" w:cs="Times New Roman"/>
                <w:b/>
                <w:bCs/>
                <w:spacing w:val="5"/>
              </w:rPr>
              <w:t xml:space="preserve">4-4    </w:t>
            </w:r>
            <w:r>
              <w:rPr>
                <w:b/>
                <w:bCs/>
                <w:spacing w:val="5"/>
              </w:rPr>
              <w:t>本项目自行监测计划</w:t>
            </w:r>
          </w:p>
          <w:p w14:paraId="2E689925">
            <w:pPr>
              <w:spacing w:line="131" w:lineRule="exact"/>
            </w:pPr>
          </w:p>
          <w:tbl>
            <w:tblPr>
              <w:tblStyle w:val="5"/>
              <w:tblW w:w="794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1172"/>
              <w:gridCol w:w="2894"/>
              <w:gridCol w:w="1268"/>
              <w:gridCol w:w="2104"/>
            </w:tblGrid>
            <w:tr w14:paraId="50B55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02" w:type="dxa"/>
                  <w:textDirection w:val="tbRlV"/>
                  <w:vAlign w:val="top"/>
                </w:tcPr>
                <w:p w14:paraId="57680AAA">
                  <w:pPr>
                    <w:pStyle w:val="6"/>
                    <w:spacing w:before="144" w:line="216" w:lineRule="auto"/>
                    <w:ind w:left="35"/>
                  </w:pPr>
                  <w:r>
                    <w:rPr>
                      <w:spacing w:val="8"/>
                    </w:rPr>
                    <w:t>类</w:t>
                  </w:r>
                  <w:r>
                    <w:rPr>
                      <w:spacing w:val="-38"/>
                    </w:rPr>
                    <w:t xml:space="preserve"> </w:t>
                  </w:r>
                  <w:r>
                    <w:rPr>
                      <w:spacing w:val="8"/>
                    </w:rPr>
                    <w:t>别</w:t>
                  </w:r>
                </w:p>
              </w:tc>
              <w:tc>
                <w:tcPr>
                  <w:tcW w:w="1172" w:type="dxa"/>
                  <w:vAlign w:val="top"/>
                </w:tcPr>
                <w:p w14:paraId="22FCD6AD">
                  <w:pPr>
                    <w:pStyle w:val="6"/>
                    <w:spacing w:before="170" w:line="228" w:lineRule="auto"/>
                    <w:ind w:left="170"/>
                  </w:pPr>
                  <w:r>
                    <w:rPr>
                      <w:spacing w:val="7"/>
                    </w:rPr>
                    <w:t>监测点位</w:t>
                  </w:r>
                </w:p>
              </w:tc>
              <w:tc>
                <w:tcPr>
                  <w:tcW w:w="2894" w:type="dxa"/>
                  <w:vAlign w:val="top"/>
                </w:tcPr>
                <w:p w14:paraId="299C838C">
                  <w:pPr>
                    <w:pStyle w:val="6"/>
                    <w:spacing w:before="170" w:line="228" w:lineRule="auto"/>
                    <w:ind w:left="1033"/>
                  </w:pPr>
                  <w:r>
                    <w:rPr>
                      <w:spacing w:val="7"/>
                    </w:rPr>
                    <w:t>监测指标</w:t>
                  </w:r>
                </w:p>
              </w:tc>
              <w:tc>
                <w:tcPr>
                  <w:tcW w:w="1268" w:type="dxa"/>
                  <w:vAlign w:val="top"/>
                </w:tcPr>
                <w:p w14:paraId="3F26D587">
                  <w:pPr>
                    <w:pStyle w:val="6"/>
                    <w:spacing w:before="169" w:line="228" w:lineRule="auto"/>
                    <w:ind w:left="220"/>
                  </w:pPr>
                  <w:r>
                    <w:rPr>
                      <w:spacing w:val="7"/>
                    </w:rPr>
                    <w:t>监测频次</w:t>
                  </w:r>
                </w:p>
              </w:tc>
              <w:tc>
                <w:tcPr>
                  <w:tcW w:w="2104" w:type="dxa"/>
                  <w:vAlign w:val="top"/>
                </w:tcPr>
                <w:p w14:paraId="393B5A16">
                  <w:pPr>
                    <w:pStyle w:val="6"/>
                    <w:spacing w:before="169" w:line="228" w:lineRule="auto"/>
                    <w:ind w:left="636"/>
                  </w:pPr>
                  <w:r>
                    <w:rPr>
                      <w:spacing w:val="7"/>
                    </w:rPr>
                    <w:t>执行标准</w:t>
                  </w:r>
                </w:p>
              </w:tc>
            </w:tr>
            <w:tr w14:paraId="03FA9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02" w:type="dxa"/>
                  <w:vMerge w:val="restart"/>
                  <w:tcBorders>
                    <w:bottom w:val="nil"/>
                  </w:tcBorders>
                  <w:textDirection w:val="tbRlV"/>
                  <w:vAlign w:val="top"/>
                </w:tcPr>
                <w:p w14:paraId="4ED2D8D6">
                  <w:pPr>
                    <w:pStyle w:val="6"/>
                    <w:spacing w:before="144" w:line="216" w:lineRule="auto"/>
                    <w:ind w:left="581"/>
                  </w:pPr>
                  <w:r>
                    <w:rPr>
                      <w:spacing w:val="8"/>
                    </w:rPr>
                    <w:t>废</w:t>
                  </w:r>
                  <w:r>
                    <w:rPr>
                      <w:spacing w:val="-38"/>
                    </w:rPr>
                    <w:t xml:space="preserve"> </w:t>
                  </w:r>
                  <w:r>
                    <w:rPr>
                      <w:spacing w:val="8"/>
                    </w:rPr>
                    <w:t>气</w:t>
                  </w:r>
                </w:p>
              </w:tc>
              <w:tc>
                <w:tcPr>
                  <w:tcW w:w="1172" w:type="dxa"/>
                  <w:vAlign w:val="top"/>
                </w:tcPr>
                <w:p w14:paraId="31959E89">
                  <w:pPr>
                    <w:pStyle w:val="6"/>
                    <w:spacing w:before="168" w:line="228" w:lineRule="auto"/>
                    <w:ind w:left="172"/>
                  </w:pPr>
                  <w:r>
                    <w:rPr>
                      <w:spacing w:val="6"/>
                    </w:rPr>
                    <w:t>水泥筒仓</w:t>
                  </w:r>
                </w:p>
                <w:p w14:paraId="71499B8E">
                  <w:pPr>
                    <w:pStyle w:val="6"/>
                    <w:spacing w:before="24" w:line="227" w:lineRule="auto"/>
                    <w:ind w:left="377"/>
                  </w:pPr>
                  <w:r>
                    <w:rPr>
                      <w:spacing w:val="5"/>
                    </w:rPr>
                    <w:t>仓顶</w:t>
                  </w:r>
                </w:p>
              </w:tc>
              <w:tc>
                <w:tcPr>
                  <w:tcW w:w="2894" w:type="dxa"/>
                  <w:vAlign w:val="top"/>
                </w:tcPr>
                <w:p w14:paraId="68926CEA">
                  <w:pPr>
                    <w:pStyle w:val="6"/>
                    <w:spacing w:before="305" w:line="228" w:lineRule="auto"/>
                    <w:ind w:left="1135"/>
                  </w:pPr>
                  <w:r>
                    <w:rPr>
                      <w:spacing w:val="7"/>
                    </w:rPr>
                    <w:t>颗粒物</w:t>
                  </w:r>
                </w:p>
              </w:tc>
              <w:tc>
                <w:tcPr>
                  <w:tcW w:w="1268" w:type="dxa"/>
                  <w:vAlign w:val="top"/>
                </w:tcPr>
                <w:p w14:paraId="520CD8E1">
                  <w:pPr>
                    <w:pStyle w:val="6"/>
                    <w:spacing w:before="305" w:line="228" w:lineRule="auto"/>
                    <w:ind w:left="233"/>
                  </w:pP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次</w:t>
                  </w:r>
                  <w:r>
                    <w:rPr>
                      <w:rFonts w:ascii="Times New Roman" w:hAnsi="Times New Roman" w:eastAsia="Times New Roman" w:cs="Times New Roman"/>
                      <w:spacing w:val="-1"/>
                    </w:rPr>
                    <w:t>/</w:t>
                  </w:r>
                  <w:r>
                    <w:rPr>
                      <w:spacing w:val="-1"/>
                    </w:rPr>
                    <w:t>半年</w:t>
                  </w:r>
                </w:p>
              </w:tc>
              <w:tc>
                <w:tcPr>
                  <w:tcW w:w="2104" w:type="dxa"/>
                  <w:vAlign w:val="top"/>
                </w:tcPr>
                <w:p w14:paraId="71AEFEC4">
                  <w:pPr>
                    <w:pStyle w:val="6"/>
                    <w:spacing w:before="32" w:line="251" w:lineRule="auto"/>
                    <w:ind w:left="324" w:right="213" w:hanging="103"/>
                  </w:pPr>
                  <w:r>
                    <w:rPr>
                      <w:spacing w:val="8"/>
                    </w:rPr>
                    <w:t>《水泥工业大气污</w:t>
                  </w:r>
                  <w:r>
                    <w:t xml:space="preserve"> </w:t>
                  </w:r>
                  <w:r>
                    <w:rPr>
                      <w:spacing w:val="6"/>
                    </w:rPr>
                    <w:t>染物排放标准》</w:t>
                  </w:r>
                </w:p>
                <w:p w14:paraId="0601441D">
                  <w:pPr>
                    <w:pStyle w:val="6"/>
                    <w:spacing w:line="216" w:lineRule="auto"/>
                    <w:ind w:left="255"/>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4915-2013</w:t>
                  </w:r>
                  <w:r>
                    <w:rPr>
                      <w:spacing w:val="4"/>
                    </w:rPr>
                    <w:t>）</w:t>
                  </w:r>
                </w:p>
              </w:tc>
            </w:tr>
            <w:tr w14:paraId="33973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02" w:type="dxa"/>
                  <w:vMerge w:val="continue"/>
                  <w:tcBorders>
                    <w:top w:val="nil"/>
                  </w:tcBorders>
                  <w:textDirection w:val="tbRlV"/>
                  <w:vAlign w:val="top"/>
                </w:tcPr>
                <w:p w14:paraId="64DB637E">
                  <w:pPr>
                    <w:rPr>
                      <w:rFonts w:ascii="Arial"/>
                      <w:sz w:val="21"/>
                    </w:rPr>
                  </w:pPr>
                </w:p>
              </w:tc>
              <w:tc>
                <w:tcPr>
                  <w:tcW w:w="1172" w:type="dxa"/>
                  <w:vAlign w:val="top"/>
                </w:tcPr>
                <w:p w14:paraId="5EE32399">
                  <w:pPr>
                    <w:pStyle w:val="6"/>
                    <w:spacing w:before="305" w:line="228" w:lineRule="auto"/>
                    <w:ind w:left="380"/>
                  </w:pPr>
                  <w:r>
                    <w:rPr>
                      <w:spacing w:val="3"/>
                    </w:rPr>
                    <w:t>厂界</w:t>
                  </w:r>
                </w:p>
              </w:tc>
              <w:tc>
                <w:tcPr>
                  <w:tcW w:w="2894" w:type="dxa"/>
                  <w:vAlign w:val="top"/>
                </w:tcPr>
                <w:p w14:paraId="5BE75D0E">
                  <w:pPr>
                    <w:pStyle w:val="6"/>
                    <w:spacing w:before="304" w:line="228" w:lineRule="auto"/>
                    <w:ind w:left="1135"/>
                  </w:pPr>
                  <w:r>
                    <w:rPr>
                      <w:spacing w:val="7"/>
                    </w:rPr>
                    <w:t>颗粒物</w:t>
                  </w:r>
                </w:p>
              </w:tc>
              <w:tc>
                <w:tcPr>
                  <w:tcW w:w="1268" w:type="dxa"/>
                  <w:vAlign w:val="top"/>
                </w:tcPr>
                <w:p w14:paraId="7696CC6F">
                  <w:pPr>
                    <w:pStyle w:val="6"/>
                    <w:spacing w:before="304" w:line="228" w:lineRule="auto"/>
                    <w:ind w:left="233"/>
                  </w:pP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次</w:t>
                  </w:r>
                  <w:r>
                    <w:rPr>
                      <w:rFonts w:ascii="Times New Roman" w:hAnsi="Times New Roman" w:eastAsia="Times New Roman" w:cs="Times New Roman"/>
                      <w:spacing w:val="-1"/>
                    </w:rPr>
                    <w:t>/</w:t>
                  </w:r>
                  <w:r>
                    <w:rPr>
                      <w:spacing w:val="-1"/>
                    </w:rPr>
                    <w:t>半年</w:t>
                  </w:r>
                </w:p>
              </w:tc>
              <w:tc>
                <w:tcPr>
                  <w:tcW w:w="2104" w:type="dxa"/>
                  <w:vAlign w:val="top"/>
                </w:tcPr>
                <w:p w14:paraId="524E38E0">
                  <w:pPr>
                    <w:pStyle w:val="6"/>
                    <w:spacing w:before="34" w:line="250" w:lineRule="auto"/>
                    <w:ind w:left="324" w:right="213" w:hanging="103"/>
                  </w:pPr>
                  <w:r>
                    <w:rPr>
                      <w:spacing w:val="8"/>
                    </w:rPr>
                    <w:t>《水泥工业大气污</w:t>
                  </w:r>
                  <w:r>
                    <w:t xml:space="preserve"> </w:t>
                  </w:r>
                  <w:r>
                    <w:rPr>
                      <w:spacing w:val="6"/>
                    </w:rPr>
                    <w:t>染物排放标准》</w:t>
                  </w:r>
                </w:p>
                <w:p w14:paraId="14D49913">
                  <w:pPr>
                    <w:pStyle w:val="6"/>
                    <w:spacing w:line="216" w:lineRule="auto"/>
                    <w:ind w:left="255"/>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4915-2013</w:t>
                  </w:r>
                  <w:r>
                    <w:rPr>
                      <w:spacing w:val="4"/>
                    </w:rPr>
                    <w:t>）</w:t>
                  </w:r>
                </w:p>
              </w:tc>
            </w:tr>
            <w:tr w14:paraId="1F00C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02" w:type="dxa"/>
                  <w:textDirection w:val="tbRlV"/>
                  <w:vAlign w:val="top"/>
                </w:tcPr>
                <w:p w14:paraId="0D20ACFD">
                  <w:pPr>
                    <w:pStyle w:val="6"/>
                    <w:spacing w:before="144" w:line="213" w:lineRule="auto"/>
                    <w:ind w:left="307"/>
                  </w:pPr>
                  <w:r>
                    <w:rPr>
                      <w:spacing w:val="8"/>
                    </w:rPr>
                    <w:t>噪</w:t>
                  </w:r>
                  <w:r>
                    <w:rPr>
                      <w:spacing w:val="-38"/>
                    </w:rPr>
                    <w:t xml:space="preserve"> </w:t>
                  </w:r>
                  <w:r>
                    <w:rPr>
                      <w:spacing w:val="8"/>
                    </w:rPr>
                    <w:t>声</w:t>
                  </w:r>
                </w:p>
              </w:tc>
              <w:tc>
                <w:tcPr>
                  <w:tcW w:w="1172" w:type="dxa"/>
                  <w:vAlign w:val="top"/>
                </w:tcPr>
                <w:p w14:paraId="46207E6C">
                  <w:pPr>
                    <w:spacing w:line="374" w:lineRule="auto"/>
                    <w:rPr>
                      <w:rFonts w:ascii="Arial"/>
                      <w:sz w:val="21"/>
                    </w:rPr>
                  </w:pPr>
                </w:p>
                <w:p w14:paraId="46DE3BBE">
                  <w:pPr>
                    <w:pStyle w:val="6"/>
                    <w:spacing w:before="65" w:line="228" w:lineRule="auto"/>
                    <w:ind w:left="116"/>
                    <w:rPr>
                      <w:rFonts w:ascii="Times New Roman" w:hAnsi="Times New Roman" w:eastAsia="Times New Roman" w:cs="Times New Roman"/>
                    </w:rPr>
                  </w:pPr>
                  <w:r>
                    <w:rPr>
                      <w:spacing w:val="1"/>
                    </w:rPr>
                    <w:t>厂界外</w:t>
                  </w:r>
                  <w:r>
                    <w:rPr>
                      <w:spacing w:val="-23"/>
                    </w:rPr>
                    <w:t xml:space="preserve"> </w:t>
                  </w:r>
                  <w:r>
                    <w:rPr>
                      <w:rFonts w:ascii="Times New Roman" w:hAnsi="Times New Roman" w:eastAsia="Times New Roman" w:cs="Times New Roman"/>
                      <w:spacing w:val="1"/>
                    </w:rPr>
                    <w:t>1m</w:t>
                  </w:r>
                </w:p>
              </w:tc>
              <w:tc>
                <w:tcPr>
                  <w:tcW w:w="2894" w:type="dxa"/>
                  <w:vAlign w:val="top"/>
                </w:tcPr>
                <w:p w14:paraId="46CC3948">
                  <w:pPr>
                    <w:spacing w:line="374" w:lineRule="auto"/>
                    <w:rPr>
                      <w:rFonts w:ascii="Arial"/>
                      <w:sz w:val="21"/>
                    </w:rPr>
                  </w:pPr>
                </w:p>
                <w:p w14:paraId="5F3E1957">
                  <w:pPr>
                    <w:pStyle w:val="6"/>
                    <w:spacing w:before="65" w:line="227" w:lineRule="auto"/>
                    <w:ind w:left="693"/>
                  </w:pPr>
                  <w:r>
                    <w:rPr>
                      <w:spacing w:val="5"/>
                    </w:rPr>
                    <w:t>等效连续</w:t>
                  </w:r>
                  <w:r>
                    <w:rPr>
                      <w:spacing w:val="-42"/>
                    </w:rPr>
                    <w:t xml:space="preserve"> </w:t>
                  </w:r>
                  <w:r>
                    <w:rPr>
                      <w:rFonts w:ascii="Times New Roman" w:hAnsi="Times New Roman" w:eastAsia="Times New Roman" w:cs="Times New Roman"/>
                      <w:spacing w:val="5"/>
                    </w:rPr>
                    <w:t>A</w:t>
                  </w:r>
                  <w:r>
                    <w:rPr>
                      <w:rFonts w:ascii="Times New Roman" w:hAnsi="Times New Roman" w:eastAsia="Times New Roman" w:cs="Times New Roman"/>
                      <w:spacing w:val="16"/>
                    </w:rPr>
                    <w:t xml:space="preserve"> </w:t>
                  </w:r>
                  <w:r>
                    <w:rPr>
                      <w:spacing w:val="5"/>
                    </w:rPr>
                    <w:t>声级</w:t>
                  </w:r>
                </w:p>
              </w:tc>
              <w:tc>
                <w:tcPr>
                  <w:tcW w:w="1268" w:type="dxa"/>
                  <w:vAlign w:val="top"/>
                </w:tcPr>
                <w:p w14:paraId="4FC15415">
                  <w:pPr>
                    <w:spacing w:line="373" w:lineRule="auto"/>
                    <w:rPr>
                      <w:rFonts w:ascii="Arial"/>
                      <w:sz w:val="21"/>
                    </w:rPr>
                  </w:pPr>
                </w:p>
                <w:p w14:paraId="689BC056">
                  <w:pPr>
                    <w:pStyle w:val="6"/>
                    <w:spacing w:before="65" w:line="228" w:lineRule="auto"/>
                    <w:ind w:left="233"/>
                  </w:pP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次</w:t>
                  </w:r>
                  <w:r>
                    <w:rPr>
                      <w:rFonts w:ascii="Times New Roman" w:hAnsi="Times New Roman" w:eastAsia="Times New Roman" w:cs="Times New Roman"/>
                      <w:spacing w:val="-1"/>
                    </w:rPr>
                    <w:t>/</w:t>
                  </w:r>
                  <w:r>
                    <w:rPr>
                      <w:spacing w:val="-1"/>
                    </w:rPr>
                    <w:t>季度</w:t>
                  </w:r>
                </w:p>
              </w:tc>
              <w:tc>
                <w:tcPr>
                  <w:tcW w:w="2104" w:type="dxa"/>
                  <w:vAlign w:val="top"/>
                </w:tcPr>
                <w:p w14:paraId="23300169">
                  <w:pPr>
                    <w:pStyle w:val="6"/>
                    <w:spacing w:before="34" w:line="251" w:lineRule="auto"/>
                    <w:ind w:left="217" w:right="213" w:firstLine="4"/>
                  </w:pPr>
                  <w:r>
                    <w:rPr>
                      <w:spacing w:val="8"/>
                    </w:rPr>
                    <w:t>《工业企业厂界环</w:t>
                  </w:r>
                  <w:r>
                    <w:t xml:space="preserve"> </w:t>
                  </w:r>
                  <w:r>
                    <w:rPr>
                      <w:spacing w:val="7"/>
                    </w:rPr>
                    <w:t>境噪声排放标准》</w:t>
                  </w:r>
                </w:p>
                <w:p w14:paraId="20DD3084">
                  <w:pPr>
                    <w:pStyle w:val="6"/>
                    <w:spacing w:line="228" w:lineRule="auto"/>
                    <w:ind w:left="125"/>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12348-2008</w:t>
                  </w:r>
                  <w:r>
                    <w:rPr>
                      <w:spacing w:val="3"/>
                    </w:rPr>
                    <w:t>）中</w:t>
                  </w:r>
                </w:p>
                <w:p w14:paraId="42614A4A">
                  <w:pPr>
                    <w:pStyle w:val="6"/>
                    <w:spacing w:before="26" w:line="214" w:lineRule="auto"/>
                    <w:ind w:left="658"/>
                  </w:pPr>
                  <w:r>
                    <w:rPr>
                      <w:rFonts w:ascii="Times New Roman" w:hAnsi="Times New Roman" w:eastAsia="Times New Roman" w:cs="Times New Roman"/>
                      <w:spacing w:val="5"/>
                    </w:rPr>
                    <w:t>2</w:t>
                  </w:r>
                  <w:r>
                    <w:rPr>
                      <w:rFonts w:ascii="Times New Roman" w:hAnsi="Times New Roman" w:eastAsia="Times New Roman" w:cs="Times New Roman"/>
                      <w:spacing w:val="9"/>
                    </w:rPr>
                    <w:t xml:space="preserve"> </w:t>
                  </w:r>
                  <w:r>
                    <w:rPr>
                      <w:spacing w:val="5"/>
                    </w:rPr>
                    <w:t>类标准</w:t>
                  </w:r>
                </w:p>
              </w:tc>
            </w:tr>
            <w:tr w14:paraId="41496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502" w:type="dxa"/>
                  <w:textDirection w:val="tbRlV"/>
                  <w:vAlign w:val="top"/>
                </w:tcPr>
                <w:p w14:paraId="39B9DDF4">
                  <w:pPr>
                    <w:pStyle w:val="6"/>
                    <w:spacing w:before="144" w:line="216" w:lineRule="auto"/>
                    <w:ind w:left="441"/>
                  </w:pPr>
                  <w:r>
                    <w:rPr>
                      <w:spacing w:val="8"/>
                    </w:rPr>
                    <w:t>地</w:t>
                  </w:r>
                  <w:r>
                    <w:rPr>
                      <w:spacing w:val="-34"/>
                    </w:rPr>
                    <w:t xml:space="preserve"> </w:t>
                  </w:r>
                  <w:r>
                    <w:rPr>
                      <w:spacing w:val="8"/>
                    </w:rPr>
                    <w:t>下</w:t>
                  </w:r>
                  <w:r>
                    <w:rPr>
                      <w:spacing w:val="-38"/>
                    </w:rPr>
                    <w:t xml:space="preserve"> </w:t>
                  </w:r>
                  <w:r>
                    <w:rPr>
                      <w:spacing w:val="8"/>
                    </w:rPr>
                    <w:t>水</w:t>
                  </w:r>
                </w:p>
              </w:tc>
              <w:tc>
                <w:tcPr>
                  <w:tcW w:w="1172" w:type="dxa"/>
                  <w:vAlign w:val="top"/>
                </w:tcPr>
                <w:p w14:paraId="37777957">
                  <w:pPr>
                    <w:pStyle w:val="6"/>
                    <w:spacing w:before="35" w:line="251" w:lineRule="auto"/>
                    <w:ind w:left="111" w:right="107" w:firstLine="159"/>
                  </w:pPr>
                  <w:r>
                    <w:rPr>
                      <w:spacing w:val="7"/>
                    </w:rPr>
                    <w:t>对照点</w:t>
                  </w:r>
                  <w:r>
                    <w:t xml:space="preserve">  </w:t>
                  </w:r>
                  <w:r>
                    <w:rPr>
                      <w:spacing w:val="21"/>
                    </w:rPr>
                    <w:t>（厂区水</w:t>
                  </w:r>
                  <w:r>
                    <w:rPr>
                      <w:spacing w:val="2"/>
                    </w:rPr>
                    <w:t xml:space="preserve"> </w:t>
                  </w:r>
                  <w:r>
                    <w:rPr>
                      <w:spacing w:val="-4"/>
                    </w:rPr>
                    <w:t>井</w:t>
                  </w:r>
                  <w:r>
                    <w:rPr>
                      <w:spacing w:val="-21"/>
                    </w:rPr>
                    <w:t>）；</w:t>
                  </w:r>
                  <w:r>
                    <w:rPr>
                      <w:spacing w:val="-4"/>
                    </w:rPr>
                    <w:t>以沥</w:t>
                  </w:r>
                  <w:r>
                    <w:t xml:space="preserve"> </w:t>
                  </w:r>
                  <w:r>
                    <w:rPr>
                      <w:spacing w:val="21"/>
                    </w:rPr>
                    <w:t>青储罐区</w:t>
                  </w:r>
                </w:p>
                <w:p w14:paraId="06A3002E">
                  <w:pPr>
                    <w:pStyle w:val="6"/>
                    <w:spacing w:before="1" w:line="233" w:lineRule="auto"/>
                    <w:ind w:left="113" w:right="107" w:firstLine="58"/>
                  </w:pPr>
                  <w:r>
                    <w:rPr>
                      <w:spacing w:val="6"/>
                    </w:rPr>
                    <w:t>为重点单</w:t>
                  </w:r>
                  <w:r>
                    <w:rPr>
                      <w:spacing w:val="2"/>
                    </w:rPr>
                    <w:t xml:space="preserve"> </w:t>
                  </w:r>
                  <w:r>
                    <w:rPr>
                      <w:spacing w:val="-11"/>
                    </w:rPr>
                    <w:t>元，在下游</w:t>
                  </w:r>
                </w:p>
              </w:tc>
              <w:tc>
                <w:tcPr>
                  <w:tcW w:w="2894" w:type="dxa"/>
                  <w:vAlign w:val="top"/>
                </w:tcPr>
                <w:p w14:paraId="7CC06E00">
                  <w:pPr>
                    <w:pStyle w:val="6"/>
                    <w:spacing w:before="50" w:line="243" w:lineRule="auto"/>
                    <w:ind w:left="106" w:right="36"/>
                    <w:jc w:val="both"/>
                  </w:pPr>
                  <w:r>
                    <w:rPr>
                      <w:rFonts w:ascii="Times New Roman" w:hAnsi="Times New Roman" w:eastAsia="Times New Roman" w:cs="Times New Roman"/>
                      <w:spacing w:val="-1"/>
                      <w:position w:val="-1"/>
                    </w:rPr>
                    <w:t>K</w:t>
                  </w:r>
                  <w:r>
                    <w:rPr>
                      <w:rFonts w:ascii="Times New Roman" w:hAnsi="Times New Roman" w:eastAsia="Times New Roman" w:cs="Times New Roman"/>
                      <w:spacing w:val="-1"/>
                      <w:position w:val="5"/>
                      <w:sz w:val="13"/>
                      <w:szCs w:val="13"/>
                    </w:rPr>
                    <w:t>+</w:t>
                  </w:r>
                  <w:r>
                    <w:rPr>
                      <w:spacing w:val="-1"/>
                      <w:position w:val="-1"/>
                    </w:rPr>
                    <w:t>、</w:t>
                  </w:r>
                  <w:r>
                    <w:rPr>
                      <w:rFonts w:ascii="Times New Roman" w:hAnsi="Times New Roman" w:eastAsia="Times New Roman" w:cs="Times New Roman"/>
                      <w:spacing w:val="-1"/>
                      <w:position w:val="-1"/>
                    </w:rPr>
                    <w:t>Na</w:t>
                  </w:r>
                  <w:r>
                    <w:rPr>
                      <w:rFonts w:ascii="Times New Roman" w:hAnsi="Times New Roman" w:eastAsia="Times New Roman" w:cs="Times New Roman"/>
                      <w:spacing w:val="-1"/>
                      <w:position w:val="5"/>
                      <w:sz w:val="13"/>
                      <w:szCs w:val="13"/>
                    </w:rPr>
                    <w:t>+</w:t>
                  </w:r>
                  <w:r>
                    <w:rPr>
                      <w:spacing w:val="-1"/>
                      <w:position w:val="-1"/>
                    </w:rPr>
                    <w:t>、</w:t>
                  </w:r>
                  <w:r>
                    <w:rPr>
                      <w:rFonts w:ascii="Times New Roman" w:hAnsi="Times New Roman" w:eastAsia="Times New Roman" w:cs="Times New Roman"/>
                      <w:spacing w:val="-1"/>
                      <w:position w:val="-1"/>
                    </w:rPr>
                    <w:t>Ca</w:t>
                  </w:r>
                  <w:r>
                    <w:rPr>
                      <w:rFonts w:ascii="Times New Roman" w:hAnsi="Times New Roman" w:eastAsia="Times New Roman" w:cs="Times New Roman"/>
                      <w:spacing w:val="-1"/>
                      <w:position w:val="5"/>
                      <w:sz w:val="13"/>
                      <w:szCs w:val="13"/>
                    </w:rPr>
                    <w:t>2+</w:t>
                  </w:r>
                  <w:r>
                    <w:rPr>
                      <w:spacing w:val="-1"/>
                      <w:position w:val="-1"/>
                    </w:rPr>
                    <w:t>、</w:t>
                  </w:r>
                  <w:r>
                    <w:rPr>
                      <w:rFonts w:ascii="Times New Roman" w:hAnsi="Times New Roman" w:eastAsia="Times New Roman" w:cs="Times New Roman"/>
                      <w:spacing w:val="-1"/>
                      <w:position w:val="-1"/>
                    </w:rPr>
                    <w:t>Mg</w:t>
                  </w:r>
                  <w:r>
                    <w:rPr>
                      <w:rFonts w:ascii="Times New Roman" w:hAnsi="Times New Roman" w:eastAsia="Times New Roman" w:cs="Times New Roman"/>
                      <w:spacing w:val="-1"/>
                      <w:position w:val="5"/>
                      <w:sz w:val="13"/>
                      <w:szCs w:val="13"/>
                    </w:rPr>
                    <w:t>2+</w:t>
                  </w:r>
                  <w:r>
                    <w:rPr>
                      <w:spacing w:val="-1"/>
                      <w:position w:val="-1"/>
                    </w:rPr>
                    <w:t>、</w:t>
                  </w:r>
                  <w:r>
                    <w:rPr>
                      <w:rFonts w:ascii="Times New Roman" w:hAnsi="Times New Roman" w:eastAsia="Times New Roman" w:cs="Times New Roman"/>
                      <w:spacing w:val="-1"/>
                      <w:position w:val="-1"/>
                    </w:rPr>
                    <w:t>CO</w:t>
                  </w:r>
                  <w:r>
                    <w:rPr>
                      <w:rFonts w:ascii="Times New Roman" w:hAnsi="Times New Roman" w:eastAsia="Times New Roman" w:cs="Times New Roman"/>
                      <w:spacing w:val="-1"/>
                      <w:position w:val="-3"/>
                      <w:sz w:val="13"/>
                      <w:szCs w:val="13"/>
                    </w:rPr>
                    <w:t>3</w:t>
                  </w:r>
                  <w:r>
                    <w:rPr>
                      <w:rFonts w:ascii="Times New Roman" w:hAnsi="Times New Roman" w:eastAsia="Times New Roman" w:cs="Times New Roman"/>
                      <w:spacing w:val="-1"/>
                      <w:position w:val="5"/>
                      <w:sz w:val="13"/>
                      <w:szCs w:val="13"/>
                    </w:rPr>
                    <w:t>2-</w:t>
                  </w:r>
                  <w:r>
                    <w:rPr>
                      <w:spacing w:val="-1"/>
                      <w:position w:val="-1"/>
                    </w:rPr>
                    <w:t>、</w:t>
                  </w:r>
                  <w:r>
                    <w:rPr>
                      <w:spacing w:val="15"/>
                      <w:position w:val="-1"/>
                    </w:rPr>
                    <w:t xml:space="preserve"> </w:t>
                  </w:r>
                  <w:r>
                    <w:rPr>
                      <w:rFonts w:ascii="Times New Roman" w:hAnsi="Times New Roman" w:eastAsia="Times New Roman" w:cs="Times New Roman"/>
                      <w:spacing w:val="-5"/>
                    </w:rPr>
                    <w:t>HCO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6"/>
                      <w:sz w:val="13"/>
                      <w:szCs w:val="13"/>
                    </w:rPr>
                    <w:t>-</w:t>
                  </w:r>
                  <w:r>
                    <w:rPr>
                      <w:spacing w:val="-5"/>
                    </w:rPr>
                    <w:t>、</w:t>
                  </w:r>
                  <w:r>
                    <w:rPr>
                      <w:rFonts w:ascii="Times New Roman" w:hAnsi="Times New Roman" w:eastAsia="Times New Roman" w:cs="Times New Roman"/>
                      <w:spacing w:val="-5"/>
                    </w:rPr>
                    <w:t>Cl</w:t>
                  </w:r>
                  <w:r>
                    <w:rPr>
                      <w:rFonts w:ascii="Times New Roman" w:hAnsi="Times New Roman" w:eastAsia="Times New Roman" w:cs="Times New Roman"/>
                      <w:spacing w:val="-5"/>
                      <w:position w:val="6"/>
                      <w:sz w:val="13"/>
                      <w:szCs w:val="13"/>
                    </w:rPr>
                    <w:t>-</w:t>
                  </w:r>
                  <w:r>
                    <w:rPr>
                      <w:spacing w:val="-5"/>
                    </w:rPr>
                    <w:t>、</w:t>
                  </w:r>
                  <w:r>
                    <w:rPr>
                      <w:rFonts w:ascii="Times New Roman" w:hAnsi="Times New Roman" w:eastAsia="Times New Roman" w:cs="Times New Roman"/>
                      <w:spacing w:val="-5"/>
                    </w:rPr>
                    <w:t>SO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position w:val="6"/>
                      <w:sz w:val="13"/>
                      <w:szCs w:val="13"/>
                    </w:rPr>
                    <w:t>2-</w:t>
                  </w:r>
                  <w:r>
                    <w:rPr>
                      <w:spacing w:val="-5"/>
                    </w:rPr>
                    <w:t>；</w:t>
                  </w:r>
                  <w:r>
                    <w:rPr>
                      <w:rFonts w:ascii="Times New Roman" w:hAnsi="Times New Roman" w:eastAsia="Times New Roman" w:cs="Times New Roman"/>
                      <w:spacing w:val="-5"/>
                    </w:rPr>
                    <w:t>pH</w:t>
                  </w:r>
                  <w:r>
                    <w:rPr>
                      <w:spacing w:val="-5"/>
                    </w:rPr>
                    <w:t>、氨氮、</w:t>
                  </w:r>
                  <w:r>
                    <w:rPr>
                      <w:spacing w:val="18"/>
                    </w:rPr>
                    <w:t xml:space="preserve"> </w:t>
                  </w:r>
                  <w:r>
                    <w:rPr>
                      <w:spacing w:val="5"/>
                    </w:rPr>
                    <w:t>硝酸盐、亚硝酸盐、挥发性酚</w:t>
                  </w:r>
                  <w:r>
                    <w:rPr>
                      <w:spacing w:val="9"/>
                    </w:rPr>
                    <w:t xml:space="preserve"> </w:t>
                  </w:r>
                  <w:r>
                    <w:rPr>
                      <w:spacing w:val="5"/>
                    </w:rPr>
                    <w:t>类、氰化物、砷、汞、铬（六</w:t>
                  </w:r>
                  <w:r>
                    <w:rPr>
                      <w:spacing w:val="9"/>
                    </w:rPr>
                    <w:t xml:space="preserve"> </w:t>
                  </w:r>
                  <w:r>
                    <w:rPr>
                      <w:spacing w:val="10"/>
                    </w:rPr>
                    <w:t>价）、总硬度、铅、氟化物、</w:t>
                  </w:r>
                  <w:r>
                    <w:rPr>
                      <w:spacing w:val="8"/>
                    </w:rPr>
                    <w:t xml:space="preserve"> </w:t>
                  </w:r>
                  <w:r>
                    <w:rPr>
                      <w:spacing w:val="5"/>
                    </w:rPr>
                    <w:t>镉、铁、锰、铜、锌、铝、溶</w:t>
                  </w:r>
                </w:p>
              </w:tc>
              <w:tc>
                <w:tcPr>
                  <w:tcW w:w="1268" w:type="dxa"/>
                  <w:vAlign w:val="top"/>
                </w:tcPr>
                <w:p w14:paraId="19029456">
                  <w:pPr>
                    <w:spacing w:line="322" w:lineRule="auto"/>
                    <w:rPr>
                      <w:rFonts w:ascii="Arial"/>
                      <w:sz w:val="21"/>
                    </w:rPr>
                  </w:pPr>
                </w:p>
                <w:p w14:paraId="6A5E65D0">
                  <w:pPr>
                    <w:spacing w:line="323" w:lineRule="auto"/>
                    <w:rPr>
                      <w:rFonts w:ascii="Arial"/>
                      <w:sz w:val="21"/>
                    </w:rPr>
                  </w:pPr>
                </w:p>
                <w:p w14:paraId="3A632ED2">
                  <w:pPr>
                    <w:pStyle w:val="6"/>
                    <w:spacing w:before="65" w:line="228" w:lineRule="auto"/>
                    <w:ind w:left="339"/>
                  </w:pP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次</w:t>
                  </w:r>
                  <w:r>
                    <w:rPr>
                      <w:rFonts w:ascii="Times New Roman" w:hAnsi="Times New Roman" w:eastAsia="Times New Roman" w:cs="Times New Roman"/>
                      <w:spacing w:val="-3"/>
                    </w:rPr>
                    <w:t>/</w:t>
                  </w:r>
                  <w:r>
                    <w:rPr>
                      <w:spacing w:val="-3"/>
                    </w:rPr>
                    <w:t>年</w:t>
                  </w:r>
                </w:p>
              </w:tc>
              <w:tc>
                <w:tcPr>
                  <w:tcW w:w="2104" w:type="dxa"/>
                  <w:vAlign w:val="top"/>
                </w:tcPr>
                <w:p w14:paraId="43811A36">
                  <w:pPr>
                    <w:pStyle w:val="6"/>
                    <w:spacing w:before="33" w:line="228" w:lineRule="auto"/>
                    <w:ind w:left="116"/>
                  </w:pPr>
                  <w:r>
                    <w:rPr>
                      <w:spacing w:val="8"/>
                    </w:rPr>
                    <w:t>石油类满足《地表水</w:t>
                  </w:r>
                </w:p>
                <w:p w14:paraId="560E8383">
                  <w:pPr>
                    <w:pStyle w:val="6"/>
                    <w:spacing w:before="27" w:line="228" w:lineRule="auto"/>
                    <w:ind w:left="321"/>
                  </w:pPr>
                  <w:r>
                    <w:rPr>
                      <w:spacing w:val="7"/>
                    </w:rPr>
                    <w:t>环境质量标准》</w:t>
                  </w:r>
                </w:p>
                <w:p w14:paraId="3AA5D3E7">
                  <w:pPr>
                    <w:pStyle w:val="6"/>
                    <w:spacing w:before="23"/>
                    <w:ind w:left="152"/>
                    <w:rPr>
                      <w:rFonts w:ascii="Times New Roman" w:hAnsi="Times New Roman" w:eastAsia="Times New Roman" w:cs="Times New Roman"/>
                    </w:rPr>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3838-2002</w:t>
                  </w:r>
                  <w:r>
                    <w:rPr>
                      <w:spacing w:val="6"/>
                    </w:rPr>
                    <w:t>）</w:t>
                  </w:r>
                  <w:r>
                    <w:rPr>
                      <w:rFonts w:ascii="Times New Roman" w:hAnsi="Times New Roman" w:eastAsia="Times New Roman" w:cs="Times New Roman"/>
                    </w:rPr>
                    <w:t>III</w:t>
                  </w:r>
                </w:p>
                <w:p w14:paraId="380EBCD3">
                  <w:pPr>
                    <w:pStyle w:val="6"/>
                    <w:spacing w:before="13" w:line="228" w:lineRule="auto"/>
                    <w:ind w:left="216"/>
                  </w:pPr>
                  <w:r>
                    <w:rPr>
                      <w:spacing w:val="8"/>
                    </w:rPr>
                    <w:t>类标准限值，硫酸</w:t>
                  </w:r>
                </w:p>
                <w:p w14:paraId="6A263BC7">
                  <w:pPr>
                    <w:pStyle w:val="6"/>
                    <w:spacing w:before="24" w:line="228" w:lineRule="auto"/>
                    <w:ind w:left="117"/>
                  </w:pPr>
                  <w:r>
                    <w:rPr>
                      <w:spacing w:val="8"/>
                    </w:rPr>
                    <w:t>盐、氯化物、钠、溶</w:t>
                  </w:r>
                </w:p>
                <w:p w14:paraId="5C377B40">
                  <w:pPr>
                    <w:pStyle w:val="6"/>
                    <w:spacing w:before="25" w:line="217" w:lineRule="auto"/>
                    <w:ind w:left="215"/>
                  </w:pPr>
                  <w:r>
                    <w:rPr>
                      <w:spacing w:val="8"/>
                    </w:rPr>
                    <w:t>解性总固体因该地</w:t>
                  </w:r>
                </w:p>
              </w:tc>
            </w:tr>
          </w:tbl>
          <w:p w14:paraId="239B3604">
            <w:pPr>
              <w:spacing w:line="46" w:lineRule="auto"/>
              <w:rPr>
                <w:rFonts w:ascii="Arial"/>
                <w:sz w:val="2"/>
              </w:rPr>
            </w:pPr>
          </w:p>
        </w:tc>
      </w:tr>
    </w:tbl>
    <w:p w14:paraId="5BFBB983">
      <w:pPr>
        <w:rPr>
          <w:rFonts w:ascii="Arial"/>
          <w:sz w:val="21"/>
        </w:rPr>
      </w:pPr>
    </w:p>
    <w:p w14:paraId="03968916">
      <w:pPr>
        <w:rPr>
          <w:rFonts w:ascii="Arial" w:hAnsi="Arial" w:eastAsia="Arial" w:cs="Arial"/>
          <w:sz w:val="21"/>
          <w:szCs w:val="21"/>
        </w:rPr>
        <w:sectPr>
          <w:footerReference r:id="rId30" w:type="default"/>
          <w:pgSz w:w="11907" w:h="16840"/>
          <w:pgMar w:top="1431" w:right="1490" w:bottom="1000" w:left="1489" w:header="0" w:footer="658" w:gutter="0"/>
          <w:cols w:space="720" w:num="1"/>
        </w:sectPr>
      </w:pPr>
    </w:p>
    <w:p w14:paraId="50B690A1">
      <w:pPr>
        <w:spacing w:before="28"/>
      </w:pP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113"/>
        <w:gridCol w:w="496"/>
        <w:gridCol w:w="1171"/>
        <w:gridCol w:w="2891"/>
        <w:gridCol w:w="1267"/>
        <w:gridCol w:w="2098"/>
        <w:gridCol w:w="122"/>
      </w:tblGrid>
      <w:tr w14:paraId="1E1E3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754" w:type="dxa"/>
            <w:vMerge w:val="restart"/>
            <w:tcBorders>
              <w:top w:val="single" w:color="000000" w:sz="6" w:space="0"/>
              <w:left w:val="single" w:color="000000" w:sz="6" w:space="0"/>
              <w:bottom w:val="nil"/>
            </w:tcBorders>
            <w:vAlign w:val="top"/>
          </w:tcPr>
          <w:p w14:paraId="19C129F3">
            <w:pPr>
              <w:rPr>
                <w:rFonts w:ascii="Arial"/>
                <w:sz w:val="21"/>
              </w:rPr>
            </w:pPr>
          </w:p>
        </w:tc>
        <w:tc>
          <w:tcPr>
            <w:tcW w:w="113" w:type="dxa"/>
            <w:tcBorders>
              <w:top w:val="single" w:color="000000" w:sz="6" w:space="0"/>
              <w:bottom w:val="nil"/>
            </w:tcBorders>
            <w:vAlign w:val="top"/>
          </w:tcPr>
          <w:p w14:paraId="55509718">
            <w:pPr>
              <w:rPr>
                <w:rFonts w:ascii="Arial"/>
                <w:sz w:val="21"/>
              </w:rPr>
            </w:pPr>
          </w:p>
        </w:tc>
        <w:tc>
          <w:tcPr>
            <w:tcW w:w="496" w:type="dxa"/>
            <w:tcBorders>
              <w:top w:val="single" w:color="000000" w:sz="6" w:space="0"/>
            </w:tcBorders>
            <w:vAlign w:val="top"/>
          </w:tcPr>
          <w:p w14:paraId="0E298701">
            <w:pPr>
              <w:rPr>
                <w:rFonts w:ascii="Arial"/>
                <w:sz w:val="21"/>
              </w:rPr>
            </w:pPr>
          </w:p>
        </w:tc>
        <w:tc>
          <w:tcPr>
            <w:tcW w:w="1171" w:type="dxa"/>
            <w:tcBorders>
              <w:top w:val="single" w:color="000000" w:sz="6" w:space="0"/>
            </w:tcBorders>
            <w:vAlign w:val="top"/>
          </w:tcPr>
          <w:p w14:paraId="34036A8E">
            <w:pPr>
              <w:pStyle w:val="6"/>
              <w:spacing w:before="38" w:line="250" w:lineRule="auto"/>
              <w:ind w:left="171" w:right="116" w:hanging="56"/>
            </w:pPr>
            <w:r>
              <w:rPr>
                <w:spacing w:val="-1"/>
              </w:rPr>
              <w:t>方向</w:t>
            </w:r>
            <w:r>
              <w:rPr>
                <w:spacing w:val="-21"/>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9"/>
              </w:rPr>
              <w:t xml:space="preserve"> </w:t>
            </w:r>
            <w:r>
              <w:rPr>
                <w:spacing w:val="-1"/>
              </w:rPr>
              <w:t>米</w:t>
            </w:r>
            <w:r>
              <w:t xml:space="preserve"> </w:t>
            </w:r>
            <w:r>
              <w:rPr>
                <w:spacing w:val="6"/>
              </w:rPr>
              <w:t>处布设一</w:t>
            </w:r>
          </w:p>
          <w:p w14:paraId="36822235">
            <w:pPr>
              <w:pStyle w:val="6"/>
              <w:spacing w:line="227" w:lineRule="auto"/>
              <w:ind w:left="167"/>
            </w:pPr>
            <w:r>
              <w:rPr>
                <w:spacing w:val="7"/>
              </w:rPr>
              <w:t>个监测井</w:t>
            </w:r>
          </w:p>
        </w:tc>
        <w:tc>
          <w:tcPr>
            <w:tcW w:w="2891" w:type="dxa"/>
            <w:tcBorders>
              <w:top w:val="single" w:color="000000" w:sz="6" w:space="0"/>
            </w:tcBorders>
            <w:vAlign w:val="top"/>
          </w:tcPr>
          <w:p w14:paraId="5FFB9240">
            <w:pPr>
              <w:pStyle w:val="6"/>
              <w:spacing w:before="37" w:line="227" w:lineRule="auto"/>
              <w:ind w:right="8"/>
              <w:jc w:val="right"/>
            </w:pPr>
            <w:r>
              <w:rPr>
                <w:spacing w:val="-3"/>
              </w:rPr>
              <w:t>解性总固体、耗氧量、硫酸盐、</w:t>
            </w:r>
          </w:p>
          <w:p w14:paraId="43B7E311">
            <w:pPr>
              <w:pStyle w:val="6"/>
              <w:spacing w:before="24" w:line="228" w:lineRule="auto"/>
              <w:ind w:left="113"/>
            </w:pPr>
            <w:r>
              <w:rPr>
                <w:spacing w:val="5"/>
              </w:rPr>
              <w:t>氯化物、总大肠菌群数、菌落</w:t>
            </w:r>
          </w:p>
          <w:p w14:paraId="689D6544">
            <w:pPr>
              <w:pStyle w:val="6"/>
              <w:spacing w:before="24" w:line="228" w:lineRule="auto"/>
              <w:ind w:left="720"/>
            </w:pPr>
            <w:r>
              <w:rPr>
                <w:spacing w:val="6"/>
              </w:rPr>
              <w:t>总数；石油类。</w:t>
            </w:r>
          </w:p>
        </w:tc>
        <w:tc>
          <w:tcPr>
            <w:tcW w:w="1267" w:type="dxa"/>
            <w:tcBorders>
              <w:top w:val="single" w:color="000000" w:sz="6" w:space="0"/>
            </w:tcBorders>
            <w:vAlign w:val="top"/>
          </w:tcPr>
          <w:p w14:paraId="1E72DACD">
            <w:pPr>
              <w:rPr>
                <w:rFonts w:ascii="Arial"/>
                <w:sz w:val="21"/>
              </w:rPr>
            </w:pPr>
          </w:p>
        </w:tc>
        <w:tc>
          <w:tcPr>
            <w:tcW w:w="2098" w:type="dxa"/>
            <w:tcBorders>
              <w:top w:val="single" w:color="000000" w:sz="6" w:space="0"/>
            </w:tcBorders>
            <w:vAlign w:val="top"/>
          </w:tcPr>
          <w:p w14:paraId="15025092">
            <w:pPr>
              <w:pStyle w:val="6"/>
              <w:spacing w:before="37" w:line="228" w:lineRule="auto"/>
              <w:ind w:left="133"/>
            </w:pPr>
            <w:r>
              <w:rPr>
                <w:spacing w:val="6"/>
              </w:rPr>
              <w:t>区地质原因未达标，</w:t>
            </w:r>
          </w:p>
          <w:p w14:paraId="6C338FB0">
            <w:pPr>
              <w:pStyle w:val="6"/>
              <w:spacing w:before="24" w:line="225" w:lineRule="auto"/>
              <w:ind w:left="219"/>
            </w:pPr>
            <w:r>
              <w:rPr>
                <w:spacing w:val="8"/>
              </w:rPr>
              <w:t>其余各监测因子均</w:t>
            </w:r>
          </w:p>
          <w:p w14:paraId="2A093FA4">
            <w:pPr>
              <w:pStyle w:val="6"/>
              <w:spacing w:before="26" w:line="228" w:lineRule="auto"/>
              <w:ind w:left="118"/>
            </w:pPr>
            <w:r>
              <w:rPr>
                <w:spacing w:val="8"/>
              </w:rPr>
              <w:t>满足《地下水质量标</w:t>
            </w:r>
          </w:p>
          <w:p w14:paraId="68CD58FC">
            <w:pPr>
              <w:pStyle w:val="6"/>
              <w:spacing w:before="27" w:line="229" w:lineRule="auto"/>
              <w:ind w:right="3"/>
              <w:jc w:val="right"/>
            </w:pPr>
            <w:r>
              <w:rPr>
                <w:spacing w:val="-5"/>
              </w:rPr>
              <w:t>准》（</w:t>
            </w:r>
            <w:r>
              <w:rPr>
                <w:rFonts w:ascii="Times New Roman" w:hAnsi="Times New Roman" w:eastAsia="Times New Roman" w:cs="Times New Roman"/>
                <w:spacing w:val="-5"/>
              </w:rPr>
              <w:t>GB14848-2017</w:t>
            </w:r>
            <w:r>
              <w:rPr>
                <w:spacing w:val="-5"/>
              </w:rPr>
              <w:t>）</w:t>
            </w:r>
          </w:p>
          <w:p w14:paraId="79CA869B">
            <w:pPr>
              <w:pStyle w:val="6"/>
              <w:spacing w:before="23" w:line="217" w:lineRule="auto"/>
              <w:ind w:left="432"/>
            </w:pPr>
            <w:r>
              <w:rPr>
                <w:rFonts w:ascii="Times New Roman" w:hAnsi="Times New Roman" w:eastAsia="Times New Roman" w:cs="Times New Roman"/>
                <w:spacing w:val="8"/>
              </w:rPr>
              <w:t>Ⅲ</w:t>
            </w:r>
            <w:r>
              <w:rPr>
                <w:spacing w:val="8"/>
              </w:rPr>
              <w:t>类标准限值</w:t>
            </w:r>
          </w:p>
        </w:tc>
        <w:tc>
          <w:tcPr>
            <w:tcW w:w="122" w:type="dxa"/>
            <w:tcBorders>
              <w:top w:val="single" w:color="000000" w:sz="6" w:space="0"/>
              <w:bottom w:val="nil"/>
              <w:right w:val="single" w:color="000000" w:sz="6" w:space="0"/>
            </w:tcBorders>
            <w:vAlign w:val="top"/>
          </w:tcPr>
          <w:p w14:paraId="0ACBD74A">
            <w:pPr>
              <w:rPr>
                <w:rFonts w:ascii="Arial"/>
                <w:sz w:val="21"/>
              </w:rPr>
            </w:pPr>
          </w:p>
        </w:tc>
      </w:tr>
      <w:tr w14:paraId="078A4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5" w:hRule="atLeast"/>
        </w:trPr>
        <w:tc>
          <w:tcPr>
            <w:tcW w:w="754" w:type="dxa"/>
            <w:vMerge w:val="continue"/>
            <w:tcBorders>
              <w:top w:val="nil"/>
              <w:left w:val="single" w:color="000000" w:sz="6" w:space="0"/>
              <w:bottom w:val="nil"/>
            </w:tcBorders>
            <w:vAlign w:val="top"/>
          </w:tcPr>
          <w:p w14:paraId="7CD2FF25">
            <w:pPr>
              <w:rPr>
                <w:rFonts w:ascii="Arial"/>
                <w:sz w:val="21"/>
              </w:rPr>
            </w:pPr>
          </w:p>
        </w:tc>
        <w:tc>
          <w:tcPr>
            <w:tcW w:w="113" w:type="dxa"/>
            <w:tcBorders>
              <w:top w:val="nil"/>
              <w:bottom w:val="nil"/>
            </w:tcBorders>
            <w:vAlign w:val="top"/>
          </w:tcPr>
          <w:p w14:paraId="11B8AE93">
            <w:pPr>
              <w:rPr>
                <w:rFonts w:ascii="Arial"/>
                <w:sz w:val="21"/>
              </w:rPr>
            </w:pPr>
          </w:p>
        </w:tc>
        <w:tc>
          <w:tcPr>
            <w:tcW w:w="496" w:type="dxa"/>
            <w:textDirection w:val="tbRlV"/>
            <w:vAlign w:val="top"/>
          </w:tcPr>
          <w:p w14:paraId="48DCEAB8">
            <w:pPr>
              <w:pStyle w:val="6"/>
              <w:spacing w:before="147" w:line="217" w:lineRule="auto"/>
              <w:ind w:left="2483"/>
            </w:pPr>
            <w:r>
              <w:rPr>
                <w:spacing w:val="8"/>
              </w:rPr>
              <w:t>土</w:t>
            </w:r>
            <w:r>
              <w:rPr>
                <w:spacing w:val="-38"/>
              </w:rPr>
              <w:t xml:space="preserve"> </w:t>
            </w:r>
            <w:r>
              <w:rPr>
                <w:spacing w:val="8"/>
              </w:rPr>
              <w:t>壤</w:t>
            </w:r>
          </w:p>
        </w:tc>
        <w:tc>
          <w:tcPr>
            <w:tcW w:w="1171" w:type="dxa"/>
            <w:vAlign w:val="top"/>
          </w:tcPr>
          <w:p w14:paraId="3B1C2E93">
            <w:pPr>
              <w:spacing w:line="266" w:lineRule="auto"/>
              <w:rPr>
                <w:rFonts w:ascii="Arial"/>
                <w:sz w:val="21"/>
              </w:rPr>
            </w:pPr>
          </w:p>
          <w:p w14:paraId="11F29CA7">
            <w:pPr>
              <w:spacing w:line="266" w:lineRule="auto"/>
              <w:rPr>
                <w:rFonts w:ascii="Arial"/>
                <w:sz w:val="21"/>
              </w:rPr>
            </w:pPr>
          </w:p>
          <w:p w14:paraId="5479040B">
            <w:pPr>
              <w:spacing w:line="266" w:lineRule="auto"/>
              <w:rPr>
                <w:rFonts w:ascii="Arial"/>
                <w:sz w:val="21"/>
              </w:rPr>
            </w:pPr>
          </w:p>
          <w:p w14:paraId="5B3F4224">
            <w:pPr>
              <w:spacing w:line="266" w:lineRule="auto"/>
              <w:rPr>
                <w:rFonts w:ascii="Arial"/>
                <w:sz w:val="21"/>
              </w:rPr>
            </w:pPr>
          </w:p>
          <w:p w14:paraId="27AA5186">
            <w:pPr>
              <w:spacing w:line="266" w:lineRule="auto"/>
              <w:rPr>
                <w:rFonts w:ascii="Arial"/>
                <w:sz w:val="21"/>
              </w:rPr>
            </w:pPr>
          </w:p>
          <w:p w14:paraId="076F56EF">
            <w:pPr>
              <w:spacing w:line="267" w:lineRule="auto"/>
              <w:rPr>
                <w:rFonts w:ascii="Arial"/>
                <w:sz w:val="21"/>
              </w:rPr>
            </w:pPr>
          </w:p>
          <w:p w14:paraId="66C399D0">
            <w:pPr>
              <w:spacing w:line="267" w:lineRule="auto"/>
              <w:rPr>
                <w:rFonts w:ascii="Arial"/>
                <w:sz w:val="21"/>
              </w:rPr>
            </w:pPr>
          </w:p>
          <w:p w14:paraId="2A3DB732">
            <w:pPr>
              <w:spacing w:line="267" w:lineRule="auto"/>
              <w:rPr>
                <w:rFonts w:ascii="Arial"/>
                <w:sz w:val="21"/>
              </w:rPr>
            </w:pPr>
          </w:p>
          <w:p w14:paraId="6E2B5DD8">
            <w:pPr>
              <w:pStyle w:val="6"/>
              <w:spacing w:before="65" w:line="228" w:lineRule="auto"/>
              <w:ind w:left="169"/>
            </w:pPr>
            <w:r>
              <w:rPr>
                <w:spacing w:val="6"/>
              </w:rPr>
              <w:t>危废暂存</w:t>
            </w:r>
          </w:p>
          <w:p w14:paraId="1333972A">
            <w:pPr>
              <w:pStyle w:val="6"/>
              <w:spacing w:before="27" w:line="228" w:lineRule="auto"/>
              <w:ind w:left="183"/>
            </w:pPr>
            <w:r>
              <w:rPr>
                <w:spacing w:val="3"/>
              </w:rPr>
              <w:t>间周围设</w:t>
            </w:r>
          </w:p>
          <w:p w14:paraId="472A1171">
            <w:pPr>
              <w:pStyle w:val="6"/>
              <w:spacing w:before="23" w:line="228" w:lineRule="auto"/>
              <w:ind w:left="165"/>
            </w:pPr>
            <w:r>
              <w:rPr>
                <w:spacing w:val="-2"/>
              </w:rPr>
              <w:t>置</w:t>
            </w:r>
            <w:r>
              <w:rPr>
                <w:spacing w:val="-23"/>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2"/>
              </w:rPr>
              <w:t xml:space="preserve"> </w:t>
            </w:r>
            <w:r>
              <w:rPr>
                <w:spacing w:val="-2"/>
              </w:rPr>
              <w:t>个监</w:t>
            </w:r>
          </w:p>
          <w:p w14:paraId="5F470616">
            <w:pPr>
              <w:pStyle w:val="6"/>
              <w:spacing w:before="27" w:line="228" w:lineRule="auto"/>
              <w:ind w:left="376"/>
            </w:pPr>
            <w:r>
              <w:rPr>
                <w:spacing w:val="4"/>
              </w:rPr>
              <w:t>测点</w:t>
            </w:r>
          </w:p>
        </w:tc>
        <w:tc>
          <w:tcPr>
            <w:tcW w:w="2891" w:type="dxa"/>
            <w:vAlign w:val="top"/>
          </w:tcPr>
          <w:p w14:paraId="7AAF7D56">
            <w:pPr>
              <w:pStyle w:val="6"/>
              <w:spacing w:before="34" w:line="250" w:lineRule="auto"/>
              <w:ind w:left="109" w:right="34" w:firstLine="5"/>
              <w:jc w:val="both"/>
            </w:pPr>
            <w:r>
              <w:rPr>
                <w:spacing w:val="9"/>
              </w:rPr>
              <w:t>总砷、镉、铬（六价）、铜、</w:t>
            </w:r>
            <w:r>
              <w:rPr>
                <w:spacing w:val="10"/>
              </w:rPr>
              <w:t xml:space="preserve"> </w:t>
            </w:r>
            <w:r>
              <w:t>铅、总汞、镍、</w:t>
            </w:r>
            <w:r>
              <w:rPr>
                <w:rFonts w:ascii="Times New Roman" w:hAnsi="Times New Roman" w:eastAsia="Times New Roman" w:cs="Times New Roman"/>
              </w:rPr>
              <w:t>1,</w:t>
            </w:r>
            <w:r>
              <w:rPr>
                <w:rFonts w:ascii="Times New Roman" w:hAnsi="Times New Roman" w:eastAsia="Times New Roman" w:cs="Times New Roman"/>
                <w:spacing w:val="-23"/>
              </w:rPr>
              <w:t xml:space="preserve"> </w:t>
            </w:r>
            <w:r>
              <w:rPr>
                <w:rFonts w:ascii="Times New Roman" w:hAnsi="Times New Roman" w:eastAsia="Times New Roman" w:cs="Times New Roman"/>
              </w:rPr>
              <w:t>1</w:t>
            </w:r>
            <w:r>
              <w:rPr>
                <w:rFonts w:ascii="Times New Roman" w:hAnsi="Times New Roman" w:eastAsia="Times New Roman" w:cs="Times New Roman"/>
                <w:spacing w:val="13"/>
              </w:rPr>
              <w:t xml:space="preserve"> </w:t>
            </w:r>
            <w:r>
              <w:t xml:space="preserve">二氯乙烯、 </w:t>
            </w:r>
            <w:r>
              <w:rPr>
                <w:spacing w:val="10"/>
              </w:rPr>
              <w:t>氯甲烷、氯乙烯、二氯甲烷、</w:t>
            </w:r>
            <w:r>
              <w:rPr>
                <w:spacing w:val="3"/>
              </w:rPr>
              <w:t xml:space="preserve"> </w:t>
            </w:r>
            <w:r>
              <w:rPr>
                <w:spacing w:val="1"/>
              </w:rPr>
              <w:t>顺式</w:t>
            </w:r>
            <w:r>
              <w:rPr>
                <w:rFonts w:ascii="Times New Roman" w:hAnsi="Times New Roman" w:eastAsia="Times New Roman" w:cs="Times New Roman"/>
                <w:spacing w:val="1"/>
              </w:rPr>
              <w:t>-1,2-</w:t>
            </w:r>
            <w:r>
              <w:rPr>
                <w:spacing w:val="1"/>
              </w:rPr>
              <w:t>二氯乙烯、</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w:t>
            </w:r>
            <w:r>
              <w:rPr>
                <w:spacing w:val="1"/>
              </w:rPr>
              <w:t xml:space="preserve">二氯 </w:t>
            </w:r>
            <w:r>
              <w:rPr>
                <w:spacing w:val="5"/>
              </w:rPr>
              <w:t>乙烷、反式</w:t>
            </w:r>
            <w:r>
              <w:rPr>
                <w:rFonts w:ascii="Times New Roman" w:hAnsi="Times New Roman" w:eastAsia="Times New Roman" w:cs="Times New Roman"/>
                <w:spacing w:val="5"/>
              </w:rPr>
              <w:t>-1,2-</w:t>
            </w:r>
            <w:r>
              <w:rPr>
                <w:spacing w:val="5"/>
              </w:rPr>
              <w:t>二氯乙烯、氯</w:t>
            </w:r>
            <w:r>
              <w:rPr>
                <w:spacing w:val="6"/>
              </w:rPr>
              <w:t xml:space="preserve"> 仿、</w:t>
            </w:r>
            <w:r>
              <w:rPr>
                <w:rFonts w:ascii="Times New Roman" w:hAnsi="Times New Roman" w:eastAsia="Times New Roman" w:cs="Times New Roman"/>
                <w:spacing w:val="6"/>
              </w:rPr>
              <w:t>1,</w:t>
            </w:r>
            <w:r>
              <w:rPr>
                <w:rFonts w:ascii="Times New Roman" w:hAnsi="Times New Roman" w:eastAsia="Times New Roman" w:cs="Times New Roman"/>
                <w:spacing w:val="-14"/>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spacing w:val="6"/>
              </w:rPr>
              <w:t>三氯乙烷、四氯化</w:t>
            </w:r>
            <w:r>
              <w:t xml:space="preserve">  </w:t>
            </w:r>
            <w:r>
              <w:rPr>
                <w:spacing w:val="9"/>
              </w:rPr>
              <w:t>碳、苯、</w:t>
            </w:r>
            <w:r>
              <w:rPr>
                <w:rFonts w:ascii="Times New Roman" w:hAnsi="Times New Roman" w:eastAsia="Times New Roman" w:cs="Times New Roman"/>
                <w:spacing w:val="9"/>
              </w:rPr>
              <w:t>1,2-</w:t>
            </w:r>
            <w:r>
              <w:rPr>
                <w:spacing w:val="9"/>
              </w:rPr>
              <w:t>二氯乙烷、三氯</w:t>
            </w:r>
            <w:r>
              <w:t xml:space="preserve">  </w:t>
            </w:r>
            <w:r>
              <w:rPr>
                <w:spacing w:val="5"/>
              </w:rPr>
              <w:t>乙烯、</w:t>
            </w:r>
            <w:r>
              <w:rPr>
                <w:rFonts w:ascii="Times New Roman" w:hAnsi="Times New Roman" w:eastAsia="Times New Roman" w:cs="Times New Roman"/>
                <w:spacing w:val="5"/>
              </w:rPr>
              <w:t>1,2-</w:t>
            </w:r>
            <w:r>
              <w:rPr>
                <w:spacing w:val="5"/>
              </w:rPr>
              <w:t>二氯丙烷、</w:t>
            </w:r>
            <w:r>
              <w:rPr>
                <w:spacing w:val="-51"/>
              </w:rPr>
              <w:t xml:space="preserve"> </w:t>
            </w:r>
            <w:r>
              <w:rPr>
                <w:spacing w:val="5"/>
              </w:rPr>
              <w:t>甲苯、</w:t>
            </w:r>
          </w:p>
          <w:p w14:paraId="28742D20">
            <w:pPr>
              <w:pStyle w:val="6"/>
              <w:spacing w:before="8" w:line="221" w:lineRule="auto"/>
              <w:ind w:left="171"/>
            </w:pPr>
            <w:r>
              <w:rPr>
                <w:rFonts w:ascii="Times New Roman" w:hAnsi="Times New Roman" w:eastAsia="Times New Roman" w:cs="Times New Roman"/>
                <w:spacing w:val="3"/>
              </w:rPr>
              <w:t>1,</w:t>
            </w:r>
            <w:r>
              <w:rPr>
                <w:rFonts w:ascii="Times New Roman" w:hAnsi="Times New Roman" w:eastAsia="Times New Roman" w:cs="Times New Roman"/>
                <w:spacing w:val="-12"/>
              </w:rPr>
              <w:t xml:space="preserve"> </w:t>
            </w:r>
            <w:r>
              <w:rPr>
                <w:rFonts w:ascii="Times New Roman" w:hAnsi="Times New Roman" w:eastAsia="Times New Roman" w:cs="Times New Roman"/>
                <w:spacing w:val="3"/>
              </w:rPr>
              <w:t>1,2-</w:t>
            </w:r>
            <w:r>
              <w:rPr>
                <w:spacing w:val="3"/>
              </w:rPr>
              <w:t>三氯乙烷、四氯乙烯、</w:t>
            </w:r>
          </w:p>
          <w:p w14:paraId="2973C152">
            <w:pPr>
              <w:pStyle w:val="6"/>
              <w:spacing w:before="34" w:line="221" w:lineRule="auto"/>
              <w:ind w:right="11"/>
              <w:jc w:val="right"/>
            </w:pPr>
            <w:r>
              <w:rPr>
                <w:spacing w:val="-6"/>
              </w:rPr>
              <w:t>氯苯、</w:t>
            </w:r>
            <w:r>
              <w:rPr>
                <w:rFonts w:ascii="Times New Roman" w:hAnsi="Times New Roman" w:eastAsia="Times New Roman" w:cs="Times New Roman"/>
                <w:spacing w:val="-6"/>
              </w:rPr>
              <w:t>1,</w:t>
            </w:r>
            <w:r>
              <w:rPr>
                <w:rFonts w:ascii="Times New Roman" w:hAnsi="Times New Roman" w:eastAsia="Times New Roman" w:cs="Times New Roman"/>
                <w:spacing w:val="-18"/>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1,2-</w:t>
            </w:r>
            <w:r>
              <w:rPr>
                <w:spacing w:val="-6"/>
              </w:rPr>
              <w:t>四氯乙烷、乙苯、</w:t>
            </w:r>
          </w:p>
          <w:p w14:paraId="29D42ABB">
            <w:pPr>
              <w:pStyle w:val="6"/>
              <w:spacing w:before="32" w:line="227" w:lineRule="auto"/>
              <w:ind w:left="731"/>
            </w:pPr>
            <w:r>
              <w:rPr>
                <w:spacing w:val="4"/>
              </w:rPr>
              <w:t>间，对二甲苯、</w:t>
            </w:r>
          </w:p>
          <w:p w14:paraId="16050D61">
            <w:pPr>
              <w:pStyle w:val="6"/>
              <w:spacing w:before="27" w:line="221" w:lineRule="auto"/>
              <w:ind w:left="181"/>
              <w:rPr>
                <w:rFonts w:ascii="Times New Roman" w:hAnsi="Times New Roman" w:eastAsia="Times New Roman" w:cs="Times New Roman"/>
              </w:rPr>
            </w:pPr>
            <w:r>
              <w:rPr>
                <w:spacing w:val="5"/>
              </w:rPr>
              <w:t>邻二甲苯、苯乙烯、</w:t>
            </w:r>
            <w:r>
              <w:rPr>
                <w:rFonts w:ascii="Times New Roman" w:hAnsi="Times New Roman" w:eastAsia="Times New Roman" w:cs="Times New Roman"/>
                <w:spacing w:val="5"/>
              </w:rPr>
              <w:t>1,</w:t>
            </w:r>
            <w:r>
              <w:rPr>
                <w:rFonts w:ascii="Times New Roman" w:hAnsi="Times New Roman" w:eastAsia="Times New Roman" w:cs="Times New Roman"/>
                <w:spacing w:val="-24"/>
              </w:rPr>
              <w:t xml:space="preserve"> </w:t>
            </w:r>
            <w:r>
              <w:rPr>
                <w:rFonts w:ascii="Times New Roman" w:hAnsi="Times New Roman" w:eastAsia="Times New Roman" w:cs="Times New Roman"/>
                <w:spacing w:val="5"/>
              </w:rPr>
              <w:t>1,2,2-</w:t>
            </w:r>
          </w:p>
          <w:p w14:paraId="4DA91CEE">
            <w:pPr>
              <w:pStyle w:val="6"/>
              <w:spacing w:before="31" w:line="221" w:lineRule="auto"/>
              <w:ind w:left="175"/>
            </w:pPr>
            <w:r>
              <w:rPr>
                <w:spacing w:val="5"/>
              </w:rPr>
              <w:t>四氯乙烷、</w:t>
            </w:r>
            <w:r>
              <w:rPr>
                <w:rFonts w:ascii="Times New Roman" w:hAnsi="Times New Roman" w:eastAsia="Times New Roman" w:cs="Times New Roman"/>
                <w:spacing w:val="5"/>
              </w:rPr>
              <w:t>1,2,3-</w:t>
            </w:r>
            <w:r>
              <w:rPr>
                <w:spacing w:val="5"/>
              </w:rPr>
              <w:t>三氯丙烷、</w:t>
            </w:r>
          </w:p>
          <w:p w14:paraId="4868101A">
            <w:pPr>
              <w:pStyle w:val="6"/>
              <w:spacing w:before="34" w:line="221" w:lineRule="auto"/>
              <w:ind w:left="879"/>
            </w:pPr>
            <w:r>
              <w:rPr>
                <w:rFonts w:ascii="Times New Roman" w:hAnsi="Times New Roman" w:eastAsia="Times New Roman" w:cs="Times New Roman"/>
                <w:spacing w:val="2"/>
              </w:rPr>
              <w:t>1,4-</w:t>
            </w:r>
            <w:r>
              <w:rPr>
                <w:spacing w:val="2"/>
              </w:rPr>
              <w:t>二氯苯、</w:t>
            </w:r>
          </w:p>
          <w:p w14:paraId="26F5727A">
            <w:pPr>
              <w:pStyle w:val="6"/>
              <w:spacing w:before="32" w:line="221" w:lineRule="auto"/>
              <w:ind w:left="145"/>
            </w:pPr>
            <w:r>
              <w:rPr>
                <w:rFonts w:ascii="Times New Roman" w:hAnsi="Times New Roman" w:eastAsia="Times New Roman" w:cs="Times New Roman"/>
                <w:spacing w:val="6"/>
              </w:rPr>
              <w:t>1,2-</w:t>
            </w:r>
            <w:r>
              <w:rPr>
                <w:spacing w:val="6"/>
              </w:rPr>
              <w:t>二氯苯、苯胺、硝基苯、</w:t>
            </w:r>
          </w:p>
          <w:p w14:paraId="02ED9E34">
            <w:pPr>
              <w:pStyle w:val="6"/>
              <w:spacing w:before="34" w:line="221" w:lineRule="auto"/>
              <w:ind w:left="180"/>
              <w:rPr>
                <w:rFonts w:ascii="Times New Roman" w:hAnsi="Times New Roman" w:eastAsia="Times New Roman" w:cs="Times New Roman"/>
              </w:rPr>
            </w:pPr>
            <w:r>
              <w:rPr>
                <w:rFonts w:ascii="Times New Roman" w:hAnsi="Times New Roman" w:eastAsia="Times New Roman" w:cs="Times New Roman"/>
                <w:spacing w:val="6"/>
              </w:rPr>
              <w:t>2-</w:t>
            </w:r>
            <w:r>
              <w:rPr>
                <w:spacing w:val="6"/>
              </w:rPr>
              <w:t>氯酚、苯并</w:t>
            </w:r>
            <w:r>
              <w:rPr>
                <w:rFonts w:ascii="Times New Roman" w:hAnsi="Times New Roman" w:eastAsia="Times New Roman" w:cs="Times New Roman"/>
                <w:spacing w:val="6"/>
              </w:rPr>
              <w:t>[a]</w:t>
            </w:r>
            <w:r>
              <w:rPr>
                <w:spacing w:val="6"/>
              </w:rPr>
              <w:t>蒽、苯并</w:t>
            </w:r>
            <w:r>
              <w:rPr>
                <w:rFonts w:ascii="Times New Roman" w:hAnsi="Times New Roman" w:eastAsia="Times New Roman" w:cs="Times New Roman"/>
                <w:spacing w:val="6"/>
              </w:rPr>
              <w:t>[a]</w:t>
            </w:r>
          </w:p>
          <w:p w14:paraId="337445DB">
            <w:pPr>
              <w:pStyle w:val="6"/>
              <w:spacing w:before="32" w:line="221" w:lineRule="auto"/>
              <w:ind w:left="158"/>
            </w:pPr>
            <w:r>
              <w:rPr>
                <w:spacing w:val="6"/>
              </w:rPr>
              <w:t>芘、苯并</w:t>
            </w:r>
            <w:r>
              <w:rPr>
                <w:rFonts w:ascii="Times New Roman" w:hAnsi="Times New Roman" w:eastAsia="Times New Roman" w:cs="Times New Roman"/>
                <w:spacing w:val="6"/>
              </w:rPr>
              <w:t>[b]</w:t>
            </w:r>
            <w:r>
              <w:rPr>
                <w:spacing w:val="6"/>
              </w:rPr>
              <w:t>荧蒽、苯并</w:t>
            </w:r>
            <w:r>
              <w:rPr>
                <w:rFonts w:ascii="Times New Roman" w:hAnsi="Times New Roman" w:eastAsia="Times New Roman" w:cs="Times New Roman"/>
                <w:spacing w:val="6"/>
              </w:rPr>
              <w:t>[k]</w:t>
            </w:r>
            <w:r>
              <w:rPr>
                <w:spacing w:val="6"/>
              </w:rPr>
              <w:t>荧</w:t>
            </w:r>
          </w:p>
          <w:p w14:paraId="630F4D2C">
            <w:pPr>
              <w:pStyle w:val="6"/>
              <w:spacing w:before="34" w:line="221" w:lineRule="auto"/>
              <w:ind w:left="114"/>
            </w:pPr>
            <w:r>
              <w:rPr>
                <w:spacing w:val="5"/>
              </w:rPr>
              <w:t>蒽、䓛、二苯并</w:t>
            </w:r>
            <w:r>
              <w:rPr>
                <w:rFonts w:ascii="Times New Roman" w:hAnsi="Times New Roman" w:eastAsia="Times New Roman" w:cs="Times New Roman"/>
                <w:spacing w:val="5"/>
              </w:rPr>
              <w:t>[a,h]</w:t>
            </w:r>
            <w:r>
              <w:rPr>
                <w:spacing w:val="5"/>
              </w:rPr>
              <w:t>蒽、茚并</w:t>
            </w:r>
          </w:p>
          <w:p w14:paraId="5F00C06B">
            <w:pPr>
              <w:pStyle w:val="6"/>
              <w:spacing w:before="32" w:line="221" w:lineRule="auto"/>
              <w:ind w:left="310"/>
            </w:pPr>
            <w:r>
              <w:rPr>
                <w:rFonts w:ascii="Times New Roman" w:hAnsi="Times New Roman" w:eastAsia="Times New Roman" w:cs="Times New Roman"/>
                <w:spacing w:val="6"/>
              </w:rPr>
              <w:t>[1,2,3-</w:t>
            </w:r>
            <w:r>
              <w:rPr>
                <w:rFonts w:ascii="Times New Roman" w:hAnsi="Times New Roman" w:eastAsia="Times New Roman" w:cs="Times New Roman"/>
              </w:rPr>
              <w:t>cd</w:t>
            </w:r>
            <w:r>
              <w:rPr>
                <w:rFonts w:ascii="Times New Roman" w:hAnsi="Times New Roman" w:eastAsia="Times New Roman" w:cs="Times New Roman"/>
                <w:spacing w:val="6"/>
              </w:rPr>
              <w:t>]</w:t>
            </w:r>
            <w:r>
              <w:rPr>
                <w:spacing w:val="6"/>
              </w:rPr>
              <w:t>芘、萘、石油烃</w:t>
            </w:r>
          </w:p>
          <w:p w14:paraId="6171BDC5">
            <w:pPr>
              <w:pStyle w:val="6"/>
              <w:spacing w:before="34" w:line="210" w:lineRule="auto"/>
              <w:ind w:left="866"/>
            </w:pPr>
            <w:r>
              <w:rPr>
                <w:spacing w:val="2"/>
              </w:rPr>
              <w:t>（</w:t>
            </w:r>
            <w:r>
              <w:rPr>
                <w:rFonts w:ascii="Times New Roman" w:hAnsi="Times New Roman" w:eastAsia="Times New Roman" w:cs="Times New Roman"/>
                <w:spacing w:val="2"/>
              </w:rPr>
              <w:t>C10-C40</w:t>
            </w:r>
            <w:r>
              <w:rPr>
                <w:spacing w:val="2"/>
              </w:rPr>
              <w:t>）</w:t>
            </w:r>
          </w:p>
        </w:tc>
        <w:tc>
          <w:tcPr>
            <w:tcW w:w="1267" w:type="dxa"/>
            <w:vAlign w:val="top"/>
          </w:tcPr>
          <w:p w14:paraId="3D465E39">
            <w:pPr>
              <w:spacing w:line="253" w:lineRule="auto"/>
              <w:rPr>
                <w:rFonts w:ascii="Arial"/>
                <w:sz w:val="21"/>
              </w:rPr>
            </w:pPr>
          </w:p>
          <w:p w14:paraId="455CB7ED">
            <w:pPr>
              <w:spacing w:line="253" w:lineRule="auto"/>
              <w:rPr>
                <w:rFonts w:ascii="Arial"/>
                <w:sz w:val="21"/>
              </w:rPr>
            </w:pPr>
          </w:p>
          <w:p w14:paraId="15B85AEA">
            <w:pPr>
              <w:spacing w:line="253" w:lineRule="auto"/>
              <w:rPr>
                <w:rFonts w:ascii="Arial"/>
                <w:sz w:val="21"/>
              </w:rPr>
            </w:pPr>
          </w:p>
          <w:p w14:paraId="54661B25">
            <w:pPr>
              <w:spacing w:line="253" w:lineRule="auto"/>
              <w:rPr>
                <w:rFonts w:ascii="Arial"/>
                <w:sz w:val="21"/>
              </w:rPr>
            </w:pPr>
          </w:p>
          <w:p w14:paraId="7F467CC7">
            <w:pPr>
              <w:spacing w:line="254" w:lineRule="auto"/>
              <w:rPr>
                <w:rFonts w:ascii="Arial"/>
                <w:sz w:val="21"/>
              </w:rPr>
            </w:pPr>
          </w:p>
          <w:p w14:paraId="701053B6">
            <w:pPr>
              <w:spacing w:line="254" w:lineRule="auto"/>
              <w:rPr>
                <w:rFonts w:ascii="Arial"/>
                <w:sz w:val="21"/>
              </w:rPr>
            </w:pPr>
          </w:p>
          <w:p w14:paraId="31EFA929">
            <w:pPr>
              <w:spacing w:line="254" w:lineRule="auto"/>
              <w:rPr>
                <w:rFonts w:ascii="Arial"/>
                <w:sz w:val="21"/>
              </w:rPr>
            </w:pPr>
          </w:p>
          <w:p w14:paraId="5FEB00B3">
            <w:pPr>
              <w:spacing w:line="254" w:lineRule="auto"/>
              <w:rPr>
                <w:rFonts w:ascii="Arial"/>
                <w:sz w:val="21"/>
              </w:rPr>
            </w:pPr>
          </w:p>
          <w:p w14:paraId="073E5447">
            <w:pPr>
              <w:spacing w:line="254" w:lineRule="auto"/>
              <w:rPr>
                <w:rFonts w:ascii="Arial"/>
                <w:sz w:val="21"/>
              </w:rPr>
            </w:pPr>
          </w:p>
          <w:p w14:paraId="0DF5823D">
            <w:pPr>
              <w:spacing w:line="254" w:lineRule="auto"/>
              <w:rPr>
                <w:rFonts w:ascii="Arial"/>
                <w:sz w:val="21"/>
              </w:rPr>
            </w:pPr>
          </w:p>
          <w:p w14:paraId="6258D103">
            <w:pPr>
              <w:pStyle w:val="6"/>
              <w:spacing w:before="65" w:line="228" w:lineRule="auto"/>
              <w:ind w:left="340"/>
            </w:pP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次</w:t>
            </w:r>
            <w:r>
              <w:rPr>
                <w:rFonts w:ascii="Times New Roman" w:hAnsi="Times New Roman" w:eastAsia="Times New Roman" w:cs="Times New Roman"/>
                <w:spacing w:val="-3"/>
              </w:rPr>
              <w:t>/</w:t>
            </w:r>
            <w:r>
              <w:rPr>
                <w:spacing w:val="-3"/>
              </w:rPr>
              <w:t>年</w:t>
            </w:r>
          </w:p>
        </w:tc>
        <w:tc>
          <w:tcPr>
            <w:tcW w:w="2098" w:type="dxa"/>
            <w:vAlign w:val="top"/>
          </w:tcPr>
          <w:p w14:paraId="62A58008">
            <w:pPr>
              <w:spacing w:line="249" w:lineRule="auto"/>
              <w:rPr>
                <w:rFonts w:ascii="Arial"/>
                <w:sz w:val="21"/>
              </w:rPr>
            </w:pPr>
          </w:p>
          <w:p w14:paraId="72A93C0B">
            <w:pPr>
              <w:spacing w:line="249" w:lineRule="auto"/>
              <w:rPr>
                <w:rFonts w:ascii="Arial"/>
                <w:sz w:val="21"/>
              </w:rPr>
            </w:pPr>
          </w:p>
          <w:p w14:paraId="42661AC8">
            <w:pPr>
              <w:spacing w:line="250" w:lineRule="auto"/>
              <w:rPr>
                <w:rFonts w:ascii="Arial"/>
                <w:sz w:val="21"/>
              </w:rPr>
            </w:pPr>
          </w:p>
          <w:p w14:paraId="62E54A65">
            <w:pPr>
              <w:spacing w:line="250" w:lineRule="auto"/>
              <w:rPr>
                <w:rFonts w:ascii="Arial"/>
                <w:sz w:val="21"/>
              </w:rPr>
            </w:pPr>
          </w:p>
          <w:p w14:paraId="17F99F62">
            <w:pPr>
              <w:spacing w:line="250" w:lineRule="auto"/>
              <w:rPr>
                <w:rFonts w:ascii="Arial"/>
                <w:sz w:val="21"/>
              </w:rPr>
            </w:pPr>
          </w:p>
          <w:p w14:paraId="51B55C2F">
            <w:pPr>
              <w:spacing w:line="250" w:lineRule="auto"/>
              <w:rPr>
                <w:rFonts w:ascii="Arial"/>
                <w:sz w:val="21"/>
              </w:rPr>
            </w:pPr>
          </w:p>
          <w:p w14:paraId="1A70E303">
            <w:pPr>
              <w:spacing w:line="250" w:lineRule="auto"/>
              <w:rPr>
                <w:rFonts w:ascii="Arial"/>
                <w:sz w:val="21"/>
              </w:rPr>
            </w:pPr>
          </w:p>
          <w:p w14:paraId="556A5B28">
            <w:pPr>
              <w:spacing w:line="250" w:lineRule="auto"/>
              <w:rPr>
                <w:rFonts w:ascii="Arial"/>
                <w:sz w:val="21"/>
              </w:rPr>
            </w:pPr>
          </w:p>
          <w:p w14:paraId="4D0B453C">
            <w:pPr>
              <w:pStyle w:val="6"/>
              <w:spacing w:before="65" w:line="228" w:lineRule="auto"/>
              <w:ind w:left="174"/>
            </w:pPr>
            <w:r>
              <w:rPr>
                <w:spacing w:val="7"/>
              </w:rPr>
              <w:t>《土壤环境质量 建</w:t>
            </w:r>
          </w:p>
          <w:p w14:paraId="5DDA201F">
            <w:pPr>
              <w:pStyle w:val="6"/>
              <w:spacing w:before="24" w:line="228" w:lineRule="auto"/>
              <w:ind w:left="222"/>
            </w:pPr>
            <w:r>
              <w:rPr>
                <w:spacing w:val="8"/>
              </w:rPr>
              <w:t>设用地土壤污染风</w:t>
            </w:r>
          </w:p>
          <w:p w14:paraId="0310EBB9">
            <w:pPr>
              <w:pStyle w:val="6"/>
              <w:spacing w:before="23" w:line="224" w:lineRule="auto"/>
              <w:jc w:val="right"/>
            </w:pPr>
            <w:r>
              <w:rPr>
                <w:spacing w:val="-5"/>
              </w:rPr>
              <w:t>险管控标准（试行）》</w:t>
            </w:r>
          </w:p>
          <w:p w14:paraId="3DA0A973">
            <w:pPr>
              <w:pStyle w:val="6"/>
              <w:spacing w:before="30" w:line="228" w:lineRule="auto"/>
              <w:ind w:left="128"/>
            </w:pP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36600-2018</w:t>
            </w:r>
            <w:r>
              <w:rPr>
                <w:spacing w:val="1"/>
              </w:rPr>
              <w:t>）第</w:t>
            </w:r>
          </w:p>
          <w:p w14:paraId="7D071070">
            <w:pPr>
              <w:pStyle w:val="6"/>
              <w:spacing w:before="24" w:line="228" w:lineRule="auto"/>
              <w:ind w:left="328"/>
            </w:pPr>
            <w:r>
              <w:rPr>
                <w:spacing w:val="8"/>
              </w:rPr>
              <w:t>二类用地筛选值</w:t>
            </w:r>
          </w:p>
        </w:tc>
        <w:tc>
          <w:tcPr>
            <w:tcW w:w="122" w:type="dxa"/>
            <w:tcBorders>
              <w:top w:val="nil"/>
              <w:bottom w:val="nil"/>
              <w:right w:val="single" w:color="000000" w:sz="6" w:space="0"/>
            </w:tcBorders>
            <w:vAlign w:val="top"/>
          </w:tcPr>
          <w:p w14:paraId="46FB1389">
            <w:pPr>
              <w:rPr>
                <w:rFonts w:ascii="Arial"/>
                <w:sz w:val="21"/>
              </w:rPr>
            </w:pPr>
          </w:p>
        </w:tc>
      </w:tr>
      <w:tr w14:paraId="049ED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5" w:hRule="atLeast"/>
        </w:trPr>
        <w:tc>
          <w:tcPr>
            <w:tcW w:w="754" w:type="dxa"/>
            <w:vMerge w:val="continue"/>
            <w:tcBorders>
              <w:top w:val="nil"/>
              <w:left w:val="single" w:color="000000" w:sz="6" w:space="0"/>
              <w:bottom w:val="single" w:color="000000" w:sz="6" w:space="0"/>
            </w:tcBorders>
            <w:vAlign w:val="top"/>
          </w:tcPr>
          <w:p w14:paraId="24CE29CB">
            <w:pPr>
              <w:rPr>
                <w:rFonts w:ascii="Arial"/>
                <w:sz w:val="21"/>
              </w:rPr>
            </w:pPr>
          </w:p>
        </w:tc>
        <w:tc>
          <w:tcPr>
            <w:tcW w:w="8158" w:type="dxa"/>
            <w:gridSpan w:val="7"/>
            <w:tcBorders>
              <w:bottom w:val="single" w:color="000000" w:sz="6" w:space="0"/>
              <w:right w:val="single" w:color="000000" w:sz="6" w:space="0"/>
            </w:tcBorders>
            <w:vAlign w:val="top"/>
          </w:tcPr>
          <w:p w14:paraId="2D38F2B3">
            <w:pPr>
              <w:rPr>
                <w:rFonts w:ascii="Arial"/>
                <w:sz w:val="21"/>
              </w:rPr>
            </w:pPr>
          </w:p>
        </w:tc>
      </w:tr>
    </w:tbl>
    <w:p w14:paraId="4D48BD03">
      <w:pPr>
        <w:rPr>
          <w:rFonts w:ascii="Arial"/>
          <w:sz w:val="21"/>
        </w:rPr>
      </w:pPr>
    </w:p>
    <w:p w14:paraId="1C9ADBD9">
      <w:pPr>
        <w:rPr>
          <w:rFonts w:ascii="Arial" w:hAnsi="Arial" w:eastAsia="Arial" w:cs="Arial"/>
          <w:sz w:val="21"/>
          <w:szCs w:val="21"/>
        </w:rPr>
        <w:sectPr>
          <w:footerReference r:id="rId31" w:type="default"/>
          <w:pgSz w:w="11907" w:h="16840"/>
          <w:pgMar w:top="1431" w:right="1490" w:bottom="1000" w:left="1489" w:header="0" w:footer="658" w:gutter="0"/>
          <w:cols w:space="720" w:num="1"/>
        </w:sectPr>
      </w:pPr>
    </w:p>
    <w:p w14:paraId="0EC66F0F">
      <w:pPr>
        <w:spacing w:line="247" w:lineRule="auto"/>
        <w:rPr>
          <w:rFonts w:ascii="Arial"/>
          <w:sz w:val="21"/>
        </w:rPr>
      </w:pPr>
    </w:p>
    <w:p w14:paraId="73CBE66A">
      <w:pPr>
        <w:spacing w:line="247" w:lineRule="auto"/>
        <w:rPr>
          <w:rFonts w:ascii="Arial"/>
          <w:sz w:val="21"/>
        </w:rPr>
      </w:pPr>
    </w:p>
    <w:p w14:paraId="4B399FC9">
      <w:pPr>
        <w:pStyle w:val="2"/>
        <w:spacing w:before="97" w:line="219" w:lineRule="auto"/>
        <w:ind w:left="2328"/>
        <w:outlineLvl w:val="0"/>
        <w:rPr>
          <w:sz w:val="30"/>
          <w:szCs w:val="30"/>
        </w:rPr>
      </w:pPr>
      <w:r>
        <w:rPr>
          <w:spacing w:val="-2"/>
          <w:sz w:val="30"/>
          <w:szCs w:val="30"/>
        </w:rPr>
        <w:t>五、环境保护措施监督检查清单</w:t>
      </w:r>
    </w:p>
    <w:p w14:paraId="25377A57">
      <w:pPr>
        <w:spacing w:before="26"/>
      </w:pPr>
    </w:p>
    <w:tbl>
      <w:tblPr>
        <w:tblStyle w:val="5"/>
        <w:tblW w:w="8804"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5"/>
        <w:gridCol w:w="1752"/>
        <w:gridCol w:w="1752"/>
        <w:gridCol w:w="1548"/>
        <w:gridCol w:w="1967"/>
      </w:tblGrid>
      <w:tr w14:paraId="33067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785" w:type="dxa"/>
            <w:tcBorders>
              <w:top w:val="single" w:color="000000" w:sz="6" w:space="0"/>
              <w:left w:val="single" w:color="000000" w:sz="6" w:space="0"/>
              <w:tl2br w:val="single" w:color="000000" w:sz="4" w:space="0"/>
            </w:tcBorders>
            <w:vAlign w:val="top"/>
          </w:tcPr>
          <w:p w14:paraId="070194C3">
            <w:pPr>
              <w:pStyle w:val="6"/>
              <w:spacing w:before="37" w:line="234" w:lineRule="auto"/>
              <w:ind w:left="111" w:right="414" w:firstLine="864"/>
            </w:pPr>
            <w:r>
              <w:rPr>
                <w:spacing w:val="-8"/>
              </w:rPr>
              <w:t>内容</w:t>
            </w:r>
            <w:r>
              <w:t xml:space="preserve"> </w:t>
            </w:r>
            <w:r>
              <w:rPr>
                <w:spacing w:val="4"/>
              </w:rPr>
              <w:t>要素</w:t>
            </w:r>
          </w:p>
        </w:tc>
        <w:tc>
          <w:tcPr>
            <w:tcW w:w="1752" w:type="dxa"/>
            <w:tcBorders>
              <w:top w:val="single" w:color="000000" w:sz="6" w:space="0"/>
            </w:tcBorders>
            <w:vAlign w:val="top"/>
          </w:tcPr>
          <w:p w14:paraId="31C79301">
            <w:pPr>
              <w:pStyle w:val="6"/>
              <w:spacing w:before="36" w:line="221" w:lineRule="auto"/>
              <w:ind w:left="212"/>
            </w:pPr>
            <w:r>
              <w:rPr>
                <w:spacing w:val="5"/>
              </w:rPr>
              <w:t>排放口</w:t>
            </w:r>
            <w:r>
              <w:rPr>
                <w:rFonts w:ascii="Times New Roman" w:hAnsi="Times New Roman" w:eastAsia="Times New Roman" w:cs="Times New Roman"/>
                <w:spacing w:val="5"/>
              </w:rPr>
              <w:t>(</w:t>
            </w:r>
            <w:r>
              <w:rPr>
                <w:spacing w:val="5"/>
              </w:rPr>
              <w:t>编号、</w:t>
            </w:r>
          </w:p>
          <w:p w14:paraId="789624F5">
            <w:pPr>
              <w:pStyle w:val="6"/>
              <w:spacing w:before="31" w:line="218" w:lineRule="auto"/>
              <w:ind w:left="291"/>
            </w:pPr>
            <w:r>
              <w:rPr>
                <w:spacing w:val="6"/>
              </w:rPr>
              <w:t>名称</w:t>
            </w:r>
            <w:r>
              <w:rPr>
                <w:rFonts w:ascii="Times New Roman" w:hAnsi="Times New Roman" w:eastAsia="Times New Roman" w:cs="Times New Roman"/>
                <w:spacing w:val="6"/>
              </w:rPr>
              <w:t>)/</w:t>
            </w:r>
            <w:r>
              <w:rPr>
                <w:spacing w:val="6"/>
              </w:rPr>
              <w:t>污染源</w:t>
            </w:r>
          </w:p>
        </w:tc>
        <w:tc>
          <w:tcPr>
            <w:tcW w:w="1752" w:type="dxa"/>
            <w:tcBorders>
              <w:top w:val="single" w:color="000000" w:sz="6" w:space="0"/>
            </w:tcBorders>
            <w:vAlign w:val="top"/>
          </w:tcPr>
          <w:p w14:paraId="3A2F1BE2">
            <w:pPr>
              <w:pStyle w:val="6"/>
              <w:spacing w:before="171" w:line="228" w:lineRule="auto"/>
              <w:ind w:left="357"/>
            </w:pPr>
            <w:r>
              <w:rPr>
                <w:spacing w:val="7"/>
              </w:rPr>
              <w:t>污染物项目</w:t>
            </w:r>
          </w:p>
        </w:tc>
        <w:tc>
          <w:tcPr>
            <w:tcW w:w="1548" w:type="dxa"/>
            <w:tcBorders>
              <w:top w:val="single" w:color="000000" w:sz="6" w:space="0"/>
            </w:tcBorders>
            <w:vAlign w:val="top"/>
          </w:tcPr>
          <w:p w14:paraId="5FB4A57B">
            <w:pPr>
              <w:pStyle w:val="6"/>
              <w:spacing w:before="171" w:line="228" w:lineRule="auto"/>
              <w:ind w:left="152"/>
            </w:pPr>
            <w:r>
              <w:rPr>
                <w:spacing w:val="8"/>
              </w:rPr>
              <w:t>环境保护措施</w:t>
            </w:r>
          </w:p>
        </w:tc>
        <w:tc>
          <w:tcPr>
            <w:tcW w:w="1967" w:type="dxa"/>
            <w:tcBorders>
              <w:top w:val="single" w:color="000000" w:sz="6" w:space="0"/>
              <w:right w:val="single" w:color="000000" w:sz="6" w:space="0"/>
            </w:tcBorders>
            <w:vAlign w:val="top"/>
          </w:tcPr>
          <w:p w14:paraId="3C5A560F">
            <w:pPr>
              <w:pStyle w:val="6"/>
              <w:spacing w:before="170" w:line="228" w:lineRule="auto"/>
              <w:ind w:left="569"/>
            </w:pPr>
            <w:r>
              <w:rPr>
                <w:spacing w:val="7"/>
              </w:rPr>
              <w:t>执行标准</w:t>
            </w:r>
          </w:p>
        </w:tc>
      </w:tr>
      <w:tr w14:paraId="04AF1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785" w:type="dxa"/>
            <w:vMerge w:val="restart"/>
            <w:tcBorders>
              <w:left w:val="single" w:color="000000" w:sz="6" w:space="0"/>
              <w:bottom w:val="nil"/>
            </w:tcBorders>
            <w:vAlign w:val="top"/>
          </w:tcPr>
          <w:p w14:paraId="63652284">
            <w:pPr>
              <w:rPr>
                <w:rFonts w:ascii="Arial"/>
                <w:sz w:val="21"/>
              </w:rPr>
            </w:pPr>
          </w:p>
        </w:tc>
        <w:tc>
          <w:tcPr>
            <w:tcW w:w="1752" w:type="dxa"/>
            <w:vAlign w:val="top"/>
          </w:tcPr>
          <w:p w14:paraId="0F2C0A06">
            <w:pPr>
              <w:pStyle w:val="6"/>
              <w:spacing w:before="302" w:line="228" w:lineRule="auto"/>
              <w:ind w:left="250"/>
            </w:pPr>
            <w:r>
              <w:rPr>
                <w:spacing w:val="7"/>
              </w:rPr>
              <w:t>水泥筒仓仓顶</w:t>
            </w:r>
          </w:p>
        </w:tc>
        <w:tc>
          <w:tcPr>
            <w:tcW w:w="1752" w:type="dxa"/>
            <w:vAlign w:val="top"/>
          </w:tcPr>
          <w:p w14:paraId="3164FD68">
            <w:pPr>
              <w:pStyle w:val="6"/>
              <w:spacing w:before="303" w:line="228" w:lineRule="auto"/>
              <w:ind w:left="564"/>
            </w:pPr>
            <w:r>
              <w:rPr>
                <w:spacing w:val="7"/>
              </w:rPr>
              <w:t>颗粒物</w:t>
            </w:r>
          </w:p>
        </w:tc>
        <w:tc>
          <w:tcPr>
            <w:tcW w:w="1548" w:type="dxa"/>
            <w:vAlign w:val="top"/>
          </w:tcPr>
          <w:p w14:paraId="6B671928">
            <w:pPr>
              <w:pStyle w:val="6"/>
              <w:spacing w:before="165" w:line="228" w:lineRule="auto"/>
              <w:ind w:left="155"/>
            </w:pPr>
            <w:r>
              <w:rPr>
                <w:spacing w:val="7"/>
              </w:rPr>
              <w:t>筒仓自带粉尘</w:t>
            </w:r>
          </w:p>
          <w:p w14:paraId="4619E5BD">
            <w:pPr>
              <w:pStyle w:val="6"/>
              <w:spacing w:before="26" w:line="228" w:lineRule="auto"/>
              <w:ind w:left="368"/>
            </w:pPr>
            <w:r>
              <w:rPr>
                <w:spacing w:val="5"/>
              </w:rPr>
              <w:t>收集系统</w:t>
            </w:r>
          </w:p>
        </w:tc>
        <w:tc>
          <w:tcPr>
            <w:tcW w:w="1967" w:type="dxa"/>
            <w:tcBorders>
              <w:right w:val="single" w:color="000000" w:sz="6" w:space="0"/>
            </w:tcBorders>
            <w:vAlign w:val="top"/>
          </w:tcPr>
          <w:p w14:paraId="59BCB4AB">
            <w:pPr>
              <w:pStyle w:val="6"/>
              <w:spacing w:before="32" w:line="250" w:lineRule="auto"/>
              <w:ind w:left="258" w:right="137" w:hanging="103"/>
            </w:pPr>
            <w:r>
              <w:rPr>
                <w:spacing w:val="8"/>
              </w:rPr>
              <w:t>《水泥工业大气污</w:t>
            </w:r>
            <w:r>
              <w:t xml:space="preserve"> </w:t>
            </w:r>
            <w:r>
              <w:rPr>
                <w:spacing w:val="6"/>
              </w:rPr>
              <w:t>染物排放标准》</w:t>
            </w:r>
          </w:p>
          <w:p w14:paraId="2E428B4C">
            <w:pPr>
              <w:pStyle w:val="6"/>
              <w:spacing w:line="218" w:lineRule="auto"/>
              <w:ind w:left="188"/>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4915-2013</w:t>
            </w:r>
            <w:r>
              <w:rPr>
                <w:spacing w:val="4"/>
              </w:rPr>
              <w:t>）</w:t>
            </w:r>
          </w:p>
        </w:tc>
      </w:tr>
      <w:tr w14:paraId="795D0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785" w:type="dxa"/>
            <w:vMerge w:val="continue"/>
            <w:tcBorders>
              <w:top w:val="nil"/>
              <w:left w:val="single" w:color="000000" w:sz="6" w:space="0"/>
            </w:tcBorders>
            <w:vAlign w:val="top"/>
          </w:tcPr>
          <w:p w14:paraId="64190609">
            <w:pPr>
              <w:rPr>
                <w:rFonts w:ascii="Arial"/>
                <w:sz w:val="21"/>
              </w:rPr>
            </w:pPr>
          </w:p>
        </w:tc>
        <w:tc>
          <w:tcPr>
            <w:tcW w:w="1752" w:type="dxa"/>
            <w:vAlign w:val="top"/>
          </w:tcPr>
          <w:p w14:paraId="15654D40">
            <w:pPr>
              <w:pStyle w:val="6"/>
              <w:spacing w:before="304" w:line="228" w:lineRule="auto"/>
              <w:ind w:left="249"/>
            </w:pPr>
            <w:r>
              <w:rPr>
                <w:spacing w:val="7"/>
              </w:rPr>
              <w:t>生产、原料棚</w:t>
            </w:r>
          </w:p>
        </w:tc>
        <w:tc>
          <w:tcPr>
            <w:tcW w:w="1752" w:type="dxa"/>
            <w:vAlign w:val="top"/>
          </w:tcPr>
          <w:p w14:paraId="44C7E47F">
            <w:pPr>
              <w:pStyle w:val="6"/>
              <w:spacing w:before="305" w:line="228" w:lineRule="auto"/>
              <w:ind w:left="564"/>
            </w:pPr>
            <w:r>
              <w:rPr>
                <w:spacing w:val="7"/>
              </w:rPr>
              <w:t>颗粒物</w:t>
            </w:r>
          </w:p>
        </w:tc>
        <w:tc>
          <w:tcPr>
            <w:tcW w:w="1548" w:type="dxa"/>
            <w:vAlign w:val="top"/>
          </w:tcPr>
          <w:p w14:paraId="69A9EBB9">
            <w:pPr>
              <w:pStyle w:val="6"/>
              <w:spacing w:before="167" w:line="252" w:lineRule="auto"/>
              <w:ind w:left="362" w:right="186" w:hanging="165"/>
            </w:pPr>
            <w:r>
              <w:rPr>
                <w:spacing w:val="7"/>
              </w:rPr>
              <w:t>全封闭储棚</w:t>
            </w:r>
            <w:r>
              <w:rPr>
                <w:rFonts w:ascii="Times New Roman" w:hAnsi="Times New Roman" w:eastAsia="Times New Roman" w:cs="Times New Roman"/>
                <w:spacing w:val="7"/>
              </w:rPr>
              <w:t>+</w:t>
            </w:r>
            <w:r>
              <w:rPr>
                <w:rFonts w:ascii="Times New Roman" w:hAnsi="Times New Roman" w:eastAsia="Times New Roman" w:cs="Times New Roman"/>
                <w:spacing w:val="2"/>
              </w:rPr>
              <w:t xml:space="preserve"> </w:t>
            </w:r>
            <w:r>
              <w:rPr>
                <w:spacing w:val="6"/>
              </w:rPr>
              <w:t>洒水降尘</w:t>
            </w:r>
          </w:p>
        </w:tc>
        <w:tc>
          <w:tcPr>
            <w:tcW w:w="1967" w:type="dxa"/>
            <w:tcBorders>
              <w:right w:val="single" w:color="000000" w:sz="6" w:space="0"/>
            </w:tcBorders>
            <w:vAlign w:val="top"/>
          </w:tcPr>
          <w:p w14:paraId="05C85EFA">
            <w:pPr>
              <w:pStyle w:val="6"/>
              <w:spacing w:before="32" w:line="251" w:lineRule="auto"/>
              <w:ind w:left="258" w:right="137" w:hanging="103"/>
            </w:pPr>
            <w:r>
              <w:rPr>
                <w:spacing w:val="8"/>
              </w:rPr>
              <w:t>《水泥工业大气污</w:t>
            </w:r>
            <w:r>
              <w:t xml:space="preserve"> </w:t>
            </w:r>
            <w:r>
              <w:rPr>
                <w:spacing w:val="6"/>
              </w:rPr>
              <w:t>染物排放标准》</w:t>
            </w:r>
          </w:p>
          <w:p w14:paraId="1B5A9822">
            <w:pPr>
              <w:pStyle w:val="6"/>
              <w:spacing w:line="216" w:lineRule="auto"/>
              <w:ind w:left="188"/>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4915-2013</w:t>
            </w:r>
            <w:r>
              <w:rPr>
                <w:spacing w:val="4"/>
              </w:rPr>
              <w:t>）</w:t>
            </w:r>
          </w:p>
        </w:tc>
      </w:tr>
      <w:tr w14:paraId="69C68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1785" w:type="dxa"/>
            <w:tcBorders>
              <w:left w:val="single" w:color="000000" w:sz="6" w:space="0"/>
            </w:tcBorders>
            <w:vAlign w:val="top"/>
          </w:tcPr>
          <w:p w14:paraId="6C283124">
            <w:pPr>
              <w:spacing w:line="287" w:lineRule="auto"/>
              <w:rPr>
                <w:rFonts w:ascii="Arial"/>
                <w:sz w:val="21"/>
              </w:rPr>
            </w:pPr>
          </w:p>
          <w:p w14:paraId="10265CC8">
            <w:pPr>
              <w:spacing w:line="287" w:lineRule="auto"/>
              <w:rPr>
                <w:rFonts w:ascii="Arial"/>
                <w:sz w:val="21"/>
              </w:rPr>
            </w:pPr>
          </w:p>
          <w:p w14:paraId="5152C348">
            <w:pPr>
              <w:pStyle w:val="6"/>
              <w:spacing w:before="65" w:line="228" w:lineRule="auto"/>
              <w:ind w:left="367"/>
            </w:pPr>
            <w:r>
              <w:rPr>
                <w:spacing w:val="8"/>
              </w:rPr>
              <w:t>地表水环境</w:t>
            </w:r>
          </w:p>
        </w:tc>
        <w:tc>
          <w:tcPr>
            <w:tcW w:w="1752" w:type="dxa"/>
            <w:vAlign w:val="top"/>
          </w:tcPr>
          <w:p w14:paraId="6BE32B25">
            <w:pPr>
              <w:spacing w:line="287" w:lineRule="auto"/>
              <w:rPr>
                <w:rFonts w:ascii="Arial"/>
                <w:sz w:val="21"/>
              </w:rPr>
            </w:pPr>
          </w:p>
          <w:p w14:paraId="17AB30BA">
            <w:pPr>
              <w:spacing w:line="287" w:lineRule="auto"/>
              <w:rPr>
                <w:rFonts w:ascii="Arial"/>
                <w:sz w:val="21"/>
              </w:rPr>
            </w:pPr>
          </w:p>
          <w:p w14:paraId="22BCC488">
            <w:pPr>
              <w:pStyle w:val="6"/>
              <w:spacing w:before="65" w:line="228" w:lineRule="auto"/>
              <w:ind w:left="458"/>
            </w:pPr>
            <w:r>
              <w:rPr>
                <w:spacing w:val="6"/>
              </w:rPr>
              <w:t>生活污水</w:t>
            </w:r>
          </w:p>
        </w:tc>
        <w:tc>
          <w:tcPr>
            <w:tcW w:w="1752" w:type="dxa"/>
            <w:vAlign w:val="top"/>
          </w:tcPr>
          <w:p w14:paraId="0936EA3D">
            <w:pPr>
              <w:spacing w:line="474" w:lineRule="auto"/>
              <w:rPr>
                <w:rFonts w:ascii="Arial"/>
                <w:sz w:val="21"/>
              </w:rPr>
            </w:pPr>
          </w:p>
          <w:p w14:paraId="59ADA8FA">
            <w:pPr>
              <w:pStyle w:val="6"/>
              <w:spacing w:before="65" w:line="264" w:lineRule="auto"/>
              <w:ind w:left="368" w:right="224" w:hanging="176"/>
              <w:rPr>
                <w:rFonts w:ascii="Times New Roman" w:hAnsi="Times New Roman" w:eastAsia="Times New Roman" w:cs="Times New Roman"/>
              </w:rPr>
            </w:pPr>
            <w:r>
              <w:rPr>
                <w:rFonts w:ascii="Times New Roman" w:hAnsi="Times New Roman" w:eastAsia="Times New Roman" w:cs="Times New Roman"/>
                <w:spacing w:val="-1"/>
              </w:rPr>
              <w:t>COD</w:t>
            </w:r>
            <w:r>
              <w:rPr>
                <w:rFonts w:ascii="Times New Roman" w:hAnsi="Times New Roman" w:eastAsia="Times New Roman" w:cs="Times New Roman"/>
                <w:spacing w:val="-21"/>
              </w:rPr>
              <w:t xml:space="preserve"> </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3"/>
                <w:szCs w:val="13"/>
              </w:rPr>
              <w:t>5</w:t>
            </w:r>
            <w:r>
              <w:rPr>
                <w:spacing w:val="-1"/>
              </w:rPr>
              <w:t>、</w:t>
            </w:r>
            <w:r>
              <w:t xml:space="preserve"> </w:t>
            </w:r>
            <w:r>
              <w:rPr>
                <w:rFonts w:ascii="Times New Roman" w:hAnsi="Times New Roman" w:eastAsia="Times New Roman" w:cs="Times New Roman"/>
              </w:rPr>
              <w:t>SS</w:t>
            </w:r>
            <w:r>
              <w:rPr>
                <w:rFonts w:ascii="Times New Roman" w:hAnsi="Times New Roman" w:eastAsia="Times New Roman" w:cs="Times New Roman"/>
                <w:spacing w:val="-26"/>
              </w:rPr>
              <w:t xml:space="preserve"> </w:t>
            </w:r>
            <w:r>
              <w:rPr>
                <w:spacing w:val="2"/>
              </w:rPr>
              <w:t>、</w:t>
            </w:r>
            <w:r>
              <w:rPr>
                <w:rFonts w:ascii="Times New Roman" w:hAnsi="Times New Roman" w:eastAsia="Times New Roman" w:cs="Times New Roman"/>
              </w:rPr>
              <w:t>NH</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rPr>
              <w:t>-N</w:t>
            </w:r>
          </w:p>
        </w:tc>
        <w:tc>
          <w:tcPr>
            <w:tcW w:w="1548" w:type="dxa"/>
            <w:vAlign w:val="top"/>
          </w:tcPr>
          <w:p w14:paraId="468AA772">
            <w:pPr>
              <w:pStyle w:val="6"/>
              <w:spacing w:before="234" w:line="227" w:lineRule="auto"/>
              <w:ind w:left="153"/>
            </w:pPr>
            <w:r>
              <w:rPr>
                <w:spacing w:val="7"/>
              </w:rPr>
              <w:t>依托养护区原</w:t>
            </w:r>
          </w:p>
          <w:p w14:paraId="512F7CC9">
            <w:pPr>
              <w:pStyle w:val="6"/>
              <w:spacing w:before="24" w:line="228" w:lineRule="auto"/>
              <w:ind w:left="152"/>
            </w:pPr>
            <w:r>
              <w:rPr>
                <w:spacing w:val="8"/>
              </w:rPr>
              <w:t>有化粪池收集</w:t>
            </w:r>
          </w:p>
          <w:p w14:paraId="0D9CE9F5">
            <w:pPr>
              <w:pStyle w:val="6"/>
              <w:spacing w:before="26" w:line="228" w:lineRule="auto"/>
              <w:ind w:left="153"/>
            </w:pPr>
            <w:r>
              <w:rPr>
                <w:spacing w:val="7"/>
              </w:rPr>
              <w:t>后运往有资质</w:t>
            </w:r>
          </w:p>
          <w:p w14:paraId="7E57896D">
            <w:pPr>
              <w:pStyle w:val="6"/>
              <w:spacing w:before="27" w:line="228" w:lineRule="auto"/>
              <w:ind w:left="362"/>
            </w:pPr>
            <w:r>
              <w:rPr>
                <w:spacing w:val="6"/>
              </w:rPr>
              <w:t>单位处理</w:t>
            </w:r>
          </w:p>
        </w:tc>
        <w:tc>
          <w:tcPr>
            <w:tcW w:w="1967" w:type="dxa"/>
            <w:tcBorders>
              <w:right w:val="single" w:color="000000" w:sz="6" w:space="0"/>
            </w:tcBorders>
            <w:vAlign w:val="top"/>
          </w:tcPr>
          <w:p w14:paraId="3E48740D">
            <w:pPr>
              <w:pStyle w:val="6"/>
              <w:spacing w:before="234" w:line="228" w:lineRule="auto"/>
              <w:ind w:left="155"/>
            </w:pPr>
            <w:r>
              <w:rPr>
                <w:spacing w:val="8"/>
              </w:rPr>
              <w:t>《污水综合排放标</w:t>
            </w:r>
          </w:p>
          <w:p w14:paraId="0651703F">
            <w:pPr>
              <w:pStyle w:val="6"/>
              <w:spacing w:before="24" w:line="229" w:lineRule="auto"/>
              <w:ind w:left="780"/>
            </w:pPr>
            <w:r>
              <w:rPr>
                <w:spacing w:val="-1"/>
              </w:rPr>
              <w:t>准》</w:t>
            </w:r>
          </w:p>
          <w:p w14:paraId="7525E63A">
            <w:pPr>
              <w:pStyle w:val="6"/>
              <w:spacing w:before="25"/>
              <w:ind w:left="188"/>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8978-1996</w:t>
            </w:r>
            <w:r>
              <w:rPr>
                <w:spacing w:val="4"/>
              </w:rPr>
              <w:t>）</w:t>
            </w:r>
          </w:p>
          <w:p w14:paraId="60A6B1EA">
            <w:pPr>
              <w:pStyle w:val="6"/>
              <w:spacing w:before="14" w:line="228" w:lineRule="auto"/>
              <w:ind w:left="569"/>
            </w:pPr>
            <w:r>
              <w:rPr>
                <w:spacing w:val="7"/>
              </w:rPr>
              <w:t>三级标准</w:t>
            </w:r>
          </w:p>
        </w:tc>
      </w:tr>
      <w:tr w14:paraId="16780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785" w:type="dxa"/>
            <w:tcBorders>
              <w:left w:val="single" w:color="000000" w:sz="6" w:space="0"/>
            </w:tcBorders>
            <w:vAlign w:val="top"/>
          </w:tcPr>
          <w:p w14:paraId="6DA737C8">
            <w:pPr>
              <w:spacing w:line="377" w:lineRule="auto"/>
              <w:rPr>
                <w:rFonts w:ascii="Arial"/>
                <w:sz w:val="21"/>
              </w:rPr>
            </w:pPr>
          </w:p>
          <w:p w14:paraId="1B9713C7">
            <w:pPr>
              <w:pStyle w:val="6"/>
              <w:spacing w:before="65" w:line="228" w:lineRule="auto"/>
              <w:ind w:left="580"/>
            </w:pPr>
            <w:r>
              <w:rPr>
                <w:spacing w:val="5"/>
              </w:rPr>
              <w:t>声环境</w:t>
            </w:r>
          </w:p>
        </w:tc>
        <w:tc>
          <w:tcPr>
            <w:tcW w:w="1752" w:type="dxa"/>
            <w:vAlign w:val="top"/>
          </w:tcPr>
          <w:p w14:paraId="04C1E201">
            <w:pPr>
              <w:spacing w:line="377" w:lineRule="auto"/>
              <w:rPr>
                <w:rFonts w:ascii="Arial"/>
                <w:sz w:val="21"/>
              </w:rPr>
            </w:pPr>
          </w:p>
          <w:p w14:paraId="00CAEB1A">
            <w:pPr>
              <w:pStyle w:val="6"/>
              <w:spacing w:before="65" w:line="229" w:lineRule="auto"/>
              <w:ind w:left="671"/>
            </w:pPr>
            <w:r>
              <w:rPr>
                <w:spacing w:val="3"/>
              </w:rPr>
              <w:t>设备</w:t>
            </w:r>
          </w:p>
        </w:tc>
        <w:tc>
          <w:tcPr>
            <w:tcW w:w="1752" w:type="dxa"/>
            <w:vAlign w:val="top"/>
          </w:tcPr>
          <w:p w14:paraId="63117B40">
            <w:pPr>
              <w:spacing w:line="376" w:lineRule="auto"/>
              <w:rPr>
                <w:rFonts w:ascii="Arial"/>
                <w:sz w:val="21"/>
              </w:rPr>
            </w:pPr>
          </w:p>
          <w:p w14:paraId="150CD52B">
            <w:pPr>
              <w:pStyle w:val="6"/>
              <w:spacing w:before="65" w:line="228" w:lineRule="auto"/>
              <w:ind w:left="134"/>
            </w:pPr>
            <w:r>
              <w:rPr>
                <w:spacing w:val="5"/>
              </w:rPr>
              <w:t>等效连续</w:t>
            </w:r>
            <w:r>
              <w:rPr>
                <w:spacing w:val="-50"/>
              </w:rPr>
              <w:t xml:space="preserve"> </w:t>
            </w:r>
            <w:r>
              <w:rPr>
                <w:rFonts w:ascii="Times New Roman" w:hAnsi="Times New Roman" w:eastAsia="Times New Roman" w:cs="Times New Roman"/>
                <w:spacing w:val="5"/>
              </w:rPr>
              <w:t xml:space="preserve">A </w:t>
            </w:r>
            <w:r>
              <w:rPr>
                <w:spacing w:val="5"/>
              </w:rPr>
              <w:t>声级</w:t>
            </w:r>
          </w:p>
        </w:tc>
        <w:tc>
          <w:tcPr>
            <w:tcW w:w="1548" w:type="dxa"/>
            <w:vAlign w:val="top"/>
          </w:tcPr>
          <w:p w14:paraId="601A0397">
            <w:pPr>
              <w:pStyle w:val="6"/>
              <w:spacing w:before="36" w:line="228" w:lineRule="auto"/>
              <w:ind w:left="151"/>
            </w:pPr>
            <w:r>
              <w:rPr>
                <w:spacing w:val="8"/>
              </w:rPr>
              <w:t>选用低噪声设</w:t>
            </w:r>
          </w:p>
          <w:p w14:paraId="3E64ECE3">
            <w:pPr>
              <w:pStyle w:val="6"/>
              <w:spacing w:before="23" w:line="227" w:lineRule="auto"/>
              <w:ind w:left="154"/>
            </w:pPr>
            <w:r>
              <w:rPr>
                <w:spacing w:val="7"/>
              </w:rPr>
              <w:t>备，采取基础</w:t>
            </w:r>
          </w:p>
          <w:p w14:paraId="4CC1964A">
            <w:pPr>
              <w:pStyle w:val="6"/>
              <w:spacing w:before="24" w:line="228" w:lineRule="auto"/>
              <w:ind w:left="152"/>
            </w:pPr>
            <w:r>
              <w:rPr>
                <w:spacing w:val="8"/>
              </w:rPr>
              <w:t>减震、隔声等</w:t>
            </w:r>
          </w:p>
          <w:p w14:paraId="1EBD49E2">
            <w:pPr>
              <w:pStyle w:val="6"/>
              <w:spacing w:before="27" w:line="213" w:lineRule="auto"/>
              <w:ind w:left="377"/>
            </w:pPr>
            <w:r>
              <w:rPr>
                <w:spacing w:val="3"/>
              </w:rPr>
              <w:t>降噪措施</w:t>
            </w:r>
          </w:p>
        </w:tc>
        <w:tc>
          <w:tcPr>
            <w:tcW w:w="1967" w:type="dxa"/>
            <w:tcBorders>
              <w:right w:val="single" w:color="000000" w:sz="6" w:space="0"/>
            </w:tcBorders>
            <w:vAlign w:val="top"/>
          </w:tcPr>
          <w:p w14:paraId="5C173522">
            <w:pPr>
              <w:pStyle w:val="6"/>
              <w:spacing w:before="36" w:line="228" w:lineRule="auto"/>
              <w:ind w:left="155"/>
            </w:pPr>
            <w:r>
              <w:rPr>
                <w:spacing w:val="8"/>
              </w:rPr>
              <w:t>《工业企业厂界环</w:t>
            </w:r>
          </w:p>
          <w:p w14:paraId="3F9315BD">
            <w:pPr>
              <w:pStyle w:val="6"/>
              <w:spacing w:before="24" w:line="228" w:lineRule="auto"/>
              <w:ind w:left="150"/>
            </w:pPr>
            <w:r>
              <w:rPr>
                <w:spacing w:val="7"/>
              </w:rPr>
              <w:t>境噪声排放标准》</w:t>
            </w:r>
          </w:p>
          <w:p w14:paraId="75E9BEF3">
            <w:pPr>
              <w:pStyle w:val="6"/>
              <w:spacing w:before="23"/>
              <w:ind w:left="147"/>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12348-2008</w:t>
            </w:r>
            <w:r>
              <w:rPr>
                <w:spacing w:val="4"/>
              </w:rPr>
              <w:t>）</w:t>
            </w:r>
          </w:p>
          <w:p w14:paraId="7C9389A5">
            <w:pPr>
              <w:pStyle w:val="6"/>
              <w:spacing w:before="13" w:line="213" w:lineRule="auto"/>
              <w:ind w:left="592"/>
            </w:pPr>
            <w:r>
              <w:rPr>
                <w:rFonts w:ascii="Times New Roman" w:hAnsi="Times New Roman" w:eastAsia="Times New Roman" w:cs="Times New Roman"/>
                <w:spacing w:val="5"/>
              </w:rPr>
              <w:t>2</w:t>
            </w:r>
            <w:r>
              <w:rPr>
                <w:rFonts w:ascii="Times New Roman" w:hAnsi="Times New Roman" w:eastAsia="Times New Roman" w:cs="Times New Roman"/>
                <w:spacing w:val="9"/>
              </w:rPr>
              <w:t xml:space="preserve"> </w:t>
            </w:r>
            <w:r>
              <w:rPr>
                <w:spacing w:val="5"/>
              </w:rPr>
              <w:t>类标准</w:t>
            </w:r>
          </w:p>
        </w:tc>
      </w:tr>
      <w:tr w14:paraId="2295E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785" w:type="dxa"/>
            <w:tcBorders>
              <w:left w:val="single" w:color="000000" w:sz="6" w:space="0"/>
            </w:tcBorders>
            <w:vAlign w:val="top"/>
          </w:tcPr>
          <w:p w14:paraId="770D1CE7">
            <w:pPr>
              <w:pStyle w:val="6"/>
              <w:spacing w:before="113" w:line="228" w:lineRule="auto"/>
              <w:ind w:left="495"/>
            </w:pPr>
            <w:r>
              <w:rPr>
                <w:spacing w:val="1"/>
              </w:rPr>
              <w:t>电磁辐射</w:t>
            </w:r>
          </w:p>
        </w:tc>
        <w:tc>
          <w:tcPr>
            <w:tcW w:w="1752" w:type="dxa"/>
            <w:vAlign w:val="top"/>
          </w:tcPr>
          <w:p w14:paraId="60176C58">
            <w:pPr>
              <w:spacing w:before="146" w:line="199"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52" w:type="dxa"/>
            <w:vAlign w:val="top"/>
          </w:tcPr>
          <w:p w14:paraId="2BE040EF">
            <w:pPr>
              <w:spacing w:before="146" w:line="199" w:lineRule="auto"/>
              <w:ind w:left="8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48" w:type="dxa"/>
            <w:vAlign w:val="top"/>
          </w:tcPr>
          <w:p w14:paraId="2247FBEF">
            <w:pPr>
              <w:spacing w:before="146" w:line="199"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67" w:type="dxa"/>
            <w:tcBorders>
              <w:right w:val="single" w:color="000000" w:sz="6" w:space="0"/>
            </w:tcBorders>
            <w:vAlign w:val="top"/>
          </w:tcPr>
          <w:p w14:paraId="5BE8A00E">
            <w:pPr>
              <w:spacing w:before="146" w:line="199" w:lineRule="auto"/>
              <w:ind w:left="9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ADFE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785" w:type="dxa"/>
            <w:tcBorders>
              <w:left w:val="single" w:color="000000" w:sz="6" w:space="0"/>
            </w:tcBorders>
            <w:vAlign w:val="top"/>
          </w:tcPr>
          <w:p w14:paraId="767F06BC">
            <w:pPr>
              <w:spacing w:line="378" w:lineRule="auto"/>
              <w:rPr>
                <w:rFonts w:ascii="Arial"/>
                <w:sz w:val="21"/>
              </w:rPr>
            </w:pPr>
          </w:p>
          <w:p w14:paraId="27A44484">
            <w:pPr>
              <w:pStyle w:val="6"/>
              <w:spacing w:before="65" w:line="228" w:lineRule="auto"/>
              <w:ind w:left="488"/>
            </w:pPr>
            <w:r>
              <w:rPr>
                <w:spacing w:val="2"/>
              </w:rPr>
              <w:t>固体废物</w:t>
            </w:r>
          </w:p>
        </w:tc>
        <w:tc>
          <w:tcPr>
            <w:tcW w:w="7019" w:type="dxa"/>
            <w:gridSpan w:val="4"/>
            <w:tcBorders>
              <w:right w:val="single" w:color="000000" w:sz="6" w:space="0"/>
            </w:tcBorders>
            <w:vAlign w:val="top"/>
          </w:tcPr>
          <w:p w14:paraId="6062AA61">
            <w:pPr>
              <w:pStyle w:val="6"/>
              <w:spacing w:before="37" w:line="227" w:lineRule="auto"/>
              <w:ind w:left="164"/>
            </w:pPr>
            <w:r>
              <w:rPr>
                <w:spacing w:val="9"/>
              </w:rPr>
              <w:t>除尘灰：集中收集后回用于生产；废机油、废油桶：暂存至危废暂存间定</w:t>
            </w:r>
          </w:p>
          <w:p w14:paraId="79286399">
            <w:pPr>
              <w:pStyle w:val="6"/>
              <w:spacing w:before="27" w:line="228" w:lineRule="auto"/>
              <w:ind w:left="195"/>
              <w:rPr>
                <w:rFonts w:ascii="Times New Roman" w:hAnsi="Times New Roman" w:eastAsia="Times New Roman" w:cs="Times New Roman"/>
                <w:sz w:val="13"/>
                <w:szCs w:val="13"/>
              </w:rPr>
            </w:pPr>
            <w:r>
              <w:rPr>
                <w:spacing w:val="7"/>
              </w:rPr>
              <w:t>期由有资质单位拉运处理，危废暂存间应设有导流槽，</w:t>
            </w:r>
            <w:r>
              <w:rPr>
                <w:spacing w:val="-60"/>
              </w:rPr>
              <w:t xml:space="preserve"> </w:t>
            </w:r>
            <w:r>
              <w:rPr>
                <w:spacing w:val="7"/>
              </w:rPr>
              <w:t>以</w:t>
            </w:r>
            <w:r>
              <w:rPr>
                <w:spacing w:val="6"/>
              </w:rPr>
              <w:t>及容积为</w:t>
            </w:r>
            <w:r>
              <w:rPr>
                <w:spacing w:val="-39"/>
              </w:rPr>
              <w:t xml:space="preserve"> </w:t>
            </w:r>
            <w:r>
              <w:rPr>
                <w:rFonts w:ascii="Times New Roman" w:hAnsi="Times New Roman" w:eastAsia="Times New Roman" w:cs="Times New Roman"/>
                <w:spacing w:val="6"/>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1m</w:t>
            </w:r>
            <w:r>
              <w:rPr>
                <w:rFonts w:ascii="Times New Roman" w:hAnsi="Times New Roman" w:eastAsia="Times New Roman" w:cs="Times New Roman"/>
                <w:spacing w:val="6"/>
                <w:position w:val="6"/>
                <w:sz w:val="13"/>
                <w:szCs w:val="13"/>
              </w:rPr>
              <w:t>3</w:t>
            </w:r>
          </w:p>
          <w:p w14:paraId="60DBBD9C">
            <w:pPr>
              <w:pStyle w:val="6"/>
              <w:spacing w:before="24" w:line="227" w:lineRule="auto"/>
              <w:ind w:left="152"/>
            </w:pPr>
            <w:r>
              <w:rPr>
                <w:spacing w:val="10"/>
              </w:rPr>
              <w:t>应急收集池；生活垃圾：依托养护工区垃圾箱</w:t>
            </w:r>
            <w:r>
              <w:rPr>
                <w:spacing w:val="9"/>
              </w:rPr>
              <w:t>集中收集后委托园区环卫部</w:t>
            </w:r>
          </w:p>
          <w:p w14:paraId="5F27E447">
            <w:pPr>
              <w:pStyle w:val="6"/>
              <w:spacing w:before="28" w:line="209" w:lineRule="auto"/>
              <w:ind w:left="2904"/>
            </w:pPr>
            <w:r>
              <w:rPr>
                <w:spacing w:val="2"/>
              </w:rPr>
              <w:t>门统一处理。</w:t>
            </w:r>
          </w:p>
        </w:tc>
      </w:tr>
      <w:tr w14:paraId="4E59C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785" w:type="dxa"/>
            <w:tcBorders>
              <w:left w:val="single" w:color="000000" w:sz="6" w:space="0"/>
            </w:tcBorders>
            <w:vAlign w:val="top"/>
          </w:tcPr>
          <w:p w14:paraId="46816D03">
            <w:pPr>
              <w:spacing w:line="336" w:lineRule="auto"/>
              <w:rPr>
                <w:rFonts w:ascii="Arial"/>
                <w:sz w:val="21"/>
              </w:rPr>
            </w:pPr>
          </w:p>
          <w:p w14:paraId="033F5362">
            <w:pPr>
              <w:pStyle w:val="6"/>
              <w:spacing w:before="65" w:line="228" w:lineRule="auto"/>
              <w:ind w:left="262"/>
            </w:pPr>
            <w:r>
              <w:rPr>
                <w:spacing w:val="8"/>
              </w:rPr>
              <w:t>土壤及地下水</w:t>
            </w:r>
          </w:p>
          <w:p w14:paraId="24DEB2D9">
            <w:pPr>
              <w:pStyle w:val="6"/>
              <w:spacing w:before="27" w:line="228" w:lineRule="auto"/>
              <w:ind w:left="263"/>
            </w:pPr>
            <w:r>
              <w:rPr>
                <w:spacing w:val="7"/>
              </w:rPr>
              <w:t>污染防治措施</w:t>
            </w:r>
          </w:p>
        </w:tc>
        <w:tc>
          <w:tcPr>
            <w:tcW w:w="7019" w:type="dxa"/>
            <w:gridSpan w:val="4"/>
            <w:tcBorders>
              <w:right w:val="single" w:color="000000" w:sz="6" w:space="0"/>
            </w:tcBorders>
            <w:vAlign w:val="top"/>
          </w:tcPr>
          <w:p w14:paraId="633351E6">
            <w:pPr>
              <w:pStyle w:val="6"/>
              <w:spacing w:before="132" w:line="227" w:lineRule="auto"/>
              <w:ind w:left="188"/>
            </w:pPr>
            <w:r>
              <w:rPr>
                <w:spacing w:val="9"/>
              </w:rPr>
              <w:t>危废暂存间基础整体采用至少</w:t>
            </w:r>
            <w:r>
              <w:rPr>
                <w:spacing w:val="-31"/>
              </w:rPr>
              <w:t xml:space="preserve"> </w:t>
            </w:r>
            <w:r>
              <w:rPr>
                <w:rFonts w:ascii="Times New Roman" w:hAnsi="Times New Roman" w:eastAsia="Times New Roman" w:cs="Times New Roman"/>
                <w:spacing w:val="9"/>
              </w:rPr>
              <w:t>2</w:t>
            </w:r>
            <w:r>
              <w:rPr>
                <w:rFonts w:ascii="Times New Roman" w:hAnsi="Times New Roman" w:eastAsia="Times New Roman" w:cs="Times New Roman"/>
              </w:rPr>
              <w:t>mm</w:t>
            </w:r>
            <w:r>
              <w:rPr>
                <w:rFonts w:ascii="Times New Roman" w:hAnsi="Times New Roman" w:eastAsia="Times New Roman" w:cs="Times New Roman"/>
                <w:spacing w:val="16"/>
                <w:w w:val="101"/>
              </w:rPr>
              <w:t xml:space="preserve"> </w:t>
            </w:r>
            <w:r>
              <w:rPr>
                <w:spacing w:val="9"/>
              </w:rPr>
              <w:t>厚</w:t>
            </w:r>
            <w:r>
              <w:rPr>
                <w:spacing w:val="-42"/>
              </w:rPr>
              <w:t xml:space="preserve"> </w:t>
            </w:r>
            <w:r>
              <w:rPr>
                <w:rFonts w:ascii="Times New Roman" w:hAnsi="Times New Roman" w:eastAsia="Times New Roman" w:cs="Times New Roman"/>
              </w:rPr>
              <w:t>HDPE</w:t>
            </w:r>
            <w:r>
              <w:rPr>
                <w:rFonts w:ascii="Times New Roman" w:hAnsi="Times New Roman" w:eastAsia="Times New Roman" w:cs="Times New Roman"/>
                <w:spacing w:val="16"/>
                <w:w w:val="101"/>
              </w:rPr>
              <w:t xml:space="preserve"> </w:t>
            </w:r>
            <w:r>
              <w:rPr>
                <w:spacing w:val="9"/>
              </w:rPr>
              <w:t>或其他人工材料进行防渗处</w:t>
            </w:r>
          </w:p>
          <w:p w14:paraId="1B1D5D18">
            <w:pPr>
              <w:pStyle w:val="6"/>
              <w:spacing w:before="25" w:line="227" w:lineRule="auto"/>
              <w:ind w:left="118"/>
            </w:pPr>
            <w:r>
              <w:rPr>
                <w:spacing w:val="6"/>
              </w:rPr>
              <w:t>理，渗透系数不大于</w:t>
            </w:r>
            <w:r>
              <w:rPr>
                <w:spacing w:val="-20"/>
              </w:rPr>
              <w:t xml:space="preserve"> </w:t>
            </w:r>
            <w:r>
              <w:rPr>
                <w:rFonts w:ascii="Times New Roman" w:hAnsi="Times New Roman" w:eastAsia="Times New Roman" w:cs="Times New Roman"/>
                <w:spacing w:val="6"/>
              </w:rPr>
              <w:t>1.0×10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6"/>
              </w:rPr>
              <w:t>/s</w:t>
            </w:r>
            <w:r>
              <w:rPr>
                <w:spacing w:val="6"/>
              </w:rPr>
              <w:t>；地面及墙身</w:t>
            </w:r>
            <w:r>
              <w:rPr>
                <w:spacing w:val="-21"/>
              </w:rP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15"/>
                <w:w w:val="101"/>
              </w:rPr>
              <w:t xml:space="preserve"> </w:t>
            </w:r>
            <w:r>
              <w:rPr>
                <w:spacing w:val="6"/>
              </w:rPr>
              <w:t>高整体涂刷绿色环氧</w:t>
            </w:r>
          </w:p>
          <w:p w14:paraId="5FECA58F">
            <w:pPr>
              <w:pStyle w:val="6"/>
              <w:spacing w:before="27" w:line="227" w:lineRule="auto"/>
              <w:ind w:left="108"/>
            </w:pPr>
            <w:r>
              <w:rPr>
                <w:spacing w:val="8"/>
              </w:rPr>
              <w:t>树脂地坪漆</w:t>
            </w:r>
            <w:r>
              <w:rPr>
                <w:spacing w:val="-43"/>
              </w:rPr>
              <w:t xml:space="preserve"> </w:t>
            </w:r>
            <w:r>
              <w:rPr>
                <w:rFonts w:ascii="Times New Roman" w:hAnsi="Times New Roman" w:eastAsia="Times New Roman" w:cs="Times New Roman"/>
                <w:spacing w:val="8"/>
              </w:rPr>
              <w:t xml:space="preserve">2 </w:t>
            </w:r>
            <w:r>
              <w:rPr>
                <w:spacing w:val="8"/>
              </w:rPr>
              <w:t>遍，地面、裙角、导流槽、集液池、围</w:t>
            </w:r>
            <w:r>
              <w:rPr>
                <w:spacing w:val="7"/>
              </w:rPr>
              <w:t>堰防渗层为</w:t>
            </w:r>
            <w:r>
              <w:rPr>
                <w:spacing w:val="-41"/>
              </w:rPr>
              <w:t xml:space="preserve"> </w:t>
            </w:r>
            <w:r>
              <w:rPr>
                <w:rFonts w:ascii="Times New Roman" w:hAnsi="Times New Roman" w:eastAsia="Times New Roman" w:cs="Times New Roman"/>
                <w:spacing w:val="7"/>
              </w:rPr>
              <w:t>2</w:t>
            </w:r>
            <w:r>
              <w:rPr>
                <w:rFonts w:ascii="Times New Roman" w:hAnsi="Times New Roman" w:eastAsia="Times New Roman" w:cs="Times New Roman"/>
              </w:rPr>
              <w:t>mm</w:t>
            </w:r>
            <w:r>
              <w:rPr>
                <w:rFonts w:ascii="Times New Roman" w:hAnsi="Times New Roman" w:eastAsia="Times New Roman" w:cs="Times New Roman"/>
                <w:spacing w:val="19"/>
                <w:w w:val="101"/>
              </w:rPr>
              <w:t xml:space="preserve"> </w:t>
            </w:r>
            <w:r>
              <w:rPr>
                <w:spacing w:val="7"/>
              </w:rPr>
              <w:t>厚高</w:t>
            </w:r>
          </w:p>
          <w:p w14:paraId="3E50FF69">
            <w:pPr>
              <w:pStyle w:val="6"/>
              <w:spacing w:before="25" w:line="227" w:lineRule="auto"/>
              <w:ind w:left="378"/>
            </w:pPr>
            <w:r>
              <w:rPr>
                <w:spacing w:val="8"/>
              </w:rPr>
              <w:t>密度聚乙烯，或至少</w:t>
            </w:r>
            <w:r>
              <w:rPr>
                <w:spacing w:val="-43"/>
              </w:rPr>
              <w:t xml:space="preserve"> </w:t>
            </w:r>
            <w:r>
              <w:rPr>
                <w:rFonts w:ascii="Times New Roman" w:hAnsi="Times New Roman" w:eastAsia="Times New Roman" w:cs="Times New Roman"/>
                <w:spacing w:val="8"/>
              </w:rPr>
              <w:t>2</w:t>
            </w:r>
            <w:r>
              <w:rPr>
                <w:rFonts w:ascii="Times New Roman" w:hAnsi="Times New Roman" w:eastAsia="Times New Roman" w:cs="Times New Roman"/>
              </w:rPr>
              <w:t>mm</w:t>
            </w:r>
            <w:r>
              <w:rPr>
                <w:rFonts w:ascii="Times New Roman" w:hAnsi="Times New Roman" w:eastAsia="Times New Roman" w:cs="Times New Roman"/>
                <w:spacing w:val="17"/>
              </w:rPr>
              <w:t xml:space="preserve"> </w:t>
            </w:r>
            <w:r>
              <w:rPr>
                <w:spacing w:val="8"/>
              </w:rPr>
              <w:t>厚的其他人工材料，渗透系数</w:t>
            </w:r>
            <w:r>
              <w:rPr>
                <w:rFonts w:ascii="Times New Roman" w:hAnsi="Times New Roman" w:eastAsia="Times New Roman" w:cs="Times New Roman"/>
                <w:spacing w:val="8"/>
              </w:rPr>
              <w:t>≤10</w:t>
            </w:r>
            <w:r>
              <w:rPr>
                <w:rFonts w:ascii="Times New Roman" w:hAnsi="Times New Roman" w:eastAsia="Times New Roman" w:cs="Times New Roman"/>
                <w:spacing w:val="8"/>
                <w:position w:val="6"/>
                <w:sz w:val="13"/>
                <w:szCs w:val="13"/>
              </w:rPr>
              <w:t>-</w:t>
            </w:r>
            <w:r>
              <w:rPr>
                <w:rFonts w:ascii="Times New Roman" w:hAnsi="Times New Roman" w:eastAsia="Times New Roman" w:cs="Times New Roman"/>
                <w:spacing w:val="7"/>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7"/>
              </w:rPr>
              <w:t>/s</w:t>
            </w:r>
            <w:r>
              <w:rPr>
                <w:spacing w:val="7"/>
              </w:rPr>
              <w:t>。</w:t>
            </w:r>
          </w:p>
        </w:tc>
      </w:tr>
      <w:tr w14:paraId="7AFF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785" w:type="dxa"/>
            <w:tcBorders>
              <w:left w:val="single" w:color="000000" w:sz="6" w:space="0"/>
            </w:tcBorders>
            <w:vAlign w:val="top"/>
          </w:tcPr>
          <w:p w14:paraId="5AE23E1C">
            <w:pPr>
              <w:pStyle w:val="6"/>
              <w:spacing w:before="233" w:line="228" w:lineRule="auto"/>
              <w:ind w:left="263"/>
            </w:pPr>
            <w:r>
              <w:rPr>
                <w:spacing w:val="7"/>
              </w:rPr>
              <w:t>生态保护措施</w:t>
            </w:r>
          </w:p>
        </w:tc>
        <w:tc>
          <w:tcPr>
            <w:tcW w:w="7019" w:type="dxa"/>
            <w:gridSpan w:val="4"/>
            <w:tcBorders>
              <w:right w:val="single" w:color="000000" w:sz="6" w:space="0"/>
            </w:tcBorders>
            <w:vAlign w:val="top"/>
          </w:tcPr>
          <w:p w14:paraId="5777272D">
            <w:pPr>
              <w:spacing w:before="265" w:line="199" w:lineRule="auto"/>
              <w:ind w:left="3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5862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785" w:type="dxa"/>
            <w:tcBorders>
              <w:left w:val="single" w:color="000000" w:sz="6" w:space="0"/>
            </w:tcBorders>
            <w:vAlign w:val="top"/>
          </w:tcPr>
          <w:p w14:paraId="46DEB55D">
            <w:pPr>
              <w:spacing w:line="340" w:lineRule="auto"/>
              <w:rPr>
                <w:rFonts w:ascii="Arial"/>
                <w:sz w:val="21"/>
              </w:rPr>
            </w:pPr>
          </w:p>
          <w:p w14:paraId="5E4F1A46">
            <w:pPr>
              <w:pStyle w:val="6"/>
              <w:spacing w:before="65" w:line="228" w:lineRule="auto"/>
              <w:ind w:left="504"/>
            </w:pPr>
            <w:r>
              <w:rPr>
                <w:spacing w:val="-3"/>
              </w:rPr>
              <w:t>环境风险</w:t>
            </w:r>
          </w:p>
          <w:p w14:paraId="2617F273">
            <w:pPr>
              <w:pStyle w:val="6"/>
              <w:spacing w:before="24" w:line="228" w:lineRule="auto"/>
              <w:ind w:left="517"/>
            </w:pPr>
            <w:r>
              <w:rPr>
                <w:spacing w:val="-6"/>
              </w:rPr>
              <w:t>防范措施</w:t>
            </w:r>
          </w:p>
        </w:tc>
        <w:tc>
          <w:tcPr>
            <w:tcW w:w="7019" w:type="dxa"/>
            <w:gridSpan w:val="4"/>
            <w:tcBorders>
              <w:right w:val="single" w:color="000000" w:sz="6" w:space="0"/>
            </w:tcBorders>
            <w:vAlign w:val="top"/>
          </w:tcPr>
          <w:p w14:paraId="69E4D5AB">
            <w:pPr>
              <w:pStyle w:val="6"/>
              <w:spacing w:before="271" w:line="252" w:lineRule="auto"/>
              <w:ind w:left="109" w:right="104" w:firstLine="1"/>
              <w:jc w:val="both"/>
            </w:pPr>
            <w:r>
              <w:rPr>
                <w:spacing w:val="5"/>
              </w:rPr>
              <w:t>危废间内四周设置导流渠，设置</w:t>
            </w:r>
            <w:r>
              <w:rPr>
                <w:spacing w:val="-38"/>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1m</w:t>
            </w:r>
            <w:r>
              <w:rPr>
                <w:rFonts w:ascii="Times New Roman" w:hAnsi="Times New Roman" w:eastAsia="Times New Roman" w:cs="Times New Roman"/>
                <w:spacing w:val="5"/>
                <w:position w:val="6"/>
                <w:sz w:val="13"/>
                <w:szCs w:val="13"/>
              </w:rPr>
              <w:t xml:space="preserve">3 </w:t>
            </w:r>
            <w:r>
              <w:rPr>
                <w:spacing w:val="5"/>
              </w:rPr>
              <w:t>集液池</w:t>
            </w:r>
            <w:r>
              <w:rPr>
                <w:spacing w:val="-2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4"/>
              </w:rPr>
              <w:t xml:space="preserve"> </w:t>
            </w:r>
            <w:r>
              <w:rPr>
                <w:spacing w:val="4"/>
              </w:rPr>
              <w:t>座，导流渠、集液池及地面</w:t>
            </w:r>
            <w:r>
              <w:t xml:space="preserve"> </w:t>
            </w:r>
            <w:r>
              <w:rPr>
                <w:spacing w:val="7"/>
              </w:rPr>
              <w:t>均采用</w:t>
            </w:r>
            <w:r>
              <w:rPr>
                <w:spacing w:val="-27"/>
              </w:rPr>
              <w:t xml:space="preserve"> </w:t>
            </w:r>
            <w:r>
              <w:rPr>
                <w:rFonts w:ascii="Times New Roman" w:hAnsi="Times New Roman" w:eastAsia="Times New Roman" w:cs="Times New Roman"/>
                <w:spacing w:val="7"/>
              </w:rPr>
              <w:t>2</w:t>
            </w:r>
            <w:r>
              <w:rPr>
                <w:rFonts w:ascii="Times New Roman" w:hAnsi="Times New Roman" w:eastAsia="Times New Roman" w:cs="Times New Roman"/>
              </w:rPr>
              <w:t>mm</w:t>
            </w:r>
            <w:r>
              <w:rPr>
                <w:rFonts w:ascii="Times New Roman" w:hAnsi="Times New Roman" w:eastAsia="Times New Roman" w:cs="Times New Roman"/>
                <w:spacing w:val="20"/>
              </w:rPr>
              <w:t xml:space="preserve"> </w:t>
            </w:r>
            <w:r>
              <w:rPr>
                <w:spacing w:val="7"/>
              </w:rPr>
              <w:t>厚</w:t>
            </w:r>
            <w:r>
              <w:rPr>
                <w:spacing w:val="-44"/>
              </w:rPr>
              <w:t xml:space="preserve"> </w:t>
            </w:r>
            <w:r>
              <w:rPr>
                <w:rFonts w:ascii="Times New Roman" w:hAnsi="Times New Roman" w:eastAsia="Times New Roman" w:cs="Times New Roman"/>
              </w:rPr>
              <w:t>HDPE</w:t>
            </w:r>
            <w:r>
              <w:rPr>
                <w:rFonts w:ascii="Times New Roman" w:hAnsi="Times New Roman" w:eastAsia="Times New Roman" w:cs="Times New Roman"/>
                <w:spacing w:val="15"/>
                <w:w w:val="101"/>
              </w:rPr>
              <w:t xml:space="preserve"> </w:t>
            </w:r>
            <w:r>
              <w:rPr>
                <w:spacing w:val="7"/>
              </w:rPr>
              <w:t>或其他人工材料进行防渗处理防渗，防渗系数不大于</w:t>
            </w:r>
            <w:r>
              <w:t xml:space="preserve"> </w:t>
            </w:r>
            <w:r>
              <w:rPr>
                <w:rFonts w:ascii="Times New Roman" w:hAnsi="Times New Roman" w:eastAsia="Times New Roman" w:cs="Times New Roman"/>
                <w:spacing w:val="6"/>
              </w:rPr>
              <w:t>1×10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6"/>
              </w:rPr>
              <w:t>/s</w:t>
            </w:r>
            <w:r>
              <w:rPr>
                <w:rFonts w:ascii="Times New Roman" w:hAnsi="Times New Roman" w:eastAsia="Times New Roman" w:cs="Times New Roman"/>
                <w:spacing w:val="-12"/>
              </w:rPr>
              <w:t xml:space="preserve"> </w:t>
            </w:r>
            <w:r>
              <w:rPr>
                <w:spacing w:val="6"/>
              </w:rPr>
              <w:t>，用于暂存生产过程中产生的废机油。</w:t>
            </w:r>
          </w:p>
        </w:tc>
      </w:tr>
      <w:tr w14:paraId="56005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1785" w:type="dxa"/>
            <w:tcBorders>
              <w:left w:val="single" w:color="000000" w:sz="6" w:space="0"/>
              <w:bottom w:val="single" w:color="000000" w:sz="6" w:space="0"/>
            </w:tcBorders>
            <w:vAlign w:val="top"/>
          </w:tcPr>
          <w:p w14:paraId="6A3E7D83">
            <w:pPr>
              <w:pStyle w:val="6"/>
              <w:spacing w:before="273" w:line="228" w:lineRule="auto"/>
              <w:ind w:left="504"/>
            </w:pPr>
            <w:r>
              <w:rPr>
                <w:spacing w:val="-3"/>
              </w:rPr>
              <w:t>其他环境</w:t>
            </w:r>
          </w:p>
          <w:p w14:paraId="05FFACA0">
            <w:pPr>
              <w:pStyle w:val="6"/>
              <w:spacing w:before="23" w:line="228" w:lineRule="auto"/>
              <w:ind w:left="509"/>
              <w:outlineLvl w:val="0"/>
            </w:pPr>
            <w:r>
              <w:rPr>
                <w:spacing w:val="-4"/>
              </w:rPr>
              <w:t>管理要求</w:t>
            </w:r>
          </w:p>
        </w:tc>
        <w:tc>
          <w:tcPr>
            <w:tcW w:w="7019" w:type="dxa"/>
            <w:gridSpan w:val="4"/>
            <w:tcBorders>
              <w:bottom w:val="single" w:color="000000" w:sz="6" w:space="0"/>
              <w:right w:val="single" w:color="000000" w:sz="6" w:space="0"/>
            </w:tcBorders>
            <w:vAlign w:val="top"/>
          </w:tcPr>
          <w:p w14:paraId="25DAF998">
            <w:pPr>
              <w:spacing w:line="382" w:lineRule="auto"/>
              <w:rPr>
                <w:rFonts w:ascii="Arial"/>
                <w:sz w:val="21"/>
              </w:rPr>
            </w:pPr>
          </w:p>
          <w:p w14:paraId="6B2A3E07">
            <w:pPr>
              <w:spacing w:before="57" w:line="199" w:lineRule="auto"/>
              <w:ind w:left="3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729FDBD6">
      <w:pPr>
        <w:rPr>
          <w:rFonts w:ascii="Arial"/>
          <w:sz w:val="21"/>
        </w:rPr>
      </w:pPr>
    </w:p>
    <w:p w14:paraId="073213F4">
      <w:pPr>
        <w:rPr>
          <w:rFonts w:ascii="Arial" w:hAnsi="Arial" w:eastAsia="Arial" w:cs="Arial"/>
          <w:sz w:val="21"/>
          <w:szCs w:val="21"/>
        </w:rPr>
        <w:sectPr>
          <w:footerReference r:id="rId32" w:type="default"/>
          <w:pgSz w:w="11906" w:h="16839"/>
          <w:pgMar w:top="1431" w:right="1543" w:bottom="998" w:left="1539" w:header="0" w:footer="656" w:gutter="0"/>
          <w:cols w:space="720" w:num="1"/>
        </w:sectPr>
      </w:pPr>
    </w:p>
    <w:p w14:paraId="1C297E0A">
      <w:pPr>
        <w:spacing w:line="246" w:lineRule="auto"/>
        <w:rPr>
          <w:rFonts w:ascii="Arial"/>
          <w:sz w:val="21"/>
        </w:rPr>
      </w:pPr>
    </w:p>
    <w:p w14:paraId="4BCF5683">
      <w:pPr>
        <w:spacing w:line="247" w:lineRule="auto"/>
        <w:rPr>
          <w:rFonts w:ascii="Arial"/>
          <w:sz w:val="21"/>
        </w:rPr>
      </w:pPr>
    </w:p>
    <w:p w14:paraId="444BA22D">
      <w:pPr>
        <w:pStyle w:val="2"/>
        <w:spacing w:before="98" w:line="221" w:lineRule="auto"/>
        <w:ind w:left="3855"/>
        <w:rPr>
          <w:sz w:val="30"/>
          <w:szCs w:val="30"/>
        </w:rPr>
      </w:pPr>
      <w:r>
        <w:rPr>
          <w:spacing w:val="-4"/>
          <w:sz w:val="30"/>
          <w:szCs w:val="30"/>
        </w:rPr>
        <w:t>六、结论</w:t>
      </w:r>
    </w:p>
    <w:p w14:paraId="5CB68E8D">
      <w:pPr>
        <w:spacing w:before="24"/>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1121DE9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4B57BD3D">
            <w:pPr>
              <w:spacing w:line="248" w:lineRule="auto"/>
              <w:rPr>
                <w:rFonts w:ascii="Arial"/>
                <w:sz w:val="21"/>
              </w:rPr>
            </w:pPr>
          </w:p>
          <w:p w14:paraId="10EFD2FD">
            <w:pPr>
              <w:spacing w:line="248" w:lineRule="auto"/>
              <w:rPr>
                <w:rFonts w:ascii="Arial"/>
                <w:sz w:val="21"/>
              </w:rPr>
            </w:pPr>
          </w:p>
          <w:p w14:paraId="7F95F130">
            <w:pPr>
              <w:spacing w:line="248" w:lineRule="auto"/>
              <w:rPr>
                <w:rFonts w:ascii="Arial"/>
                <w:sz w:val="21"/>
              </w:rPr>
            </w:pPr>
          </w:p>
          <w:p w14:paraId="546D2AC3">
            <w:pPr>
              <w:spacing w:line="249" w:lineRule="auto"/>
              <w:rPr>
                <w:rFonts w:ascii="Arial"/>
                <w:sz w:val="21"/>
              </w:rPr>
            </w:pPr>
          </w:p>
          <w:p w14:paraId="397FC249">
            <w:pPr>
              <w:spacing w:line="249" w:lineRule="auto"/>
              <w:rPr>
                <w:rFonts w:ascii="Arial"/>
                <w:sz w:val="21"/>
              </w:rPr>
            </w:pPr>
          </w:p>
          <w:p w14:paraId="40011AB3">
            <w:pPr>
              <w:spacing w:line="249" w:lineRule="auto"/>
              <w:rPr>
                <w:rFonts w:ascii="Arial"/>
                <w:sz w:val="21"/>
              </w:rPr>
            </w:pPr>
          </w:p>
          <w:p w14:paraId="2265CC13">
            <w:pPr>
              <w:spacing w:line="249" w:lineRule="auto"/>
              <w:rPr>
                <w:rFonts w:ascii="Arial"/>
                <w:sz w:val="21"/>
              </w:rPr>
            </w:pPr>
          </w:p>
          <w:p w14:paraId="53579A3A">
            <w:pPr>
              <w:spacing w:line="249" w:lineRule="auto"/>
              <w:rPr>
                <w:rFonts w:ascii="Arial"/>
                <w:sz w:val="21"/>
              </w:rPr>
            </w:pPr>
          </w:p>
          <w:p w14:paraId="2030D8B9">
            <w:pPr>
              <w:spacing w:line="249" w:lineRule="auto"/>
              <w:rPr>
                <w:rFonts w:ascii="Arial"/>
                <w:sz w:val="21"/>
              </w:rPr>
            </w:pPr>
          </w:p>
          <w:p w14:paraId="7121B564">
            <w:pPr>
              <w:spacing w:line="249" w:lineRule="auto"/>
              <w:rPr>
                <w:rFonts w:ascii="Arial"/>
                <w:sz w:val="21"/>
              </w:rPr>
            </w:pPr>
          </w:p>
          <w:p w14:paraId="2DFCA8F1">
            <w:pPr>
              <w:spacing w:line="249" w:lineRule="auto"/>
              <w:rPr>
                <w:rFonts w:ascii="Arial"/>
                <w:sz w:val="21"/>
              </w:rPr>
            </w:pPr>
          </w:p>
          <w:p w14:paraId="28313006">
            <w:pPr>
              <w:spacing w:line="249" w:lineRule="auto"/>
              <w:rPr>
                <w:rFonts w:ascii="Arial"/>
                <w:sz w:val="21"/>
              </w:rPr>
            </w:pPr>
          </w:p>
          <w:p w14:paraId="47C480ED">
            <w:pPr>
              <w:spacing w:line="249" w:lineRule="auto"/>
              <w:rPr>
                <w:rFonts w:ascii="Arial"/>
                <w:sz w:val="21"/>
              </w:rPr>
            </w:pPr>
          </w:p>
          <w:p w14:paraId="264AE99F">
            <w:pPr>
              <w:spacing w:line="249" w:lineRule="auto"/>
              <w:rPr>
                <w:rFonts w:ascii="Arial"/>
                <w:sz w:val="21"/>
              </w:rPr>
            </w:pPr>
          </w:p>
          <w:p w14:paraId="13D89885">
            <w:pPr>
              <w:spacing w:line="249" w:lineRule="auto"/>
              <w:rPr>
                <w:rFonts w:ascii="Arial"/>
                <w:sz w:val="21"/>
              </w:rPr>
            </w:pPr>
          </w:p>
          <w:p w14:paraId="71F81ABB">
            <w:pPr>
              <w:spacing w:line="249" w:lineRule="auto"/>
              <w:rPr>
                <w:rFonts w:ascii="Arial"/>
                <w:sz w:val="21"/>
              </w:rPr>
            </w:pPr>
          </w:p>
          <w:p w14:paraId="3C3EF86B">
            <w:pPr>
              <w:spacing w:line="249" w:lineRule="auto"/>
              <w:rPr>
                <w:rFonts w:ascii="Arial"/>
                <w:sz w:val="21"/>
              </w:rPr>
            </w:pPr>
          </w:p>
          <w:p w14:paraId="228C3594">
            <w:pPr>
              <w:spacing w:line="249" w:lineRule="auto"/>
              <w:rPr>
                <w:rFonts w:ascii="Arial"/>
                <w:sz w:val="21"/>
              </w:rPr>
            </w:pPr>
          </w:p>
          <w:p w14:paraId="17E1CE0C">
            <w:pPr>
              <w:spacing w:line="249" w:lineRule="auto"/>
              <w:rPr>
                <w:rFonts w:ascii="Arial"/>
                <w:sz w:val="21"/>
              </w:rPr>
            </w:pPr>
          </w:p>
          <w:p w14:paraId="31CA306C">
            <w:pPr>
              <w:spacing w:line="249" w:lineRule="auto"/>
              <w:rPr>
                <w:rFonts w:ascii="Arial"/>
                <w:sz w:val="21"/>
              </w:rPr>
            </w:pPr>
          </w:p>
          <w:p w14:paraId="5E2D2CA4">
            <w:pPr>
              <w:spacing w:line="249" w:lineRule="auto"/>
              <w:rPr>
                <w:rFonts w:ascii="Arial"/>
                <w:sz w:val="21"/>
              </w:rPr>
            </w:pPr>
          </w:p>
          <w:p w14:paraId="5E41D4C0">
            <w:pPr>
              <w:pStyle w:val="6"/>
              <w:spacing w:before="78" w:line="360" w:lineRule="auto"/>
              <w:ind w:left="112" w:right="102" w:firstLine="481"/>
              <w:jc w:val="both"/>
              <w:rPr>
                <w:sz w:val="24"/>
                <w:szCs w:val="24"/>
              </w:rPr>
            </w:pPr>
            <w:r>
              <w:rPr>
                <w:spacing w:val="1"/>
                <w:sz w:val="24"/>
                <w:szCs w:val="24"/>
              </w:rPr>
              <w:t>综上所述，项目建设符合国家和地方的相关政策，符</w:t>
            </w:r>
            <w:r>
              <w:rPr>
                <w:sz w:val="24"/>
                <w:szCs w:val="24"/>
              </w:rPr>
              <w:t>合</w:t>
            </w:r>
            <w:r>
              <w:rPr>
                <w:rFonts w:ascii="Times New Roman" w:hAnsi="Times New Roman" w:eastAsia="Times New Roman" w:cs="Times New Roman"/>
                <w:sz w:val="24"/>
                <w:szCs w:val="24"/>
              </w:rPr>
              <w:t>“</w:t>
            </w:r>
            <w:r>
              <w:rPr>
                <w:sz w:val="24"/>
                <w:szCs w:val="24"/>
              </w:rPr>
              <w:t>三线一单</w:t>
            </w:r>
            <w:r>
              <w:rPr>
                <w:rFonts w:ascii="Times New Roman" w:hAnsi="Times New Roman" w:eastAsia="Times New Roman" w:cs="Times New Roman"/>
                <w:sz w:val="24"/>
                <w:szCs w:val="24"/>
              </w:rPr>
              <w:t>”</w:t>
            </w:r>
            <w:r>
              <w:rPr>
                <w:sz w:val="24"/>
                <w:szCs w:val="24"/>
              </w:rPr>
              <w:t>生态环境分 区管控意见，在各项污染防治措施落实后，污染物均能达标排放。因此，本项</w:t>
            </w:r>
            <w:r>
              <w:rPr>
                <w:spacing w:val="-1"/>
                <w:sz w:val="24"/>
                <w:szCs w:val="24"/>
              </w:rPr>
              <w:t>目符</w:t>
            </w:r>
            <w:r>
              <w:rPr>
                <w:sz w:val="24"/>
                <w:szCs w:val="24"/>
              </w:rPr>
              <w:t xml:space="preserve"> </w:t>
            </w:r>
            <w:r>
              <w:rPr>
                <w:spacing w:val="-1"/>
                <w:sz w:val="24"/>
                <w:szCs w:val="24"/>
              </w:rPr>
              <w:t>合环境保护要求，从环境保护角度来看，项目建设环境影响可行。</w:t>
            </w:r>
          </w:p>
        </w:tc>
      </w:tr>
    </w:tbl>
    <w:p w14:paraId="5941CF3E">
      <w:pPr>
        <w:rPr>
          <w:rFonts w:ascii="Arial"/>
          <w:sz w:val="21"/>
        </w:rPr>
      </w:pPr>
    </w:p>
    <w:p w14:paraId="0D11BE1F">
      <w:pPr>
        <w:rPr>
          <w:rFonts w:ascii="Arial" w:hAnsi="Arial" w:eastAsia="Arial" w:cs="Arial"/>
          <w:sz w:val="21"/>
          <w:szCs w:val="21"/>
        </w:rPr>
        <w:sectPr>
          <w:footerReference r:id="rId33" w:type="default"/>
          <w:pgSz w:w="11906" w:h="16839"/>
          <w:pgMar w:top="1431" w:right="1511" w:bottom="998" w:left="1510" w:header="0" w:footer="656" w:gutter="0"/>
          <w:cols w:space="720" w:num="1"/>
        </w:sectPr>
      </w:pPr>
    </w:p>
    <w:p w14:paraId="74D0A7D0">
      <w:pPr>
        <w:spacing w:line="316" w:lineRule="auto"/>
        <w:rPr>
          <w:rFonts w:ascii="Arial"/>
          <w:sz w:val="21"/>
        </w:rPr>
      </w:pPr>
    </w:p>
    <w:p w14:paraId="5BBF7C55">
      <w:pPr>
        <w:spacing w:line="317" w:lineRule="auto"/>
        <w:rPr>
          <w:rFonts w:ascii="Arial"/>
          <w:sz w:val="21"/>
        </w:rPr>
      </w:pPr>
    </w:p>
    <w:p w14:paraId="603426C7">
      <w:pPr>
        <w:pStyle w:val="2"/>
        <w:spacing w:before="101" w:line="224" w:lineRule="auto"/>
        <w:ind w:left="75"/>
        <w:outlineLvl w:val="0"/>
        <w:rPr>
          <w:sz w:val="31"/>
          <w:szCs w:val="31"/>
        </w:rPr>
      </w:pPr>
      <w:r>
        <w:rPr>
          <w:spacing w:val="-10"/>
          <w:sz w:val="31"/>
          <w:szCs w:val="31"/>
        </w:rPr>
        <w:t>附表</w:t>
      </w:r>
    </w:p>
    <w:p w14:paraId="6720D952">
      <w:pPr>
        <w:spacing w:line="314" w:lineRule="auto"/>
        <w:rPr>
          <w:rFonts w:ascii="Arial"/>
          <w:sz w:val="21"/>
        </w:rPr>
      </w:pPr>
    </w:p>
    <w:p w14:paraId="0236DF16">
      <w:pPr>
        <w:spacing w:line="314" w:lineRule="auto"/>
        <w:rPr>
          <w:rFonts w:ascii="Arial"/>
          <w:sz w:val="21"/>
        </w:rPr>
      </w:pPr>
    </w:p>
    <w:p w14:paraId="56C3D743">
      <w:pPr>
        <w:pStyle w:val="2"/>
        <w:spacing w:before="120" w:line="225" w:lineRule="auto"/>
        <w:ind w:left="4475"/>
        <w:outlineLvl w:val="0"/>
        <w:rPr>
          <w:sz w:val="37"/>
          <w:szCs w:val="37"/>
        </w:rPr>
      </w:pPr>
      <w:r>
        <w:rPr>
          <w:spacing w:val="8"/>
          <w:sz w:val="37"/>
          <w:szCs w:val="37"/>
        </w:rPr>
        <w:t>建设项目污染物排放量汇总表</w:t>
      </w:r>
    </w:p>
    <w:p w14:paraId="38C56E1C">
      <w:pPr>
        <w:spacing w:before="71"/>
      </w:pPr>
    </w:p>
    <w:p w14:paraId="37424083">
      <w:pPr>
        <w:spacing w:before="71"/>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6"/>
        <w:gridCol w:w="1699"/>
        <w:gridCol w:w="1275"/>
        <w:gridCol w:w="1699"/>
        <w:gridCol w:w="1557"/>
        <w:gridCol w:w="1619"/>
        <w:gridCol w:w="1719"/>
        <w:gridCol w:w="1212"/>
      </w:tblGrid>
      <w:tr w14:paraId="30202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596" w:type="dxa"/>
            <w:tcBorders>
              <w:top w:val="single" w:color="000000" w:sz="6" w:space="0"/>
              <w:left w:val="single" w:color="000000" w:sz="6" w:space="0"/>
              <w:tl2br w:val="single" w:color="000000" w:sz="4" w:space="0"/>
            </w:tcBorders>
            <w:vAlign w:val="top"/>
          </w:tcPr>
          <w:p w14:paraId="53A39C60">
            <w:pPr>
              <w:pStyle w:val="6"/>
              <w:spacing w:before="180" w:line="252" w:lineRule="auto"/>
              <w:ind w:left="33" w:right="22" w:firstLine="1136"/>
            </w:pPr>
            <w:r>
              <w:rPr>
                <w:spacing w:val="-3"/>
              </w:rPr>
              <w:t>项目</w:t>
            </w:r>
            <w:r>
              <w:t xml:space="preserve"> </w:t>
            </w:r>
            <w:r>
              <w:rPr>
                <w:spacing w:val="-1"/>
              </w:rPr>
              <w:t>分类</w:t>
            </w:r>
          </w:p>
        </w:tc>
        <w:tc>
          <w:tcPr>
            <w:tcW w:w="1416" w:type="dxa"/>
            <w:tcBorders>
              <w:top w:val="single" w:color="000000" w:sz="6" w:space="0"/>
            </w:tcBorders>
            <w:vAlign w:val="top"/>
          </w:tcPr>
          <w:p w14:paraId="157FBE9A">
            <w:pPr>
              <w:spacing w:line="251" w:lineRule="auto"/>
              <w:rPr>
                <w:rFonts w:ascii="Arial"/>
                <w:sz w:val="21"/>
              </w:rPr>
            </w:pPr>
          </w:p>
          <w:p w14:paraId="0FF32A17">
            <w:pPr>
              <w:pStyle w:val="6"/>
              <w:spacing w:before="65" w:line="228" w:lineRule="auto"/>
              <w:ind w:left="215"/>
            </w:pPr>
            <w:r>
              <w:rPr>
                <w:spacing w:val="-2"/>
              </w:rPr>
              <w:t>污染物名称</w:t>
            </w:r>
          </w:p>
        </w:tc>
        <w:tc>
          <w:tcPr>
            <w:tcW w:w="1699" w:type="dxa"/>
            <w:tcBorders>
              <w:top w:val="single" w:color="000000" w:sz="6" w:space="0"/>
            </w:tcBorders>
            <w:vAlign w:val="top"/>
          </w:tcPr>
          <w:p w14:paraId="7FC8499C">
            <w:pPr>
              <w:pStyle w:val="6"/>
              <w:spacing w:before="44" w:line="228" w:lineRule="auto"/>
              <w:ind w:left="455"/>
            </w:pPr>
            <w:r>
              <w:rPr>
                <w:spacing w:val="-2"/>
              </w:rPr>
              <w:t>现有工程</w:t>
            </w:r>
          </w:p>
          <w:p w14:paraId="5BF0B283">
            <w:pPr>
              <w:pStyle w:val="6"/>
              <w:spacing w:before="26" w:line="228" w:lineRule="auto"/>
              <w:ind w:left="57"/>
            </w:pPr>
            <w:r>
              <w:rPr>
                <w:spacing w:val="-2"/>
              </w:rPr>
              <w:t>排放量（固体废物</w:t>
            </w:r>
          </w:p>
          <w:p w14:paraId="79DB7AE2">
            <w:pPr>
              <w:pStyle w:val="6"/>
              <w:spacing w:before="24" w:line="225" w:lineRule="auto"/>
              <w:ind w:left="350"/>
            </w:pPr>
            <w:r>
              <w:rPr>
                <w:spacing w:val="-2"/>
              </w:rPr>
              <w:t>产生量）①</w:t>
            </w:r>
          </w:p>
        </w:tc>
        <w:tc>
          <w:tcPr>
            <w:tcW w:w="1275" w:type="dxa"/>
            <w:tcBorders>
              <w:top w:val="single" w:color="000000" w:sz="6" w:space="0"/>
            </w:tcBorders>
            <w:vAlign w:val="top"/>
          </w:tcPr>
          <w:p w14:paraId="672EF6D6">
            <w:pPr>
              <w:pStyle w:val="6"/>
              <w:spacing w:before="35" w:line="251" w:lineRule="auto"/>
              <w:ind w:left="147" w:right="130" w:firstLine="99"/>
            </w:pPr>
            <w:r>
              <w:rPr>
                <w:spacing w:val="-3"/>
              </w:rPr>
              <w:t>现有工程</w:t>
            </w:r>
            <w:r>
              <w:rPr>
                <w:spacing w:val="1"/>
              </w:rPr>
              <w:t xml:space="preserve">  </w:t>
            </w:r>
            <w:r>
              <w:rPr>
                <w:spacing w:val="-2"/>
              </w:rPr>
              <w:t>许可排放量</w:t>
            </w:r>
          </w:p>
          <w:p w14:paraId="178928CF">
            <w:pPr>
              <w:pStyle w:val="6"/>
              <w:spacing w:line="225" w:lineRule="auto"/>
              <w:ind w:left="536"/>
            </w:pPr>
            <w:r>
              <w:rPr>
                <w:spacing w:val="2"/>
              </w:rPr>
              <w:t>②</w:t>
            </w:r>
          </w:p>
        </w:tc>
        <w:tc>
          <w:tcPr>
            <w:tcW w:w="1699" w:type="dxa"/>
            <w:tcBorders>
              <w:top w:val="single" w:color="000000" w:sz="6" w:space="0"/>
            </w:tcBorders>
            <w:vAlign w:val="top"/>
          </w:tcPr>
          <w:p w14:paraId="6B5CC8BC">
            <w:pPr>
              <w:pStyle w:val="6"/>
              <w:spacing w:before="44" w:line="228" w:lineRule="auto"/>
              <w:ind w:left="457"/>
            </w:pPr>
            <w:r>
              <w:rPr>
                <w:spacing w:val="-1"/>
              </w:rPr>
              <w:t>在建工程</w:t>
            </w:r>
          </w:p>
          <w:p w14:paraId="0B346FA9">
            <w:pPr>
              <w:pStyle w:val="6"/>
              <w:spacing w:before="26" w:line="228" w:lineRule="auto"/>
              <w:ind w:left="61"/>
            </w:pPr>
            <w:r>
              <w:rPr>
                <w:spacing w:val="-2"/>
              </w:rPr>
              <w:t>排放量（固体废物</w:t>
            </w:r>
          </w:p>
          <w:p w14:paraId="37310369">
            <w:pPr>
              <w:pStyle w:val="6"/>
              <w:spacing w:before="24" w:line="225" w:lineRule="auto"/>
              <w:ind w:left="352"/>
            </w:pPr>
            <w:r>
              <w:rPr>
                <w:spacing w:val="-2"/>
              </w:rPr>
              <w:t>产生量）③</w:t>
            </w:r>
          </w:p>
        </w:tc>
        <w:tc>
          <w:tcPr>
            <w:tcW w:w="1557" w:type="dxa"/>
            <w:tcBorders>
              <w:top w:val="single" w:color="000000" w:sz="6" w:space="0"/>
            </w:tcBorders>
            <w:vAlign w:val="top"/>
          </w:tcPr>
          <w:p w14:paraId="14630F43">
            <w:pPr>
              <w:pStyle w:val="6"/>
              <w:spacing w:before="44" w:line="227" w:lineRule="auto"/>
              <w:ind w:left="487"/>
            </w:pPr>
            <w:r>
              <w:rPr>
                <w:spacing w:val="-2"/>
              </w:rPr>
              <w:t>本项目</w:t>
            </w:r>
          </w:p>
          <w:p w14:paraId="6A9FB48F">
            <w:pPr>
              <w:pStyle w:val="6"/>
              <w:spacing w:before="28" w:line="238" w:lineRule="auto"/>
              <w:ind w:left="282" w:right="14" w:hanging="249"/>
            </w:pPr>
            <w:r>
              <w:rPr>
                <w:spacing w:val="-12"/>
              </w:rPr>
              <w:t>排放量（固体废物</w:t>
            </w:r>
            <w:r>
              <w:t xml:space="preserve"> </w:t>
            </w:r>
            <w:r>
              <w:rPr>
                <w:spacing w:val="-2"/>
              </w:rPr>
              <w:t>产生量）④</w:t>
            </w:r>
          </w:p>
        </w:tc>
        <w:tc>
          <w:tcPr>
            <w:tcW w:w="1619" w:type="dxa"/>
            <w:tcBorders>
              <w:top w:val="single" w:color="000000" w:sz="6" w:space="0"/>
            </w:tcBorders>
            <w:vAlign w:val="top"/>
          </w:tcPr>
          <w:p w14:paraId="79708EBF">
            <w:pPr>
              <w:pStyle w:val="6"/>
              <w:spacing w:before="180" w:line="251" w:lineRule="auto"/>
              <w:ind w:left="46" w:right="23" w:firstLine="171"/>
            </w:pPr>
            <w:r>
              <w:rPr>
                <w:spacing w:val="-23"/>
              </w:rPr>
              <w:t>以新带老削减量</w:t>
            </w:r>
            <w:r>
              <w:rPr>
                <w:spacing w:val="2"/>
              </w:rPr>
              <w:t xml:space="preserve">  </w:t>
            </w:r>
            <w:r>
              <w:rPr>
                <w:spacing w:val="-29"/>
              </w:rPr>
              <w:t>（新建项目不填）⑤</w:t>
            </w:r>
          </w:p>
        </w:tc>
        <w:tc>
          <w:tcPr>
            <w:tcW w:w="1719" w:type="dxa"/>
            <w:tcBorders>
              <w:top w:val="single" w:color="000000" w:sz="6" w:space="0"/>
            </w:tcBorders>
            <w:vAlign w:val="top"/>
          </w:tcPr>
          <w:p w14:paraId="0B7E6E4E">
            <w:pPr>
              <w:pStyle w:val="6"/>
              <w:spacing w:before="44" w:line="227" w:lineRule="auto"/>
              <w:ind w:left="335"/>
            </w:pPr>
            <w:r>
              <w:rPr>
                <w:spacing w:val="-15"/>
              </w:rPr>
              <w:t>本项目建成后</w:t>
            </w:r>
          </w:p>
          <w:p w14:paraId="41E19307">
            <w:pPr>
              <w:pStyle w:val="6"/>
              <w:spacing w:before="28" w:line="228" w:lineRule="auto"/>
              <w:jc w:val="right"/>
            </w:pPr>
            <w:r>
              <w:rPr>
                <w:spacing w:val="-22"/>
              </w:rPr>
              <w:t>全</w:t>
            </w:r>
            <w:r>
              <w:rPr>
                <w:spacing w:val="-21"/>
              </w:rPr>
              <w:t>厂排放量（固体</w:t>
            </w:r>
            <w:r>
              <w:rPr>
                <w:spacing w:val="-11"/>
              </w:rPr>
              <w:t>废</w:t>
            </w:r>
          </w:p>
          <w:p w14:paraId="5A19F233">
            <w:pPr>
              <w:pStyle w:val="6"/>
              <w:spacing w:before="24" w:line="225" w:lineRule="auto"/>
              <w:ind w:left="320"/>
            </w:pPr>
            <w:r>
              <w:rPr>
                <w:spacing w:val="-19"/>
              </w:rPr>
              <w:t>物产生量）⑥</w:t>
            </w:r>
          </w:p>
        </w:tc>
        <w:tc>
          <w:tcPr>
            <w:tcW w:w="1212" w:type="dxa"/>
            <w:tcBorders>
              <w:top w:val="single" w:color="000000" w:sz="6" w:space="0"/>
              <w:right w:val="single" w:color="000000" w:sz="6" w:space="0"/>
            </w:tcBorders>
            <w:vAlign w:val="top"/>
          </w:tcPr>
          <w:p w14:paraId="47F318B7">
            <w:pPr>
              <w:pStyle w:val="6"/>
              <w:spacing w:before="180" w:line="251" w:lineRule="auto"/>
              <w:ind w:left="507" w:right="287" w:hanging="190"/>
            </w:pPr>
            <w:r>
              <w:rPr>
                <w:spacing w:val="-2"/>
              </w:rPr>
              <w:t>变化量</w:t>
            </w:r>
            <w:r>
              <w:rPr>
                <w:spacing w:val="1"/>
              </w:rPr>
              <w:t xml:space="preserve"> </w:t>
            </w:r>
            <w:r>
              <w:rPr>
                <w:spacing w:val="2"/>
              </w:rPr>
              <w:t>⑦</w:t>
            </w:r>
          </w:p>
        </w:tc>
      </w:tr>
      <w:tr w14:paraId="43C4A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96" w:type="dxa"/>
            <w:tcBorders>
              <w:left w:val="single" w:color="000000" w:sz="6" w:space="0"/>
            </w:tcBorders>
            <w:vAlign w:val="top"/>
          </w:tcPr>
          <w:p w14:paraId="4DEFD1E5">
            <w:pPr>
              <w:pStyle w:val="6"/>
              <w:spacing w:before="35" w:line="212" w:lineRule="auto"/>
              <w:ind w:left="586"/>
            </w:pPr>
            <w:r>
              <w:rPr>
                <w:spacing w:val="5"/>
              </w:rPr>
              <w:t>废气</w:t>
            </w:r>
          </w:p>
        </w:tc>
        <w:tc>
          <w:tcPr>
            <w:tcW w:w="1416" w:type="dxa"/>
            <w:vAlign w:val="top"/>
          </w:tcPr>
          <w:p w14:paraId="4547AE50">
            <w:pPr>
              <w:pStyle w:val="6"/>
              <w:spacing w:before="35" w:line="212" w:lineRule="auto"/>
              <w:ind w:left="392"/>
            </w:pPr>
            <w:r>
              <w:rPr>
                <w:spacing w:val="7"/>
              </w:rPr>
              <w:t>颗粒物</w:t>
            </w:r>
          </w:p>
        </w:tc>
        <w:tc>
          <w:tcPr>
            <w:tcW w:w="1699" w:type="dxa"/>
            <w:vAlign w:val="top"/>
          </w:tcPr>
          <w:p w14:paraId="041FCA36">
            <w:pPr>
              <w:spacing w:before="67"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61DA20B">
            <w:pPr>
              <w:spacing w:before="67"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79A2AAFA">
            <w:pPr>
              <w:spacing w:before="67"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1F3102C4">
            <w:pPr>
              <w:spacing w:before="67" w:line="199"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0.003t/a</w:t>
            </w:r>
          </w:p>
        </w:tc>
        <w:tc>
          <w:tcPr>
            <w:tcW w:w="1619" w:type="dxa"/>
            <w:vAlign w:val="top"/>
          </w:tcPr>
          <w:p w14:paraId="76AB5F04">
            <w:pPr>
              <w:spacing w:before="67" w:line="199"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19" w:type="dxa"/>
            <w:vAlign w:val="top"/>
          </w:tcPr>
          <w:p w14:paraId="07268511">
            <w:pPr>
              <w:spacing w:before="67" w:line="199"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0.003t/a</w:t>
            </w:r>
          </w:p>
        </w:tc>
        <w:tc>
          <w:tcPr>
            <w:tcW w:w="1212" w:type="dxa"/>
            <w:tcBorders>
              <w:right w:val="single" w:color="000000" w:sz="6" w:space="0"/>
            </w:tcBorders>
            <w:vAlign w:val="top"/>
          </w:tcPr>
          <w:p w14:paraId="2F2A2FFA">
            <w:pPr>
              <w:spacing w:before="67" w:line="199"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+0.003t/a</w:t>
            </w:r>
          </w:p>
        </w:tc>
      </w:tr>
      <w:tr w14:paraId="06A27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96" w:type="dxa"/>
            <w:tcBorders>
              <w:left w:val="single" w:color="000000" w:sz="6" w:space="0"/>
            </w:tcBorders>
            <w:vAlign w:val="top"/>
          </w:tcPr>
          <w:p w14:paraId="4AE24B53">
            <w:pPr>
              <w:pStyle w:val="6"/>
              <w:spacing w:before="141" w:line="228" w:lineRule="auto"/>
              <w:ind w:left="586"/>
            </w:pPr>
            <w:r>
              <w:rPr>
                <w:spacing w:val="5"/>
              </w:rPr>
              <w:t>废水</w:t>
            </w:r>
          </w:p>
        </w:tc>
        <w:tc>
          <w:tcPr>
            <w:tcW w:w="1416" w:type="dxa"/>
            <w:vAlign w:val="top"/>
          </w:tcPr>
          <w:p w14:paraId="2C925DA7">
            <w:pPr>
              <w:spacing w:before="173" w:line="199"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0F6F020E">
            <w:pPr>
              <w:spacing w:before="173"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70F4E5C5">
            <w:pPr>
              <w:spacing w:before="173"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428DFF3A">
            <w:pPr>
              <w:spacing w:before="173"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6A6286EC">
            <w:pPr>
              <w:spacing w:before="173" w:line="199"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19" w:type="dxa"/>
            <w:vAlign w:val="top"/>
          </w:tcPr>
          <w:p w14:paraId="26AE9A2C">
            <w:pPr>
              <w:spacing w:before="173" w:line="199"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19" w:type="dxa"/>
            <w:vAlign w:val="top"/>
          </w:tcPr>
          <w:p w14:paraId="437B9F66">
            <w:pPr>
              <w:spacing w:before="173" w:line="199" w:lineRule="auto"/>
              <w:ind w:left="8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12" w:type="dxa"/>
            <w:tcBorders>
              <w:right w:val="single" w:color="000000" w:sz="6" w:space="0"/>
            </w:tcBorders>
            <w:vAlign w:val="top"/>
          </w:tcPr>
          <w:p w14:paraId="6982F331">
            <w:pPr>
              <w:spacing w:before="173" w:line="199"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8026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96" w:type="dxa"/>
            <w:tcBorders>
              <w:left w:val="single" w:color="000000" w:sz="6" w:space="0"/>
            </w:tcBorders>
            <w:vAlign w:val="top"/>
          </w:tcPr>
          <w:p w14:paraId="318AF3CF">
            <w:pPr>
              <w:pStyle w:val="6"/>
              <w:spacing w:before="41" w:line="229" w:lineRule="auto"/>
              <w:ind w:left="379"/>
            </w:pPr>
            <w:r>
              <w:rPr>
                <w:spacing w:val="6"/>
              </w:rPr>
              <w:t>一般工业</w:t>
            </w:r>
          </w:p>
          <w:p w14:paraId="27522E0B">
            <w:pPr>
              <w:pStyle w:val="6"/>
              <w:spacing w:before="23" w:line="207" w:lineRule="auto"/>
              <w:ind w:left="394"/>
            </w:pPr>
            <w:r>
              <w:rPr>
                <w:spacing w:val="2"/>
              </w:rPr>
              <w:t>固体废物</w:t>
            </w:r>
          </w:p>
        </w:tc>
        <w:tc>
          <w:tcPr>
            <w:tcW w:w="1416" w:type="dxa"/>
            <w:vAlign w:val="top"/>
          </w:tcPr>
          <w:p w14:paraId="1BC26655">
            <w:pPr>
              <w:pStyle w:val="6"/>
              <w:spacing w:before="175" w:line="228" w:lineRule="auto"/>
              <w:ind w:left="405"/>
            </w:pPr>
            <w:r>
              <w:rPr>
                <w:spacing w:val="2"/>
              </w:rPr>
              <w:t>除尘灰</w:t>
            </w:r>
          </w:p>
        </w:tc>
        <w:tc>
          <w:tcPr>
            <w:tcW w:w="1699" w:type="dxa"/>
            <w:vAlign w:val="top"/>
          </w:tcPr>
          <w:p w14:paraId="293B4BB9">
            <w:pPr>
              <w:spacing w:before="207"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1F0B4D75">
            <w:pPr>
              <w:spacing w:before="207"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6054BEB4">
            <w:pPr>
              <w:spacing w:before="207"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3AD56D33">
            <w:pPr>
              <w:spacing w:before="207" w:line="199"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0.078t/a</w:t>
            </w:r>
          </w:p>
        </w:tc>
        <w:tc>
          <w:tcPr>
            <w:tcW w:w="1619" w:type="dxa"/>
            <w:vAlign w:val="top"/>
          </w:tcPr>
          <w:p w14:paraId="10C8E067">
            <w:pPr>
              <w:spacing w:before="207" w:line="199"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19" w:type="dxa"/>
            <w:vAlign w:val="top"/>
          </w:tcPr>
          <w:p w14:paraId="00ED0A95">
            <w:pPr>
              <w:spacing w:before="207" w:line="199"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0.078t/a</w:t>
            </w:r>
          </w:p>
        </w:tc>
        <w:tc>
          <w:tcPr>
            <w:tcW w:w="1212" w:type="dxa"/>
            <w:tcBorders>
              <w:right w:val="single" w:color="000000" w:sz="6" w:space="0"/>
            </w:tcBorders>
            <w:vAlign w:val="top"/>
          </w:tcPr>
          <w:p w14:paraId="1095C053">
            <w:pPr>
              <w:spacing w:before="207" w:line="199"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0.078t/a</w:t>
            </w:r>
          </w:p>
        </w:tc>
      </w:tr>
      <w:tr w14:paraId="62368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96" w:type="dxa"/>
            <w:vMerge w:val="restart"/>
            <w:tcBorders>
              <w:left w:val="single" w:color="000000" w:sz="6" w:space="0"/>
              <w:bottom w:val="nil"/>
            </w:tcBorders>
            <w:vAlign w:val="top"/>
          </w:tcPr>
          <w:p w14:paraId="23E40A6A">
            <w:pPr>
              <w:pStyle w:val="6"/>
              <w:spacing w:before="183" w:line="228" w:lineRule="auto"/>
              <w:ind w:left="379"/>
            </w:pPr>
            <w:r>
              <w:rPr>
                <w:spacing w:val="6"/>
              </w:rPr>
              <w:t>危险废物</w:t>
            </w:r>
          </w:p>
        </w:tc>
        <w:tc>
          <w:tcPr>
            <w:tcW w:w="1416" w:type="dxa"/>
            <w:vAlign w:val="top"/>
          </w:tcPr>
          <w:p w14:paraId="612BF953">
            <w:pPr>
              <w:pStyle w:val="6"/>
              <w:spacing w:before="43" w:line="205" w:lineRule="auto"/>
              <w:ind w:left="392"/>
            </w:pPr>
            <w:r>
              <w:rPr>
                <w:spacing w:val="7"/>
              </w:rPr>
              <w:t>废机油</w:t>
            </w:r>
          </w:p>
        </w:tc>
        <w:tc>
          <w:tcPr>
            <w:tcW w:w="1699" w:type="dxa"/>
            <w:vAlign w:val="top"/>
          </w:tcPr>
          <w:p w14:paraId="496C6DFB">
            <w:pPr>
              <w:spacing w:before="76" w:line="198"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A7F8235">
            <w:pPr>
              <w:spacing w:before="76" w:line="198"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27498D3A">
            <w:pPr>
              <w:spacing w:before="76" w:line="198"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2CF3546C">
            <w:pPr>
              <w:spacing w:before="76" w:line="198"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619" w:type="dxa"/>
            <w:vAlign w:val="top"/>
          </w:tcPr>
          <w:p w14:paraId="121D0842">
            <w:pPr>
              <w:spacing w:before="76" w:line="198"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19" w:type="dxa"/>
            <w:vAlign w:val="top"/>
          </w:tcPr>
          <w:p w14:paraId="1134B333">
            <w:pPr>
              <w:spacing w:before="76" w:line="198"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212" w:type="dxa"/>
            <w:tcBorders>
              <w:right w:val="single" w:color="000000" w:sz="6" w:space="0"/>
            </w:tcBorders>
            <w:vAlign w:val="top"/>
          </w:tcPr>
          <w:p w14:paraId="651DD227">
            <w:pPr>
              <w:spacing w:before="76" w:line="198"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+0.02t/a</w:t>
            </w:r>
          </w:p>
        </w:tc>
      </w:tr>
      <w:tr w14:paraId="34AB9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596" w:type="dxa"/>
            <w:vMerge w:val="continue"/>
            <w:tcBorders>
              <w:top w:val="nil"/>
              <w:left w:val="single" w:color="000000" w:sz="6" w:space="0"/>
              <w:bottom w:val="single" w:color="000000" w:sz="6" w:space="0"/>
            </w:tcBorders>
            <w:vAlign w:val="top"/>
          </w:tcPr>
          <w:p w14:paraId="10051E13">
            <w:pPr>
              <w:rPr>
                <w:rFonts w:ascii="Arial"/>
                <w:sz w:val="21"/>
              </w:rPr>
            </w:pPr>
          </w:p>
        </w:tc>
        <w:tc>
          <w:tcPr>
            <w:tcW w:w="1416" w:type="dxa"/>
            <w:tcBorders>
              <w:bottom w:val="single" w:color="000000" w:sz="6" w:space="0"/>
            </w:tcBorders>
            <w:vAlign w:val="top"/>
          </w:tcPr>
          <w:p w14:paraId="61746B19">
            <w:pPr>
              <w:pStyle w:val="6"/>
              <w:spacing w:before="43" w:line="218" w:lineRule="auto"/>
              <w:ind w:left="392"/>
            </w:pPr>
            <w:r>
              <w:rPr>
                <w:spacing w:val="7"/>
              </w:rPr>
              <w:t>废油桶</w:t>
            </w:r>
          </w:p>
        </w:tc>
        <w:tc>
          <w:tcPr>
            <w:tcW w:w="1699" w:type="dxa"/>
            <w:tcBorders>
              <w:bottom w:val="single" w:color="000000" w:sz="6" w:space="0"/>
            </w:tcBorders>
            <w:vAlign w:val="top"/>
          </w:tcPr>
          <w:p w14:paraId="07BA618B">
            <w:pPr>
              <w:spacing w:before="75"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tcBorders>
              <w:bottom w:val="single" w:color="000000" w:sz="6" w:space="0"/>
            </w:tcBorders>
            <w:vAlign w:val="top"/>
          </w:tcPr>
          <w:p w14:paraId="10C1A734">
            <w:pPr>
              <w:spacing w:before="75"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tcBorders>
              <w:bottom w:val="single" w:color="000000" w:sz="6" w:space="0"/>
            </w:tcBorders>
            <w:vAlign w:val="top"/>
          </w:tcPr>
          <w:p w14:paraId="021F00BA">
            <w:pPr>
              <w:spacing w:before="75" w:line="199"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tcBorders>
              <w:bottom w:val="single" w:color="000000" w:sz="6" w:space="0"/>
            </w:tcBorders>
            <w:vAlign w:val="top"/>
          </w:tcPr>
          <w:p w14:paraId="4A801AFE">
            <w:pPr>
              <w:spacing w:before="75" w:line="19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619" w:type="dxa"/>
            <w:tcBorders>
              <w:bottom w:val="single" w:color="000000" w:sz="6" w:space="0"/>
            </w:tcBorders>
            <w:vAlign w:val="top"/>
          </w:tcPr>
          <w:p w14:paraId="761F70AA">
            <w:pPr>
              <w:spacing w:before="75" w:line="199"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19" w:type="dxa"/>
            <w:tcBorders>
              <w:bottom w:val="single" w:color="000000" w:sz="6" w:space="0"/>
            </w:tcBorders>
            <w:vAlign w:val="top"/>
          </w:tcPr>
          <w:p w14:paraId="64221FEF">
            <w:pPr>
              <w:spacing w:before="75" w:line="199"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212" w:type="dxa"/>
            <w:tcBorders>
              <w:bottom w:val="single" w:color="000000" w:sz="6" w:space="0"/>
              <w:right w:val="single" w:color="000000" w:sz="6" w:space="0"/>
            </w:tcBorders>
            <w:vAlign w:val="top"/>
          </w:tcPr>
          <w:p w14:paraId="5BD44E02">
            <w:pPr>
              <w:spacing w:before="75" w:line="199"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+0.02t/a</w:t>
            </w:r>
          </w:p>
        </w:tc>
      </w:tr>
    </w:tbl>
    <w:p w14:paraId="371116AB">
      <w:pPr>
        <w:pStyle w:val="2"/>
        <w:spacing w:before="185" w:line="281" w:lineRule="exact"/>
        <w:ind w:left="45"/>
        <w:rPr>
          <w:sz w:val="20"/>
          <w:szCs w:val="20"/>
        </w:rPr>
      </w:pPr>
      <w:r>
        <w:rPr>
          <w:spacing w:val="1"/>
          <w:position w:val="1"/>
          <w:sz w:val="20"/>
          <w:szCs w:val="20"/>
        </w:rPr>
        <w:t>注：⑥</w:t>
      </w:r>
      <w:r>
        <w:rPr>
          <w:rFonts w:ascii="Times New Roman" w:hAnsi="Times New Roman" w:eastAsia="Times New Roman" w:cs="Times New Roman"/>
          <w:spacing w:val="1"/>
          <w:position w:val="1"/>
          <w:sz w:val="20"/>
          <w:szCs w:val="20"/>
        </w:rPr>
        <w:t>=</w:t>
      </w:r>
      <w:r>
        <w:rPr>
          <w:spacing w:val="1"/>
          <w:position w:val="1"/>
          <w:sz w:val="20"/>
          <w:szCs w:val="20"/>
        </w:rPr>
        <w:t>①</w:t>
      </w:r>
      <w:r>
        <w:rPr>
          <w:rFonts w:ascii="Times New Roman" w:hAnsi="Times New Roman" w:eastAsia="Times New Roman" w:cs="Times New Roman"/>
          <w:spacing w:val="1"/>
          <w:position w:val="1"/>
          <w:sz w:val="20"/>
          <w:szCs w:val="20"/>
        </w:rPr>
        <w:t>+</w:t>
      </w:r>
      <w:r>
        <w:rPr>
          <w:spacing w:val="1"/>
          <w:position w:val="1"/>
          <w:sz w:val="20"/>
          <w:szCs w:val="20"/>
        </w:rPr>
        <w:t>③</w:t>
      </w:r>
      <w:r>
        <w:rPr>
          <w:rFonts w:ascii="Times New Roman" w:hAnsi="Times New Roman" w:eastAsia="Times New Roman" w:cs="Times New Roman"/>
          <w:spacing w:val="1"/>
          <w:position w:val="1"/>
          <w:sz w:val="20"/>
          <w:szCs w:val="20"/>
        </w:rPr>
        <w:t>+</w:t>
      </w:r>
      <w:r>
        <w:rPr>
          <w:spacing w:val="1"/>
          <w:position w:val="1"/>
          <w:sz w:val="20"/>
          <w:szCs w:val="20"/>
        </w:rPr>
        <w:t>④</w:t>
      </w:r>
      <w:r>
        <w:rPr>
          <w:rFonts w:ascii="Times New Roman" w:hAnsi="Times New Roman" w:eastAsia="Times New Roman" w:cs="Times New Roman"/>
          <w:spacing w:val="1"/>
          <w:position w:val="1"/>
          <w:sz w:val="20"/>
          <w:szCs w:val="20"/>
        </w:rPr>
        <w:t>-</w:t>
      </w:r>
      <w:r>
        <w:rPr>
          <w:spacing w:val="1"/>
          <w:position w:val="1"/>
          <w:sz w:val="20"/>
          <w:szCs w:val="20"/>
        </w:rPr>
        <w:t>⑤;</w:t>
      </w:r>
      <w:r>
        <w:rPr>
          <w:spacing w:val="29"/>
          <w:position w:val="1"/>
          <w:sz w:val="20"/>
          <w:szCs w:val="20"/>
        </w:rPr>
        <w:t xml:space="preserve"> </w:t>
      </w:r>
      <w:r>
        <w:rPr>
          <w:spacing w:val="1"/>
          <w:position w:val="1"/>
          <w:sz w:val="20"/>
          <w:szCs w:val="20"/>
        </w:rPr>
        <w:t>⑦</w:t>
      </w:r>
      <w:r>
        <w:rPr>
          <w:rFonts w:ascii="Times New Roman" w:hAnsi="Times New Roman" w:eastAsia="Times New Roman" w:cs="Times New Roman"/>
          <w:spacing w:val="1"/>
          <w:position w:val="1"/>
          <w:sz w:val="20"/>
          <w:szCs w:val="20"/>
        </w:rPr>
        <w:t>=</w:t>
      </w:r>
      <w:r>
        <w:rPr>
          <w:spacing w:val="1"/>
          <w:position w:val="1"/>
          <w:sz w:val="20"/>
          <w:szCs w:val="20"/>
        </w:rPr>
        <w:t>⑥</w:t>
      </w:r>
      <w:r>
        <w:rPr>
          <w:rFonts w:ascii="Times New Roman" w:hAnsi="Times New Roman" w:eastAsia="Times New Roman" w:cs="Times New Roman"/>
          <w:spacing w:val="1"/>
          <w:position w:val="1"/>
          <w:sz w:val="20"/>
          <w:szCs w:val="20"/>
        </w:rPr>
        <w:t>-</w:t>
      </w:r>
      <w:r>
        <w:rPr>
          <w:spacing w:val="1"/>
          <w:position w:val="1"/>
          <w:sz w:val="20"/>
          <w:szCs w:val="20"/>
        </w:rPr>
        <w:t>①</w:t>
      </w:r>
    </w:p>
    <w:p w14:paraId="40DAF719">
      <w:pPr>
        <w:spacing w:line="281" w:lineRule="exact"/>
        <w:rPr>
          <w:sz w:val="20"/>
          <w:szCs w:val="20"/>
        </w:rPr>
        <w:sectPr>
          <w:footerReference r:id="rId34" w:type="default"/>
          <w:pgSz w:w="16839" w:h="11906"/>
          <w:pgMar w:top="1012" w:right="1537" w:bottom="998" w:left="1493" w:header="0" w:footer="656" w:gutter="0"/>
          <w:cols w:space="720" w:num="1"/>
        </w:sectPr>
      </w:pPr>
    </w:p>
    <w:p w14:paraId="131B1BEF">
      <w:pPr>
        <w:pStyle w:val="2"/>
        <w:spacing w:before="130" w:line="222" w:lineRule="auto"/>
        <w:ind w:left="24"/>
        <w:rPr>
          <w:sz w:val="20"/>
          <w:szCs w:val="20"/>
        </w:rPr>
      </w:pPr>
      <w:r>
        <w:rPr>
          <w:spacing w:val="-1"/>
          <w:sz w:val="20"/>
          <w:szCs w:val="20"/>
        </w:rPr>
        <w:t>附件</w:t>
      </w:r>
      <w:r>
        <w:rPr>
          <w:spacing w:val="-23"/>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4"/>
          <w:sz w:val="20"/>
          <w:szCs w:val="20"/>
        </w:rPr>
        <w:t xml:space="preserve">    </w:t>
      </w:r>
      <w:r>
        <w:rPr>
          <w:spacing w:val="-1"/>
          <w:sz w:val="20"/>
          <w:szCs w:val="20"/>
        </w:rPr>
        <w:t>委托书</w:t>
      </w:r>
    </w:p>
    <w:p w14:paraId="1F650AA4">
      <w:pPr>
        <w:spacing w:line="10104" w:lineRule="exact"/>
      </w:pPr>
      <w:r>
        <w:rPr>
          <w:position w:val="-202"/>
        </w:rPr>
        <w:drawing>
          <wp:inline distT="0" distB="0" distL="0" distR="0">
            <wp:extent cx="5394325" cy="64160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3"/>
                    <a:stretch>
                      <a:fillRect/>
                    </a:stretch>
                  </pic:blipFill>
                  <pic:spPr>
                    <a:xfrm>
                      <a:off x="0" y="0"/>
                      <a:ext cx="5394959" cy="6416040"/>
                    </a:xfrm>
                    <a:prstGeom prst="rect">
                      <a:avLst/>
                    </a:prstGeom>
                  </pic:spPr>
                </pic:pic>
              </a:graphicData>
            </a:graphic>
          </wp:inline>
        </w:drawing>
      </w:r>
    </w:p>
    <w:p w14:paraId="4E64A74E">
      <w:pPr>
        <w:spacing w:line="10104" w:lineRule="exact"/>
        <w:sectPr>
          <w:footerReference r:id="rId35" w:type="default"/>
          <w:pgSz w:w="11906" w:h="16839"/>
          <w:pgMar w:top="1431" w:right="1708" w:bottom="998" w:left="1701" w:header="0" w:footer="656" w:gutter="0"/>
          <w:cols w:space="720" w:num="1"/>
        </w:sectPr>
      </w:pPr>
    </w:p>
    <w:p w14:paraId="30326347">
      <w:pPr>
        <w:pStyle w:val="2"/>
        <w:spacing w:before="130" w:line="222" w:lineRule="auto"/>
        <w:ind w:left="24"/>
        <w:rPr>
          <w:sz w:val="20"/>
          <w:szCs w:val="20"/>
        </w:rPr>
      </w:pPr>
      <w:r>
        <w:rPr>
          <w:spacing w:val="3"/>
          <w:sz w:val="20"/>
          <w:szCs w:val="20"/>
        </w:rPr>
        <w:t>附件</w:t>
      </w:r>
      <w:r>
        <w:rPr>
          <w:spacing w:val="-44"/>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5"/>
          <w:sz w:val="20"/>
          <w:szCs w:val="20"/>
        </w:rPr>
        <w:t xml:space="preserve">    </w:t>
      </w:r>
      <w:r>
        <w:rPr>
          <w:spacing w:val="3"/>
          <w:sz w:val="20"/>
          <w:szCs w:val="20"/>
        </w:rPr>
        <w:t>用水协议</w:t>
      </w:r>
    </w:p>
    <w:p w14:paraId="7ACAF826">
      <w:pPr>
        <w:spacing w:line="11868" w:lineRule="exact"/>
      </w:pPr>
      <w:r>
        <w:rPr>
          <w:position w:val="-237"/>
        </w:rPr>
        <w:drawing>
          <wp:inline distT="0" distB="0" distL="0" distR="0">
            <wp:extent cx="5396230" cy="75361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4"/>
                    <a:stretch>
                      <a:fillRect/>
                    </a:stretch>
                  </pic:blipFill>
                  <pic:spPr>
                    <a:xfrm>
                      <a:off x="0" y="0"/>
                      <a:ext cx="5396483" cy="7536180"/>
                    </a:xfrm>
                    <a:prstGeom prst="rect">
                      <a:avLst/>
                    </a:prstGeom>
                  </pic:spPr>
                </pic:pic>
              </a:graphicData>
            </a:graphic>
          </wp:inline>
        </w:drawing>
      </w:r>
    </w:p>
    <w:p w14:paraId="07AE6AB8">
      <w:pPr>
        <w:spacing w:line="11868" w:lineRule="exact"/>
        <w:sectPr>
          <w:footerReference r:id="rId36" w:type="default"/>
          <w:pgSz w:w="11906" w:h="16839"/>
          <w:pgMar w:top="1431" w:right="1705" w:bottom="998" w:left="1701" w:header="0" w:footer="656" w:gutter="0"/>
          <w:cols w:space="720" w:num="1"/>
        </w:sectPr>
      </w:pPr>
    </w:p>
    <w:p w14:paraId="59F6407A">
      <w:pPr>
        <w:spacing w:before="99" w:line="12060" w:lineRule="exact"/>
      </w:pPr>
      <w:r>
        <w:rPr>
          <w:position w:val="-241"/>
        </w:rPr>
        <w:drawing>
          <wp:inline distT="0" distB="0" distL="0" distR="0">
            <wp:extent cx="5397500" cy="7658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5"/>
                    <a:stretch>
                      <a:fillRect/>
                    </a:stretch>
                  </pic:blipFill>
                  <pic:spPr>
                    <a:xfrm>
                      <a:off x="0" y="0"/>
                      <a:ext cx="5398007" cy="7658100"/>
                    </a:xfrm>
                    <a:prstGeom prst="rect">
                      <a:avLst/>
                    </a:prstGeom>
                  </pic:spPr>
                </pic:pic>
              </a:graphicData>
            </a:graphic>
          </wp:inline>
        </w:drawing>
      </w:r>
    </w:p>
    <w:p w14:paraId="490CEBAE">
      <w:pPr>
        <w:spacing w:line="12060" w:lineRule="exact"/>
        <w:sectPr>
          <w:footerReference r:id="rId37" w:type="default"/>
          <w:pgSz w:w="11906" w:h="16839"/>
          <w:pgMar w:top="1431" w:right="1703" w:bottom="998" w:left="1701" w:header="0" w:footer="656" w:gutter="0"/>
          <w:cols w:space="720" w:num="1"/>
        </w:sectPr>
      </w:pPr>
    </w:p>
    <w:p w14:paraId="09929B5D">
      <w:pPr>
        <w:pStyle w:val="2"/>
        <w:spacing w:before="305" w:line="218" w:lineRule="auto"/>
        <w:ind w:left="28"/>
        <w:rPr>
          <w:sz w:val="24"/>
          <w:szCs w:val="24"/>
        </w:rPr>
      </w:pPr>
      <w:r>
        <w:rPr>
          <w:spacing w:val="-4"/>
          <w:sz w:val="24"/>
          <w:szCs w:val="24"/>
        </w:rPr>
        <w:t>附件</w:t>
      </w:r>
      <w:r>
        <w:rPr>
          <w:spacing w:val="-46"/>
          <w:sz w:val="24"/>
          <w:szCs w:val="24"/>
        </w:rPr>
        <w:t xml:space="preserve"> </w:t>
      </w:r>
      <w:r>
        <w:rPr>
          <w:rFonts w:ascii="Times New Roman" w:hAnsi="Times New Roman" w:eastAsia="Times New Roman" w:cs="Times New Roman"/>
          <w:spacing w:val="-4"/>
          <w:sz w:val="24"/>
          <w:szCs w:val="24"/>
        </w:rPr>
        <w:t xml:space="preserve">3  </w:t>
      </w:r>
      <w:r>
        <w:rPr>
          <w:spacing w:val="-4"/>
          <w:sz w:val="24"/>
          <w:szCs w:val="24"/>
        </w:rPr>
        <w:t>现状监测报告</w:t>
      </w:r>
    </w:p>
    <w:p w14:paraId="7BFB6EC0">
      <w:pPr>
        <w:spacing w:line="385" w:lineRule="auto"/>
        <w:rPr>
          <w:rFonts w:ascii="Arial"/>
          <w:sz w:val="21"/>
        </w:rPr>
      </w:pPr>
    </w:p>
    <w:p w14:paraId="16CCA3AA">
      <w:pPr>
        <w:spacing w:line="12024" w:lineRule="exact"/>
      </w:pPr>
      <w:r>
        <w:rPr>
          <w:position w:val="-240"/>
        </w:rPr>
        <w:drawing>
          <wp:inline distT="0" distB="0" distL="0" distR="0">
            <wp:extent cx="5396230" cy="76352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6"/>
                    <a:stretch>
                      <a:fillRect/>
                    </a:stretch>
                  </pic:blipFill>
                  <pic:spPr>
                    <a:xfrm>
                      <a:off x="0" y="0"/>
                      <a:ext cx="5396483" cy="7635240"/>
                    </a:xfrm>
                    <a:prstGeom prst="rect">
                      <a:avLst/>
                    </a:prstGeom>
                  </pic:spPr>
                </pic:pic>
              </a:graphicData>
            </a:graphic>
          </wp:inline>
        </w:drawing>
      </w:r>
    </w:p>
    <w:p w14:paraId="49345484">
      <w:pPr>
        <w:spacing w:line="12024" w:lineRule="exact"/>
        <w:sectPr>
          <w:footerReference r:id="rId38" w:type="default"/>
          <w:pgSz w:w="11906" w:h="16839"/>
          <w:pgMar w:top="1431" w:right="1705" w:bottom="998" w:left="1701" w:header="0" w:footer="656" w:gutter="0"/>
          <w:cols w:space="720" w:num="1"/>
        </w:sectPr>
      </w:pPr>
    </w:p>
    <w:p w14:paraId="385C19C0">
      <w:pPr>
        <w:spacing w:before="99" w:line="12024" w:lineRule="exact"/>
      </w:pPr>
      <w:r>
        <w:rPr>
          <w:position w:val="-240"/>
        </w:rPr>
        <w:drawing>
          <wp:inline distT="0" distB="0" distL="0" distR="0">
            <wp:extent cx="5396230" cy="76352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7"/>
                    <a:stretch>
                      <a:fillRect/>
                    </a:stretch>
                  </pic:blipFill>
                  <pic:spPr>
                    <a:xfrm>
                      <a:off x="0" y="0"/>
                      <a:ext cx="5396483" cy="7635240"/>
                    </a:xfrm>
                    <a:prstGeom prst="rect">
                      <a:avLst/>
                    </a:prstGeom>
                  </pic:spPr>
                </pic:pic>
              </a:graphicData>
            </a:graphic>
          </wp:inline>
        </w:drawing>
      </w:r>
    </w:p>
    <w:p w14:paraId="4F23C75E">
      <w:pPr>
        <w:spacing w:line="12024" w:lineRule="exact"/>
        <w:sectPr>
          <w:footerReference r:id="rId39" w:type="default"/>
          <w:pgSz w:w="11906" w:h="16839"/>
          <w:pgMar w:top="1431" w:right="1705" w:bottom="998" w:left="1701" w:header="0" w:footer="656" w:gutter="0"/>
          <w:cols w:space="720" w:num="1"/>
        </w:sectPr>
      </w:pPr>
    </w:p>
    <w:p w14:paraId="292351ED">
      <w:pPr>
        <w:spacing w:before="99" w:line="12024" w:lineRule="exact"/>
      </w:pPr>
      <w:r>
        <w:rPr>
          <w:position w:val="-240"/>
        </w:rPr>
        <w:drawing>
          <wp:inline distT="0" distB="0" distL="0" distR="0">
            <wp:extent cx="5396230" cy="763524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8"/>
                    <a:stretch>
                      <a:fillRect/>
                    </a:stretch>
                  </pic:blipFill>
                  <pic:spPr>
                    <a:xfrm>
                      <a:off x="0" y="0"/>
                      <a:ext cx="5396483" cy="7635240"/>
                    </a:xfrm>
                    <a:prstGeom prst="rect">
                      <a:avLst/>
                    </a:prstGeom>
                  </pic:spPr>
                </pic:pic>
              </a:graphicData>
            </a:graphic>
          </wp:inline>
        </w:drawing>
      </w:r>
    </w:p>
    <w:p w14:paraId="6F9CEF5D">
      <w:pPr>
        <w:spacing w:line="12024" w:lineRule="exact"/>
        <w:sectPr>
          <w:footerReference r:id="rId40" w:type="default"/>
          <w:pgSz w:w="11906" w:h="16839"/>
          <w:pgMar w:top="1431" w:right="1705" w:bottom="998" w:left="1701" w:header="0" w:footer="656" w:gutter="0"/>
          <w:cols w:space="720" w:num="1"/>
        </w:sectPr>
      </w:pPr>
    </w:p>
    <w:p w14:paraId="4E9530A8">
      <w:pPr>
        <w:spacing w:before="99" w:line="12024" w:lineRule="exact"/>
      </w:pPr>
      <w:r>
        <w:rPr>
          <w:position w:val="-240"/>
        </w:rPr>
        <w:drawing>
          <wp:inline distT="0" distB="0" distL="0" distR="0">
            <wp:extent cx="5396230" cy="763524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9"/>
                    <a:stretch>
                      <a:fillRect/>
                    </a:stretch>
                  </pic:blipFill>
                  <pic:spPr>
                    <a:xfrm>
                      <a:off x="0" y="0"/>
                      <a:ext cx="5396483" cy="7635240"/>
                    </a:xfrm>
                    <a:prstGeom prst="rect">
                      <a:avLst/>
                    </a:prstGeom>
                  </pic:spPr>
                </pic:pic>
              </a:graphicData>
            </a:graphic>
          </wp:inline>
        </w:drawing>
      </w:r>
    </w:p>
    <w:p w14:paraId="2B998F0C">
      <w:pPr>
        <w:spacing w:line="12024" w:lineRule="exact"/>
        <w:sectPr>
          <w:footerReference r:id="rId41" w:type="default"/>
          <w:pgSz w:w="11906" w:h="16839"/>
          <w:pgMar w:top="1431" w:right="1705" w:bottom="998" w:left="1701" w:header="0" w:footer="656" w:gutter="0"/>
          <w:cols w:space="720" w:num="1"/>
        </w:sectPr>
      </w:pPr>
    </w:p>
    <w:p w14:paraId="3224600A">
      <w:pPr>
        <w:spacing w:before="99" w:line="12024" w:lineRule="exact"/>
      </w:pPr>
      <w:r>
        <w:rPr>
          <w:position w:val="-240"/>
        </w:rPr>
        <w:drawing>
          <wp:inline distT="0" distB="0" distL="0" distR="0">
            <wp:extent cx="5396230" cy="763524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0"/>
                    <a:stretch>
                      <a:fillRect/>
                    </a:stretch>
                  </pic:blipFill>
                  <pic:spPr>
                    <a:xfrm>
                      <a:off x="0" y="0"/>
                      <a:ext cx="5396483" cy="7635240"/>
                    </a:xfrm>
                    <a:prstGeom prst="rect">
                      <a:avLst/>
                    </a:prstGeom>
                  </pic:spPr>
                </pic:pic>
              </a:graphicData>
            </a:graphic>
          </wp:inline>
        </w:drawing>
      </w:r>
    </w:p>
    <w:p w14:paraId="47F55544">
      <w:pPr>
        <w:spacing w:line="12024" w:lineRule="exact"/>
        <w:sectPr>
          <w:footerReference r:id="rId42" w:type="default"/>
          <w:pgSz w:w="11906" w:h="16839"/>
          <w:pgMar w:top="1431" w:right="1705" w:bottom="998" w:left="1701" w:header="0" w:footer="656" w:gutter="0"/>
          <w:cols w:space="720" w:num="1"/>
        </w:sectPr>
      </w:pPr>
    </w:p>
    <w:p w14:paraId="53316261">
      <w:pPr>
        <w:spacing w:before="99" w:line="12024" w:lineRule="exact"/>
      </w:pPr>
      <w:r>
        <w:rPr>
          <w:position w:val="-240"/>
        </w:rPr>
        <w:drawing>
          <wp:inline distT="0" distB="0" distL="0" distR="0">
            <wp:extent cx="5396230" cy="763524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1"/>
                    <a:stretch>
                      <a:fillRect/>
                    </a:stretch>
                  </pic:blipFill>
                  <pic:spPr>
                    <a:xfrm>
                      <a:off x="0" y="0"/>
                      <a:ext cx="5396483" cy="7635240"/>
                    </a:xfrm>
                    <a:prstGeom prst="rect">
                      <a:avLst/>
                    </a:prstGeom>
                  </pic:spPr>
                </pic:pic>
              </a:graphicData>
            </a:graphic>
          </wp:inline>
        </w:drawing>
      </w:r>
    </w:p>
    <w:p w14:paraId="642A00E4">
      <w:pPr>
        <w:spacing w:line="12024" w:lineRule="exact"/>
        <w:sectPr>
          <w:footerReference r:id="rId43" w:type="default"/>
          <w:pgSz w:w="11906" w:h="16839"/>
          <w:pgMar w:top="1431" w:right="1705" w:bottom="998" w:left="1701" w:header="0" w:footer="656" w:gutter="0"/>
          <w:cols w:space="720" w:num="1"/>
        </w:sectPr>
      </w:pPr>
    </w:p>
    <w:p w14:paraId="375D0CFA">
      <w:pPr>
        <w:spacing w:before="99" w:line="12024" w:lineRule="exact"/>
      </w:pPr>
      <w:r>
        <w:rPr>
          <w:position w:val="-240"/>
        </w:rPr>
        <w:drawing>
          <wp:inline distT="0" distB="0" distL="0" distR="0">
            <wp:extent cx="5396230" cy="763524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2"/>
                    <a:stretch>
                      <a:fillRect/>
                    </a:stretch>
                  </pic:blipFill>
                  <pic:spPr>
                    <a:xfrm>
                      <a:off x="0" y="0"/>
                      <a:ext cx="5396483" cy="7635240"/>
                    </a:xfrm>
                    <a:prstGeom prst="rect">
                      <a:avLst/>
                    </a:prstGeom>
                  </pic:spPr>
                </pic:pic>
              </a:graphicData>
            </a:graphic>
          </wp:inline>
        </w:drawing>
      </w:r>
    </w:p>
    <w:p w14:paraId="70BCA38F">
      <w:pPr>
        <w:spacing w:line="12024" w:lineRule="exact"/>
        <w:sectPr>
          <w:footerReference r:id="rId44" w:type="default"/>
          <w:pgSz w:w="11906" w:h="16839"/>
          <w:pgMar w:top="1431" w:right="1705" w:bottom="998" w:left="1701" w:header="0" w:footer="656" w:gutter="0"/>
          <w:cols w:space="720" w:num="1"/>
        </w:sectPr>
      </w:pPr>
    </w:p>
    <w:p w14:paraId="5BEC0866">
      <w:pPr>
        <w:spacing w:before="99" w:line="12024" w:lineRule="exact"/>
      </w:pPr>
      <w:r>
        <w:rPr>
          <w:position w:val="-240"/>
        </w:rPr>
        <w:drawing>
          <wp:inline distT="0" distB="0" distL="0" distR="0">
            <wp:extent cx="5396230" cy="76352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3"/>
                    <a:stretch>
                      <a:fillRect/>
                    </a:stretch>
                  </pic:blipFill>
                  <pic:spPr>
                    <a:xfrm>
                      <a:off x="0" y="0"/>
                      <a:ext cx="5396483" cy="7635240"/>
                    </a:xfrm>
                    <a:prstGeom prst="rect">
                      <a:avLst/>
                    </a:prstGeom>
                  </pic:spPr>
                </pic:pic>
              </a:graphicData>
            </a:graphic>
          </wp:inline>
        </w:drawing>
      </w:r>
    </w:p>
    <w:p w14:paraId="47D99DF4">
      <w:pPr>
        <w:spacing w:line="12024" w:lineRule="exact"/>
        <w:sectPr>
          <w:footerReference r:id="rId45" w:type="default"/>
          <w:pgSz w:w="11906" w:h="16839"/>
          <w:pgMar w:top="1431" w:right="1705" w:bottom="998" w:left="1701" w:header="0" w:footer="654" w:gutter="0"/>
          <w:cols w:space="720" w:num="1"/>
        </w:sectPr>
      </w:pPr>
    </w:p>
    <w:p w14:paraId="6FC66F5B">
      <w:pPr>
        <w:spacing w:before="99" w:line="12024" w:lineRule="exact"/>
      </w:pPr>
      <w:r>
        <w:rPr>
          <w:position w:val="-240"/>
        </w:rPr>
        <w:drawing>
          <wp:inline distT="0" distB="0" distL="0" distR="0">
            <wp:extent cx="5396230" cy="763524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4"/>
                    <a:stretch>
                      <a:fillRect/>
                    </a:stretch>
                  </pic:blipFill>
                  <pic:spPr>
                    <a:xfrm>
                      <a:off x="0" y="0"/>
                      <a:ext cx="5396483" cy="7635240"/>
                    </a:xfrm>
                    <a:prstGeom prst="rect">
                      <a:avLst/>
                    </a:prstGeom>
                  </pic:spPr>
                </pic:pic>
              </a:graphicData>
            </a:graphic>
          </wp:inline>
        </w:drawing>
      </w:r>
    </w:p>
    <w:p w14:paraId="38503B03">
      <w:pPr>
        <w:spacing w:line="12024" w:lineRule="exact"/>
        <w:sectPr>
          <w:footerReference r:id="rId46" w:type="default"/>
          <w:pgSz w:w="11906" w:h="16839"/>
          <w:pgMar w:top="1431" w:right="1705" w:bottom="998" w:left="1701" w:header="0" w:footer="654" w:gutter="0"/>
          <w:cols w:space="720" w:num="1"/>
        </w:sectPr>
      </w:pPr>
    </w:p>
    <w:p w14:paraId="05741BE6">
      <w:pPr>
        <w:spacing w:before="99" w:line="12024" w:lineRule="exact"/>
      </w:pPr>
      <w:r>
        <w:rPr>
          <w:position w:val="-240"/>
        </w:rPr>
        <w:drawing>
          <wp:inline distT="0" distB="0" distL="0" distR="0">
            <wp:extent cx="5396230" cy="76352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5"/>
                    <a:stretch>
                      <a:fillRect/>
                    </a:stretch>
                  </pic:blipFill>
                  <pic:spPr>
                    <a:xfrm>
                      <a:off x="0" y="0"/>
                      <a:ext cx="5396483" cy="7635240"/>
                    </a:xfrm>
                    <a:prstGeom prst="rect">
                      <a:avLst/>
                    </a:prstGeom>
                  </pic:spPr>
                </pic:pic>
              </a:graphicData>
            </a:graphic>
          </wp:inline>
        </w:drawing>
      </w:r>
    </w:p>
    <w:p w14:paraId="14FC37BE">
      <w:pPr>
        <w:spacing w:line="12024" w:lineRule="exact"/>
        <w:sectPr>
          <w:footerReference r:id="rId47" w:type="default"/>
          <w:pgSz w:w="11906" w:h="16839"/>
          <w:pgMar w:top="1431" w:right="1705" w:bottom="998" w:left="1701" w:header="0" w:footer="656" w:gutter="0"/>
          <w:cols w:space="720" w:num="1"/>
        </w:sectPr>
      </w:pPr>
    </w:p>
    <w:p w14:paraId="58B4D6ED">
      <w:pPr>
        <w:spacing w:before="99" w:line="12024" w:lineRule="exact"/>
      </w:pPr>
      <w:r>
        <w:rPr>
          <w:position w:val="-240"/>
        </w:rPr>
        <w:drawing>
          <wp:inline distT="0" distB="0" distL="0" distR="0">
            <wp:extent cx="5396230" cy="76352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6"/>
                    <a:stretch>
                      <a:fillRect/>
                    </a:stretch>
                  </pic:blipFill>
                  <pic:spPr>
                    <a:xfrm>
                      <a:off x="0" y="0"/>
                      <a:ext cx="5396483" cy="7635240"/>
                    </a:xfrm>
                    <a:prstGeom prst="rect">
                      <a:avLst/>
                    </a:prstGeom>
                  </pic:spPr>
                </pic:pic>
              </a:graphicData>
            </a:graphic>
          </wp:inline>
        </w:drawing>
      </w:r>
    </w:p>
    <w:p w14:paraId="358BBF90">
      <w:pPr>
        <w:spacing w:line="12024" w:lineRule="exact"/>
        <w:sectPr>
          <w:footerReference r:id="rId48" w:type="default"/>
          <w:pgSz w:w="11906" w:h="16839"/>
          <w:pgMar w:top="1431" w:right="1705" w:bottom="998" w:left="1701" w:header="0" w:footer="654" w:gutter="0"/>
          <w:cols w:space="720" w:num="1"/>
        </w:sectPr>
      </w:pPr>
    </w:p>
    <w:p w14:paraId="09C754CE">
      <w:pPr>
        <w:spacing w:before="99" w:line="12024" w:lineRule="exact"/>
      </w:pPr>
      <w:r>
        <w:rPr>
          <w:position w:val="-240"/>
        </w:rPr>
        <w:drawing>
          <wp:inline distT="0" distB="0" distL="0" distR="0">
            <wp:extent cx="5396230" cy="76352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7"/>
                    <a:stretch>
                      <a:fillRect/>
                    </a:stretch>
                  </pic:blipFill>
                  <pic:spPr>
                    <a:xfrm>
                      <a:off x="0" y="0"/>
                      <a:ext cx="5396483" cy="7635240"/>
                    </a:xfrm>
                    <a:prstGeom prst="rect">
                      <a:avLst/>
                    </a:prstGeom>
                  </pic:spPr>
                </pic:pic>
              </a:graphicData>
            </a:graphic>
          </wp:inline>
        </w:drawing>
      </w:r>
    </w:p>
    <w:p w14:paraId="71206BF8">
      <w:pPr>
        <w:spacing w:line="12024" w:lineRule="exact"/>
        <w:sectPr>
          <w:footerReference r:id="rId49" w:type="default"/>
          <w:pgSz w:w="11906" w:h="16839"/>
          <w:pgMar w:top="1431" w:right="1705" w:bottom="998" w:left="1701" w:header="0" w:footer="656" w:gutter="0"/>
          <w:cols w:space="720" w:num="1"/>
        </w:sectPr>
      </w:pPr>
    </w:p>
    <w:p w14:paraId="7BCD8F6F">
      <w:pPr>
        <w:spacing w:before="99" w:line="12024" w:lineRule="exact"/>
      </w:pPr>
      <w:r>
        <w:rPr>
          <w:position w:val="-240"/>
        </w:rPr>
        <w:drawing>
          <wp:inline distT="0" distB="0" distL="0" distR="0">
            <wp:extent cx="5396230" cy="763524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8"/>
                    <a:stretch>
                      <a:fillRect/>
                    </a:stretch>
                  </pic:blipFill>
                  <pic:spPr>
                    <a:xfrm>
                      <a:off x="0" y="0"/>
                      <a:ext cx="5396483" cy="7635240"/>
                    </a:xfrm>
                    <a:prstGeom prst="rect">
                      <a:avLst/>
                    </a:prstGeom>
                  </pic:spPr>
                </pic:pic>
              </a:graphicData>
            </a:graphic>
          </wp:inline>
        </w:drawing>
      </w:r>
    </w:p>
    <w:p w14:paraId="4D32D7CD">
      <w:pPr>
        <w:spacing w:line="12024" w:lineRule="exact"/>
        <w:sectPr>
          <w:footerReference r:id="rId50" w:type="default"/>
          <w:pgSz w:w="11906" w:h="16839"/>
          <w:pgMar w:top="1431" w:right="1705" w:bottom="998" w:left="1701" w:header="0" w:footer="656" w:gutter="0"/>
          <w:cols w:space="720" w:num="1"/>
        </w:sectPr>
      </w:pPr>
    </w:p>
    <w:p w14:paraId="56A7BC6D">
      <w:pPr>
        <w:spacing w:before="99" w:line="12024" w:lineRule="exact"/>
      </w:pPr>
      <w:r>
        <w:rPr>
          <w:position w:val="-240"/>
        </w:rPr>
        <w:drawing>
          <wp:inline distT="0" distB="0" distL="0" distR="0">
            <wp:extent cx="5396230" cy="76352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9"/>
                    <a:stretch>
                      <a:fillRect/>
                    </a:stretch>
                  </pic:blipFill>
                  <pic:spPr>
                    <a:xfrm>
                      <a:off x="0" y="0"/>
                      <a:ext cx="5396483" cy="7635240"/>
                    </a:xfrm>
                    <a:prstGeom prst="rect">
                      <a:avLst/>
                    </a:prstGeom>
                  </pic:spPr>
                </pic:pic>
              </a:graphicData>
            </a:graphic>
          </wp:inline>
        </w:drawing>
      </w:r>
    </w:p>
    <w:p w14:paraId="20C8DD7F">
      <w:pPr>
        <w:spacing w:line="12024" w:lineRule="exact"/>
        <w:sectPr>
          <w:footerReference r:id="rId51" w:type="default"/>
          <w:pgSz w:w="11906" w:h="16839"/>
          <w:pgMar w:top="1431" w:right="1705" w:bottom="998" w:left="1701" w:header="0" w:footer="656" w:gutter="0"/>
          <w:cols w:space="720" w:num="1"/>
        </w:sectPr>
      </w:pPr>
    </w:p>
    <w:p w14:paraId="56747A97">
      <w:pPr>
        <w:spacing w:before="99" w:line="12024" w:lineRule="exact"/>
      </w:pPr>
      <w:r>
        <w:rPr>
          <w:position w:val="-240"/>
        </w:rPr>
        <w:drawing>
          <wp:inline distT="0" distB="0" distL="0" distR="0">
            <wp:extent cx="5396230" cy="763524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0"/>
                    <a:stretch>
                      <a:fillRect/>
                    </a:stretch>
                  </pic:blipFill>
                  <pic:spPr>
                    <a:xfrm>
                      <a:off x="0" y="0"/>
                      <a:ext cx="5396483" cy="7635240"/>
                    </a:xfrm>
                    <a:prstGeom prst="rect">
                      <a:avLst/>
                    </a:prstGeom>
                  </pic:spPr>
                </pic:pic>
              </a:graphicData>
            </a:graphic>
          </wp:inline>
        </w:drawing>
      </w:r>
    </w:p>
    <w:p w14:paraId="1B365240">
      <w:pPr>
        <w:spacing w:line="12024" w:lineRule="exact"/>
        <w:sectPr>
          <w:footerReference r:id="rId52" w:type="default"/>
          <w:pgSz w:w="11906" w:h="16839"/>
          <w:pgMar w:top="1431" w:right="1705" w:bottom="998" w:left="1701" w:header="0" w:footer="656" w:gutter="0"/>
          <w:cols w:space="720" w:num="1"/>
        </w:sectPr>
      </w:pPr>
    </w:p>
    <w:p w14:paraId="29214F68">
      <w:pPr>
        <w:spacing w:before="99" w:line="12024" w:lineRule="exact"/>
      </w:pPr>
      <w:r>
        <w:rPr>
          <w:position w:val="-240"/>
        </w:rPr>
        <w:drawing>
          <wp:inline distT="0" distB="0" distL="0" distR="0">
            <wp:extent cx="5396230" cy="76352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1"/>
                    <a:stretch>
                      <a:fillRect/>
                    </a:stretch>
                  </pic:blipFill>
                  <pic:spPr>
                    <a:xfrm>
                      <a:off x="0" y="0"/>
                      <a:ext cx="5396483" cy="7635240"/>
                    </a:xfrm>
                    <a:prstGeom prst="rect">
                      <a:avLst/>
                    </a:prstGeom>
                  </pic:spPr>
                </pic:pic>
              </a:graphicData>
            </a:graphic>
          </wp:inline>
        </w:drawing>
      </w:r>
    </w:p>
    <w:p w14:paraId="491396A7">
      <w:pPr>
        <w:spacing w:line="12024" w:lineRule="exact"/>
        <w:sectPr>
          <w:footerReference r:id="rId53" w:type="default"/>
          <w:pgSz w:w="11906" w:h="16839"/>
          <w:pgMar w:top="1431" w:right="1705" w:bottom="998" w:left="1701" w:header="0" w:footer="656" w:gutter="0"/>
          <w:cols w:space="720" w:num="1"/>
        </w:sectPr>
      </w:pPr>
    </w:p>
    <w:p w14:paraId="4BBA164C">
      <w:pPr>
        <w:spacing w:before="99" w:line="12024" w:lineRule="exact"/>
      </w:pPr>
      <w:r>
        <w:rPr>
          <w:position w:val="-240"/>
        </w:rPr>
        <w:drawing>
          <wp:inline distT="0" distB="0" distL="0" distR="0">
            <wp:extent cx="5396230" cy="763524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2"/>
                    <a:stretch>
                      <a:fillRect/>
                    </a:stretch>
                  </pic:blipFill>
                  <pic:spPr>
                    <a:xfrm>
                      <a:off x="0" y="0"/>
                      <a:ext cx="5396483" cy="7635240"/>
                    </a:xfrm>
                    <a:prstGeom prst="rect">
                      <a:avLst/>
                    </a:prstGeom>
                  </pic:spPr>
                </pic:pic>
              </a:graphicData>
            </a:graphic>
          </wp:inline>
        </w:drawing>
      </w:r>
    </w:p>
    <w:p w14:paraId="23A4034B">
      <w:pPr>
        <w:spacing w:line="12024" w:lineRule="exact"/>
        <w:sectPr>
          <w:footerReference r:id="rId54" w:type="default"/>
          <w:pgSz w:w="11906" w:h="16839"/>
          <w:pgMar w:top="1431" w:right="1705" w:bottom="998" w:left="1701" w:header="0" w:footer="656" w:gutter="0"/>
          <w:cols w:space="720" w:num="1"/>
        </w:sectPr>
      </w:pPr>
    </w:p>
    <w:p w14:paraId="0E2E6585">
      <w:pPr>
        <w:spacing w:before="99" w:line="12024" w:lineRule="exact"/>
      </w:pPr>
      <w:r>
        <w:rPr>
          <w:position w:val="-240"/>
        </w:rPr>
        <w:drawing>
          <wp:inline distT="0" distB="0" distL="0" distR="0">
            <wp:extent cx="5396230" cy="763524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3"/>
                    <a:stretch>
                      <a:fillRect/>
                    </a:stretch>
                  </pic:blipFill>
                  <pic:spPr>
                    <a:xfrm>
                      <a:off x="0" y="0"/>
                      <a:ext cx="5396483" cy="7635240"/>
                    </a:xfrm>
                    <a:prstGeom prst="rect">
                      <a:avLst/>
                    </a:prstGeom>
                  </pic:spPr>
                </pic:pic>
              </a:graphicData>
            </a:graphic>
          </wp:inline>
        </w:drawing>
      </w:r>
    </w:p>
    <w:p w14:paraId="4B2E18BD">
      <w:pPr>
        <w:spacing w:line="12024" w:lineRule="exact"/>
        <w:sectPr>
          <w:footerReference r:id="rId55" w:type="default"/>
          <w:pgSz w:w="11906" w:h="16839"/>
          <w:pgMar w:top="1431" w:right="1705" w:bottom="998" w:left="1701" w:header="0" w:footer="656" w:gutter="0"/>
          <w:cols w:space="720" w:num="1"/>
        </w:sectPr>
      </w:pPr>
    </w:p>
    <w:p w14:paraId="2D59CAF8">
      <w:pPr>
        <w:spacing w:before="99" w:line="12024" w:lineRule="exact"/>
      </w:pPr>
      <w:r>
        <w:rPr>
          <w:position w:val="-240"/>
        </w:rPr>
        <w:drawing>
          <wp:inline distT="0" distB="0" distL="0" distR="0">
            <wp:extent cx="5396230" cy="763524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4"/>
                    <a:stretch>
                      <a:fillRect/>
                    </a:stretch>
                  </pic:blipFill>
                  <pic:spPr>
                    <a:xfrm>
                      <a:off x="0" y="0"/>
                      <a:ext cx="5396483" cy="7635240"/>
                    </a:xfrm>
                    <a:prstGeom prst="rect">
                      <a:avLst/>
                    </a:prstGeom>
                  </pic:spPr>
                </pic:pic>
              </a:graphicData>
            </a:graphic>
          </wp:inline>
        </w:drawing>
      </w:r>
    </w:p>
    <w:p w14:paraId="14881556">
      <w:pPr>
        <w:spacing w:line="12024" w:lineRule="exact"/>
        <w:sectPr>
          <w:footerReference r:id="rId56" w:type="default"/>
          <w:pgSz w:w="11906" w:h="16839"/>
          <w:pgMar w:top="1431" w:right="1705" w:bottom="998" w:left="1701" w:header="0" w:footer="656" w:gutter="0"/>
          <w:cols w:space="720" w:num="1"/>
        </w:sectPr>
      </w:pPr>
    </w:p>
    <w:p w14:paraId="3FBDFDB6">
      <w:pPr>
        <w:spacing w:before="99" w:line="12024" w:lineRule="exact"/>
      </w:pPr>
      <w:r>
        <w:rPr>
          <w:position w:val="-240"/>
        </w:rPr>
        <w:drawing>
          <wp:inline distT="0" distB="0" distL="0" distR="0">
            <wp:extent cx="5396230" cy="763524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5"/>
                    <a:stretch>
                      <a:fillRect/>
                    </a:stretch>
                  </pic:blipFill>
                  <pic:spPr>
                    <a:xfrm>
                      <a:off x="0" y="0"/>
                      <a:ext cx="5396483" cy="7635240"/>
                    </a:xfrm>
                    <a:prstGeom prst="rect">
                      <a:avLst/>
                    </a:prstGeom>
                  </pic:spPr>
                </pic:pic>
              </a:graphicData>
            </a:graphic>
          </wp:inline>
        </w:drawing>
      </w:r>
    </w:p>
    <w:p w14:paraId="43BFFF68">
      <w:pPr>
        <w:spacing w:line="12024" w:lineRule="exact"/>
        <w:sectPr>
          <w:footerReference r:id="rId57" w:type="default"/>
          <w:pgSz w:w="11906" w:h="16839"/>
          <w:pgMar w:top="1431" w:right="1705" w:bottom="998" w:left="1701" w:header="0" w:footer="656" w:gutter="0"/>
          <w:cols w:space="720" w:num="1"/>
        </w:sectPr>
      </w:pPr>
    </w:p>
    <w:p w14:paraId="43ACD3C1">
      <w:pPr>
        <w:spacing w:before="99" w:line="12024" w:lineRule="exact"/>
      </w:pPr>
      <w:r>
        <w:rPr>
          <w:position w:val="-240"/>
        </w:rPr>
        <w:drawing>
          <wp:inline distT="0" distB="0" distL="0" distR="0">
            <wp:extent cx="5396230" cy="763524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6"/>
                    <a:stretch>
                      <a:fillRect/>
                    </a:stretch>
                  </pic:blipFill>
                  <pic:spPr>
                    <a:xfrm>
                      <a:off x="0" y="0"/>
                      <a:ext cx="5396483" cy="7635240"/>
                    </a:xfrm>
                    <a:prstGeom prst="rect">
                      <a:avLst/>
                    </a:prstGeom>
                  </pic:spPr>
                </pic:pic>
              </a:graphicData>
            </a:graphic>
          </wp:inline>
        </w:drawing>
      </w:r>
    </w:p>
    <w:p w14:paraId="0B01B6B9">
      <w:pPr>
        <w:spacing w:line="12024" w:lineRule="exact"/>
        <w:sectPr>
          <w:footerReference r:id="rId58" w:type="default"/>
          <w:pgSz w:w="11906" w:h="16839"/>
          <w:pgMar w:top="1431" w:right="1705" w:bottom="998" w:left="1701" w:header="0" w:footer="656" w:gutter="0"/>
          <w:cols w:space="720" w:num="1"/>
        </w:sectPr>
      </w:pPr>
    </w:p>
    <w:p w14:paraId="4BC44120">
      <w:pPr>
        <w:spacing w:before="99" w:line="12024" w:lineRule="exact"/>
      </w:pPr>
      <w:r>
        <w:rPr>
          <w:position w:val="-240"/>
        </w:rPr>
        <w:drawing>
          <wp:inline distT="0" distB="0" distL="0" distR="0">
            <wp:extent cx="5396230" cy="763524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7"/>
                    <a:stretch>
                      <a:fillRect/>
                    </a:stretch>
                  </pic:blipFill>
                  <pic:spPr>
                    <a:xfrm>
                      <a:off x="0" y="0"/>
                      <a:ext cx="5396483" cy="7635240"/>
                    </a:xfrm>
                    <a:prstGeom prst="rect">
                      <a:avLst/>
                    </a:prstGeom>
                  </pic:spPr>
                </pic:pic>
              </a:graphicData>
            </a:graphic>
          </wp:inline>
        </w:drawing>
      </w:r>
    </w:p>
    <w:p w14:paraId="5655EAE3">
      <w:pPr>
        <w:spacing w:line="12024" w:lineRule="exact"/>
        <w:sectPr>
          <w:footerReference r:id="rId59" w:type="default"/>
          <w:pgSz w:w="11906" w:h="16839"/>
          <w:pgMar w:top="1431" w:right="1705" w:bottom="998" w:left="1701" w:header="0" w:footer="656" w:gutter="0"/>
          <w:cols w:space="720" w:num="1"/>
        </w:sectPr>
      </w:pPr>
    </w:p>
    <w:p w14:paraId="461BB891">
      <w:pPr>
        <w:pStyle w:val="2"/>
        <w:spacing w:before="305" w:line="218" w:lineRule="auto"/>
        <w:ind w:left="28"/>
        <w:rPr>
          <w:sz w:val="24"/>
          <w:szCs w:val="24"/>
        </w:rPr>
      </w:pPr>
      <w:r>
        <w:rPr>
          <w:spacing w:val="-3"/>
          <w:sz w:val="24"/>
          <w:szCs w:val="24"/>
        </w:rPr>
        <w:t>附件</w:t>
      </w:r>
      <w:r>
        <w:rPr>
          <w:spacing w:val="-54"/>
          <w:sz w:val="24"/>
          <w:szCs w:val="24"/>
        </w:rPr>
        <w:t xml:space="preserve"> </w:t>
      </w:r>
      <w:r>
        <w:rPr>
          <w:rFonts w:ascii="Times New Roman" w:hAnsi="Times New Roman" w:eastAsia="Times New Roman" w:cs="Times New Roman"/>
          <w:spacing w:val="-3"/>
          <w:sz w:val="24"/>
          <w:szCs w:val="24"/>
        </w:rPr>
        <w:t xml:space="preserve">4 </w:t>
      </w:r>
      <w:r>
        <w:rPr>
          <w:spacing w:val="-3"/>
          <w:sz w:val="24"/>
          <w:szCs w:val="24"/>
        </w:rPr>
        <w:t>三线一单查询报告</w:t>
      </w:r>
    </w:p>
    <w:p w14:paraId="71F3F4F9">
      <w:pPr>
        <w:spacing w:before="231" w:line="11515" w:lineRule="exact"/>
      </w:pPr>
      <w:r>
        <w:rPr>
          <w:position w:val="-230"/>
        </w:rPr>
        <w:drawing>
          <wp:inline distT="0" distB="0" distL="0" distR="0">
            <wp:extent cx="5397500" cy="731202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8"/>
                    <a:stretch>
                      <a:fillRect/>
                    </a:stretch>
                  </pic:blipFill>
                  <pic:spPr>
                    <a:xfrm>
                      <a:off x="0" y="0"/>
                      <a:ext cx="5398007" cy="7312152"/>
                    </a:xfrm>
                    <a:prstGeom prst="rect">
                      <a:avLst/>
                    </a:prstGeom>
                  </pic:spPr>
                </pic:pic>
              </a:graphicData>
            </a:graphic>
          </wp:inline>
        </w:drawing>
      </w:r>
    </w:p>
    <w:p w14:paraId="47275AB0">
      <w:pPr>
        <w:spacing w:line="11515" w:lineRule="exact"/>
        <w:sectPr>
          <w:footerReference r:id="rId60" w:type="default"/>
          <w:pgSz w:w="11906" w:h="16839"/>
          <w:pgMar w:top="1431" w:right="1703" w:bottom="998" w:left="1701" w:header="0" w:footer="656" w:gutter="0"/>
          <w:cols w:space="720" w:num="1"/>
        </w:sectPr>
      </w:pPr>
    </w:p>
    <w:p w14:paraId="35A3B88D">
      <w:pPr>
        <w:pStyle w:val="2"/>
        <w:spacing w:before="304" w:line="219" w:lineRule="auto"/>
        <w:ind w:left="28"/>
        <w:rPr>
          <w:sz w:val="24"/>
          <w:szCs w:val="24"/>
        </w:rPr>
      </w:pPr>
      <w:r>
        <w:rPr>
          <w:spacing w:val="-4"/>
          <w:sz w:val="24"/>
          <w:szCs w:val="24"/>
        </w:rPr>
        <w:t>附件</w:t>
      </w:r>
      <w:r>
        <w:rPr>
          <w:spacing w:val="-42"/>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文化和旅游局文件</w:t>
      </w:r>
    </w:p>
    <w:p w14:paraId="34CC4CA2">
      <w:pPr>
        <w:spacing w:before="230" w:line="10198" w:lineRule="exact"/>
      </w:pPr>
      <w:r>
        <w:rPr>
          <w:position w:val="-203"/>
        </w:rPr>
        <w:drawing>
          <wp:inline distT="0" distB="0" distL="0" distR="0">
            <wp:extent cx="5397500" cy="647509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9"/>
                    <a:stretch>
                      <a:fillRect/>
                    </a:stretch>
                  </pic:blipFill>
                  <pic:spPr>
                    <a:xfrm>
                      <a:off x="0" y="0"/>
                      <a:ext cx="5398007" cy="6475475"/>
                    </a:xfrm>
                    <a:prstGeom prst="rect">
                      <a:avLst/>
                    </a:prstGeom>
                  </pic:spPr>
                </pic:pic>
              </a:graphicData>
            </a:graphic>
          </wp:inline>
        </w:drawing>
      </w:r>
    </w:p>
    <w:p w14:paraId="5BB35AB3">
      <w:pPr>
        <w:spacing w:line="10198" w:lineRule="exact"/>
        <w:sectPr>
          <w:footerReference r:id="rId61" w:type="default"/>
          <w:pgSz w:w="11906" w:h="16839"/>
          <w:pgMar w:top="1431" w:right="1703" w:bottom="998" w:left="1701" w:header="0" w:footer="656" w:gutter="0"/>
          <w:cols w:space="720" w:num="1"/>
        </w:sectPr>
      </w:pPr>
    </w:p>
    <w:p w14:paraId="29EBC35E">
      <w:pPr>
        <w:spacing w:before="99" w:line="10116" w:lineRule="exact"/>
      </w:pPr>
      <w:r>
        <w:rPr>
          <w:position w:val="-202"/>
        </w:rPr>
        <w:drawing>
          <wp:inline distT="0" distB="0" distL="0" distR="0">
            <wp:extent cx="5394325" cy="642302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0"/>
                    <a:stretch>
                      <a:fillRect/>
                    </a:stretch>
                  </pic:blipFill>
                  <pic:spPr>
                    <a:xfrm>
                      <a:off x="0" y="0"/>
                      <a:ext cx="5394959" cy="6423659"/>
                    </a:xfrm>
                    <a:prstGeom prst="rect">
                      <a:avLst/>
                    </a:prstGeom>
                  </pic:spPr>
                </pic:pic>
              </a:graphicData>
            </a:graphic>
          </wp:inline>
        </w:drawing>
      </w:r>
    </w:p>
    <w:p w14:paraId="5F405905">
      <w:pPr>
        <w:spacing w:line="10116" w:lineRule="exact"/>
        <w:sectPr>
          <w:footerReference r:id="rId62" w:type="default"/>
          <w:pgSz w:w="11906" w:h="16839"/>
          <w:pgMar w:top="1431" w:right="1708" w:bottom="998" w:left="1701" w:header="0" w:footer="656" w:gutter="0"/>
          <w:cols w:space="720" w:num="1"/>
        </w:sectPr>
      </w:pPr>
    </w:p>
    <w:p w14:paraId="0525AE0A">
      <w:pPr>
        <w:pStyle w:val="2"/>
        <w:spacing w:before="305" w:line="290" w:lineRule="auto"/>
        <w:ind w:left="7" w:firstLine="20"/>
        <w:rPr>
          <w:sz w:val="24"/>
          <w:szCs w:val="24"/>
        </w:rPr>
      </w:pPr>
      <w:r>
        <w:rPr>
          <w:spacing w:val="-1"/>
          <w:sz w:val="24"/>
          <w:szCs w:val="24"/>
        </w:rPr>
        <w:t>附件</w:t>
      </w:r>
      <w:r>
        <w:rPr>
          <w:rFonts w:ascii="Times New Roman" w:hAnsi="Times New Roman" w:eastAsia="Times New Roman" w:cs="Times New Roman"/>
          <w:spacing w:val="-1"/>
          <w:sz w:val="24"/>
          <w:szCs w:val="24"/>
        </w:rPr>
        <w:t xml:space="preserve">6    </w:t>
      </w:r>
      <w:r>
        <w:rPr>
          <w:spacing w:val="-1"/>
          <w:sz w:val="24"/>
          <w:szCs w:val="24"/>
        </w:rPr>
        <w:t>鄂托克旗环境保护局关于国道</w:t>
      </w:r>
      <w:r>
        <w:rPr>
          <w:spacing w:val="-55"/>
          <w:sz w:val="24"/>
          <w:szCs w:val="24"/>
        </w:rPr>
        <w:t xml:space="preserve"> </w:t>
      </w:r>
      <w:r>
        <w:rPr>
          <w:rFonts w:ascii="Times New Roman" w:hAnsi="Times New Roman" w:eastAsia="Times New Roman" w:cs="Times New Roman"/>
          <w:spacing w:val="-1"/>
          <w:sz w:val="24"/>
          <w:szCs w:val="24"/>
        </w:rPr>
        <w:t>109</w:t>
      </w:r>
      <w:r>
        <w:rPr>
          <w:rFonts w:ascii="Times New Roman" w:hAnsi="Times New Roman" w:eastAsia="Times New Roman" w:cs="Times New Roman"/>
          <w:spacing w:val="-11"/>
          <w:sz w:val="24"/>
          <w:szCs w:val="24"/>
        </w:rPr>
        <w:t xml:space="preserve"> </w:t>
      </w:r>
      <w:r>
        <w:rPr>
          <w:spacing w:val="-1"/>
          <w:sz w:val="24"/>
          <w:szCs w:val="24"/>
        </w:rPr>
        <w:t>线察汗淖至棋盘井公路改建工程项目申</w:t>
      </w:r>
      <w:r>
        <w:rPr>
          <w:sz w:val="24"/>
          <w:szCs w:val="24"/>
        </w:rPr>
        <w:t xml:space="preserve"> </w:t>
      </w:r>
      <w:r>
        <w:rPr>
          <w:spacing w:val="-1"/>
          <w:sz w:val="24"/>
          <w:szCs w:val="24"/>
        </w:rPr>
        <w:t>请纳入常态化管理的批复</w:t>
      </w:r>
    </w:p>
    <w:p w14:paraId="2329E7EB">
      <w:pPr>
        <w:spacing w:line="11640" w:lineRule="exact"/>
      </w:pPr>
      <w:r>
        <w:rPr>
          <w:position w:val="-232"/>
        </w:rPr>
        <w:drawing>
          <wp:inline distT="0" distB="0" distL="0" distR="0">
            <wp:extent cx="5394325" cy="73914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1"/>
                    <a:stretch>
                      <a:fillRect/>
                    </a:stretch>
                  </pic:blipFill>
                  <pic:spPr>
                    <a:xfrm>
                      <a:off x="0" y="0"/>
                      <a:ext cx="5394959" cy="7391400"/>
                    </a:xfrm>
                    <a:prstGeom prst="rect">
                      <a:avLst/>
                    </a:prstGeom>
                  </pic:spPr>
                </pic:pic>
              </a:graphicData>
            </a:graphic>
          </wp:inline>
        </w:drawing>
      </w:r>
    </w:p>
    <w:p w14:paraId="6B3532DF">
      <w:pPr>
        <w:spacing w:line="11640" w:lineRule="exact"/>
        <w:sectPr>
          <w:footerReference r:id="rId63" w:type="default"/>
          <w:pgSz w:w="11906" w:h="16839"/>
          <w:pgMar w:top="1431" w:right="1701" w:bottom="998" w:left="1701" w:header="0" w:footer="656" w:gutter="0"/>
          <w:cols w:space="720" w:num="1"/>
        </w:sectPr>
      </w:pPr>
    </w:p>
    <w:p w14:paraId="46AAAC08">
      <w:pPr>
        <w:spacing w:before="99" w:line="11316" w:lineRule="exact"/>
      </w:pPr>
      <w:r>
        <w:rPr>
          <w:position w:val="-226"/>
        </w:rPr>
        <w:drawing>
          <wp:inline distT="0" distB="0" distL="0" distR="0">
            <wp:extent cx="5397500" cy="71850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2"/>
                    <a:stretch>
                      <a:fillRect/>
                    </a:stretch>
                  </pic:blipFill>
                  <pic:spPr>
                    <a:xfrm>
                      <a:off x="0" y="0"/>
                      <a:ext cx="5398007" cy="7185659"/>
                    </a:xfrm>
                    <a:prstGeom prst="rect">
                      <a:avLst/>
                    </a:prstGeom>
                  </pic:spPr>
                </pic:pic>
              </a:graphicData>
            </a:graphic>
          </wp:inline>
        </w:drawing>
      </w:r>
    </w:p>
    <w:p w14:paraId="237863CC">
      <w:pPr>
        <w:spacing w:line="11316" w:lineRule="exact"/>
        <w:sectPr>
          <w:footerReference r:id="rId64" w:type="default"/>
          <w:pgSz w:w="11906" w:h="16839"/>
          <w:pgMar w:top="1431" w:right="1703" w:bottom="998" w:left="1701" w:header="0" w:footer="656" w:gutter="0"/>
          <w:cols w:space="720" w:num="1"/>
        </w:sectPr>
      </w:pPr>
    </w:p>
    <w:p w14:paraId="491945FE">
      <w:pPr>
        <w:spacing w:before="99" w:line="11196" w:lineRule="exact"/>
      </w:pPr>
      <w:r>
        <w:rPr>
          <w:position w:val="-223"/>
        </w:rPr>
        <w:drawing>
          <wp:inline distT="0" distB="0" distL="0" distR="0">
            <wp:extent cx="5396230" cy="710882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3"/>
                    <a:stretch>
                      <a:fillRect/>
                    </a:stretch>
                  </pic:blipFill>
                  <pic:spPr>
                    <a:xfrm>
                      <a:off x="0" y="0"/>
                      <a:ext cx="5396483" cy="7109459"/>
                    </a:xfrm>
                    <a:prstGeom prst="rect">
                      <a:avLst/>
                    </a:prstGeom>
                  </pic:spPr>
                </pic:pic>
              </a:graphicData>
            </a:graphic>
          </wp:inline>
        </w:drawing>
      </w:r>
    </w:p>
    <w:p w14:paraId="0939F7A3">
      <w:pPr>
        <w:spacing w:line="11196" w:lineRule="exact"/>
        <w:sectPr>
          <w:footerReference r:id="rId65" w:type="default"/>
          <w:pgSz w:w="11906" w:h="16839"/>
          <w:pgMar w:top="1431" w:right="1705" w:bottom="998" w:left="1701" w:header="0" w:footer="656" w:gutter="0"/>
          <w:cols w:space="720" w:num="1"/>
        </w:sectPr>
      </w:pPr>
    </w:p>
    <w:p w14:paraId="4A176969">
      <w:pPr>
        <w:spacing w:line="245" w:lineRule="auto"/>
        <w:rPr>
          <w:rFonts w:ascii="Arial"/>
          <w:sz w:val="21"/>
        </w:rPr>
      </w:pPr>
    </w:p>
    <w:p w14:paraId="36D34DB5">
      <w:pPr>
        <w:spacing w:line="245" w:lineRule="auto"/>
        <w:rPr>
          <w:rFonts w:ascii="Arial"/>
          <w:sz w:val="21"/>
        </w:rPr>
      </w:pPr>
    </w:p>
    <w:p w14:paraId="482830A3">
      <w:pPr>
        <w:spacing w:line="245" w:lineRule="auto"/>
        <w:rPr>
          <w:rFonts w:ascii="Arial"/>
          <w:sz w:val="21"/>
        </w:rPr>
      </w:pPr>
    </w:p>
    <w:p w14:paraId="243F2F9E">
      <w:pPr>
        <w:spacing w:line="245" w:lineRule="auto"/>
        <w:rPr>
          <w:rFonts w:ascii="Arial"/>
          <w:sz w:val="21"/>
        </w:rPr>
      </w:pPr>
    </w:p>
    <w:p w14:paraId="633BCB45">
      <w:pPr>
        <w:spacing w:line="245" w:lineRule="auto"/>
        <w:rPr>
          <w:rFonts w:ascii="Arial"/>
          <w:sz w:val="21"/>
        </w:rPr>
      </w:pPr>
    </w:p>
    <w:p w14:paraId="7608F6CA">
      <w:pPr>
        <w:spacing w:line="245" w:lineRule="auto"/>
        <w:rPr>
          <w:rFonts w:ascii="Arial"/>
          <w:sz w:val="21"/>
        </w:rPr>
      </w:pPr>
    </w:p>
    <w:p w14:paraId="4EDD5675">
      <w:pPr>
        <w:spacing w:line="245" w:lineRule="auto"/>
        <w:rPr>
          <w:rFonts w:ascii="Arial"/>
          <w:sz w:val="21"/>
        </w:rPr>
      </w:pPr>
    </w:p>
    <w:p w14:paraId="7D1E5CC0">
      <w:pPr>
        <w:spacing w:line="245" w:lineRule="auto"/>
        <w:rPr>
          <w:rFonts w:ascii="Arial"/>
          <w:sz w:val="21"/>
        </w:rPr>
      </w:pPr>
    </w:p>
    <w:p w14:paraId="77BB1C4A">
      <w:pPr>
        <w:spacing w:line="245" w:lineRule="auto"/>
        <w:rPr>
          <w:rFonts w:ascii="Arial"/>
          <w:sz w:val="21"/>
        </w:rPr>
      </w:pPr>
    </w:p>
    <w:p w14:paraId="6720A019">
      <w:pPr>
        <w:spacing w:line="245" w:lineRule="auto"/>
        <w:rPr>
          <w:rFonts w:ascii="Arial"/>
          <w:sz w:val="21"/>
        </w:rPr>
      </w:pPr>
    </w:p>
    <w:p w14:paraId="2698DBC7">
      <w:pPr>
        <w:spacing w:line="246" w:lineRule="auto"/>
        <w:rPr>
          <w:rFonts w:ascii="Arial"/>
          <w:sz w:val="21"/>
        </w:rPr>
      </w:pPr>
    </w:p>
    <w:p w14:paraId="61CB7DAC">
      <w:pPr>
        <w:spacing w:line="246" w:lineRule="auto"/>
        <w:rPr>
          <w:rFonts w:ascii="Arial"/>
          <w:sz w:val="21"/>
        </w:rPr>
      </w:pPr>
    </w:p>
    <w:p w14:paraId="6FD5A394">
      <w:pPr>
        <w:spacing w:line="246" w:lineRule="auto"/>
        <w:rPr>
          <w:rFonts w:ascii="Arial"/>
          <w:sz w:val="21"/>
        </w:rPr>
      </w:pPr>
    </w:p>
    <w:p w14:paraId="5C479AC4">
      <w:pPr>
        <w:spacing w:line="246" w:lineRule="auto"/>
        <w:rPr>
          <w:rFonts w:ascii="Arial"/>
          <w:sz w:val="21"/>
        </w:rPr>
      </w:pPr>
    </w:p>
    <w:p w14:paraId="12E97311">
      <w:pPr>
        <w:spacing w:line="246" w:lineRule="auto"/>
        <w:rPr>
          <w:rFonts w:ascii="Arial"/>
          <w:sz w:val="21"/>
        </w:rPr>
      </w:pPr>
    </w:p>
    <w:p w14:paraId="1AF7EBEE">
      <w:pPr>
        <w:spacing w:line="246" w:lineRule="auto"/>
        <w:rPr>
          <w:rFonts w:ascii="Arial"/>
          <w:sz w:val="21"/>
        </w:rPr>
      </w:pPr>
    </w:p>
    <w:p w14:paraId="540E62D2">
      <w:pPr>
        <w:spacing w:line="246" w:lineRule="auto"/>
        <w:rPr>
          <w:rFonts w:ascii="Arial"/>
          <w:sz w:val="21"/>
        </w:rPr>
      </w:pPr>
    </w:p>
    <w:p w14:paraId="509E66A1">
      <w:pPr>
        <w:pStyle w:val="2"/>
        <w:spacing w:line="2029" w:lineRule="exact"/>
        <w:ind w:firstLine="1923"/>
      </w:pPr>
      <w:r>
        <w:rPr>
          <w:position w:val="-40"/>
        </w:rPr>
        <w:pict>
          <v:group id="_x0000_s1027" o:spid="_x0000_s1027" o:spt="203" style="height:101.5pt;width:55.35pt;" coordsize="1106,2030">
            <o:lock v:ext="edit"/>
            <v:shape id="_x0000_s1028" o:spid="_x0000_s1028" o:spt="75" type="#_x0000_t75" style="position:absolute;left:0;top:0;height:2030;width:1106;" filled="f" stroked="f" coordsize="21600,21600">
              <v:path/>
              <v:fill on="f" focussize="0,0"/>
              <v:stroke on="f"/>
              <v:imagedata r:id="rId114" o:title=""/>
              <o:lock v:ext="edit" aspectratio="t"/>
            </v:shape>
            <v:shape id="_x0000_s1029" o:spid="_x0000_s1029" o:spt="202" type="#_x0000_t202" style="position:absolute;left:-20;top:-20;height:2070;width:1146;" filled="f" stroked="f" coordsize="21600,21600">
              <v:path/>
              <v:fill on="f" focussize="0,0"/>
              <v:stroke on="f"/>
              <v:imagedata o:title=""/>
              <o:lock v:ext="edit" aspectratio="f"/>
              <v:textbox inset="0mm,0mm,0mm,0mm">
                <w:txbxContent>
                  <w:p w14:paraId="7283C57B">
                    <w:pPr>
                      <w:spacing w:before="139" w:line="227" w:lineRule="auto"/>
                      <w:ind w:left="188"/>
                      <w:rPr>
                        <w:rFonts w:ascii="宋体" w:hAnsi="宋体" w:eastAsia="宋体" w:cs="宋体"/>
                        <w:sz w:val="20"/>
                        <w:szCs w:val="20"/>
                      </w:rPr>
                    </w:pPr>
                    <w:r>
                      <w:rPr>
                        <w:rFonts w:ascii="宋体" w:hAnsi="宋体" w:eastAsia="宋体" w:cs="宋体"/>
                        <w:spacing w:val="6"/>
                        <w:sz w:val="20"/>
                        <w:szCs w:val="20"/>
                      </w:rPr>
                      <w:t>本项目</w:t>
                    </w:r>
                  </w:p>
                </w:txbxContent>
              </v:textbox>
            </v:shape>
            <w10:wrap type="none"/>
            <w10:anchorlock/>
          </v:group>
        </w:pict>
      </w:r>
    </w:p>
    <w:p w14:paraId="6A84F728">
      <w:pPr>
        <w:spacing w:before="2"/>
      </w:pPr>
    </w:p>
    <w:p w14:paraId="61A24853">
      <w:pPr>
        <w:spacing w:before="2"/>
      </w:pPr>
    </w:p>
    <w:p w14:paraId="0896F8F4">
      <w:pPr>
        <w:spacing w:before="2"/>
      </w:pPr>
    </w:p>
    <w:p w14:paraId="4F008275">
      <w:pPr>
        <w:spacing w:before="2"/>
      </w:pPr>
    </w:p>
    <w:p w14:paraId="599E0E0A">
      <w:pPr>
        <w:spacing w:before="2"/>
      </w:pPr>
    </w:p>
    <w:p w14:paraId="1BA03835">
      <w:pPr>
        <w:spacing w:before="2"/>
      </w:pPr>
    </w:p>
    <w:p w14:paraId="25382B58">
      <w:pPr>
        <w:spacing w:before="2"/>
      </w:pPr>
    </w:p>
    <w:p w14:paraId="7C331CD1">
      <w:pPr>
        <w:spacing w:before="2"/>
      </w:pPr>
    </w:p>
    <w:p w14:paraId="762651D5">
      <w:pPr>
        <w:spacing w:before="2"/>
      </w:pPr>
    </w:p>
    <w:p w14:paraId="1101B678">
      <w:pPr>
        <w:spacing w:before="2"/>
      </w:pPr>
    </w:p>
    <w:p w14:paraId="28A54032">
      <w:pPr>
        <w:spacing w:before="1"/>
      </w:pPr>
    </w:p>
    <w:p w14:paraId="107D9AC8">
      <w:pPr>
        <w:spacing w:before="1"/>
      </w:pPr>
    </w:p>
    <w:p w14:paraId="56AC9B1A">
      <w:pPr>
        <w:spacing w:before="1"/>
      </w:pPr>
    </w:p>
    <w:p w14:paraId="60F8A3D7">
      <w:pPr>
        <w:spacing w:before="1"/>
      </w:pPr>
    </w:p>
    <w:p w14:paraId="69647A90">
      <w:pPr>
        <w:spacing w:before="1"/>
      </w:pPr>
    </w:p>
    <w:p w14:paraId="4936D41B">
      <w:pPr>
        <w:spacing w:before="1"/>
      </w:pPr>
    </w:p>
    <w:p w14:paraId="7EF6BD94">
      <w:pPr>
        <w:spacing w:before="1"/>
      </w:pPr>
    </w:p>
    <w:p w14:paraId="3C461264">
      <w:pPr>
        <w:spacing w:before="1"/>
      </w:pPr>
    </w:p>
    <w:p w14:paraId="24463F19">
      <w:pPr>
        <w:spacing w:before="1"/>
      </w:pPr>
    </w:p>
    <w:p w14:paraId="50251804">
      <w:pPr>
        <w:spacing w:before="1"/>
      </w:pPr>
    </w:p>
    <w:p w14:paraId="1D7E29AA">
      <w:pPr>
        <w:spacing w:before="1"/>
      </w:pPr>
    </w:p>
    <w:tbl>
      <w:tblPr>
        <w:tblStyle w:val="5"/>
        <w:tblW w:w="1260" w:type="dxa"/>
        <w:tblInd w:w="6686" w:type="dxa"/>
        <w:tblBorders>
          <w:top w:val="single" w:color="000000" w:sz="20" w:space="0"/>
          <w:left w:val="single" w:color="000000" w:sz="20" w:space="0"/>
          <w:bottom w:val="single" w:color="000000" w:sz="20" w:space="0"/>
          <w:right w:val="single" w:color="000000" w:sz="20" w:space="0"/>
          <w:insideH w:val="none" w:color="auto" w:sz="0" w:space="0"/>
          <w:insideV w:val="none" w:color="auto" w:sz="0" w:space="0"/>
        </w:tblBorders>
        <w:tblLayout w:type="fixed"/>
        <w:tblCellMar>
          <w:top w:w="0" w:type="dxa"/>
          <w:left w:w="0" w:type="dxa"/>
          <w:bottom w:w="0" w:type="dxa"/>
          <w:right w:w="0" w:type="dxa"/>
        </w:tblCellMar>
      </w:tblPr>
      <w:tblGrid>
        <w:gridCol w:w="1260"/>
      </w:tblGrid>
      <w:tr w14:paraId="41BC41B2">
        <w:tblPrEx>
          <w:tblBorders>
            <w:top w:val="single" w:color="000000" w:sz="20" w:space="0"/>
            <w:left w:val="single" w:color="000000" w:sz="20" w:space="0"/>
            <w:bottom w:val="single" w:color="000000" w:sz="20" w:space="0"/>
            <w:right w:val="single" w:color="000000" w:sz="20" w:space="0"/>
            <w:insideH w:val="none" w:color="auto" w:sz="0" w:space="0"/>
            <w:insideV w:val="none" w:color="auto" w:sz="0" w:space="0"/>
          </w:tblBorders>
          <w:tblCellMar>
            <w:top w:w="0" w:type="dxa"/>
            <w:left w:w="0" w:type="dxa"/>
            <w:bottom w:w="0" w:type="dxa"/>
            <w:right w:w="0" w:type="dxa"/>
          </w:tblCellMar>
        </w:tblPrEx>
        <w:trPr>
          <w:trHeight w:val="530" w:hRule="atLeast"/>
        </w:trPr>
        <w:tc>
          <w:tcPr>
            <w:tcW w:w="1260" w:type="dxa"/>
            <w:vAlign w:val="top"/>
          </w:tcPr>
          <w:p w14:paraId="511F4B67">
            <w:pPr>
              <w:pStyle w:val="6"/>
              <w:spacing w:before="93" w:line="228" w:lineRule="auto"/>
              <w:ind w:left="181"/>
            </w:pPr>
            <w:r>
              <w:drawing>
                <wp:anchor distT="0" distB="0" distL="0" distR="0" simplePos="0" relativeHeight="251661312" behindDoc="1" locked="0" layoutInCell="1" allowOverlap="1">
                  <wp:simplePos x="0" y="0"/>
                  <wp:positionH relativeFrom="column">
                    <wp:posOffset>-4007485</wp:posOffset>
                  </wp:positionH>
                  <wp:positionV relativeFrom="paragraph">
                    <wp:posOffset>-6953885</wp:posOffset>
                  </wp:positionV>
                  <wp:extent cx="4837430" cy="733933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15"/>
                          <a:stretch>
                            <a:fillRect/>
                          </a:stretch>
                        </pic:blipFill>
                        <pic:spPr>
                          <a:xfrm>
                            <a:off x="0" y="0"/>
                            <a:ext cx="4837176" cy="7339583"/>
                          </a:xfrm>
                          <a:prstGeom prst="rect">
                            <a:avLst/>
                          </a:prstGeom>
                        </pic:spPr>
                      </pic:pic>
                    </a:graphicData>
                  </a:graphic>
                </wp:anchor>
              </w:drawing>
            </w:r>
            <w:r>
              <w:rPr>
                <w:rFonts w:ascii="Times New Roman" w:hAnsi="Times New Roman" w:eastAsia="Times New Roman" w:cs="Times New Roman"/>
                <w:spacing w:val="-4"/>
              </w:rPr>
              <w:t>1</w:t>
            </w:r>
            <w:r>
              <w:rPr>
                <w:rFonts w:ascii="Times New Roman" w:hAnsi="Times New Roman" w:eastAsia="Times New Roman" w:cs="Times New Roman"/>
                <w:spacing w:val="-22"/>
              </w:rPr>
              <w:t xml:space="preserve"> </w:t>
            </w:r>
            <w:r>
              <w:rPr>
                <w:spacing w:val="-4"/>
              </w:rPr>
              <w:t>：</w:t>
            </w:r>
            <w:r>
              <w:rPr>
                <w:rFonts w:ascii="Times New Roman" w:hAnsi="Times New Roman" w:eastAsia="Times New Roman" w:cs="Times New Roman"/>
                <w:spacing w:val="-4"/>
              </w:rPr>
              <w:t>105</w:t>
            </w:r>
            <w:r>
              <w:rPr>
                <w:rFonts w:ascii="Times New Roman" w:hAnsi="Times New Roman" w:eastAsia="Times New Roman" w:cs="Times New Roman"/>
                <w:spacing w:val="15"/>
              </w:rPr>
              <w:t xml:space="preserve"> </w:t>
            </w:r>
            <w:r>
              <w:rPr>
                <w:spacing w:val="-4"/>
              </w:rPr>
              <w:t>万</w:t>
            </w:r>
          </w:p>
        </w:tc>
      </w:tr>
    </w:tbl>
    <w:p w14:paraId="53E4E55D">
      <w:pPr>
        <w:pStyle w:val="2"/>
        <w:spacing w:before="59" w:line="227" w:lineRule="auto"/>
        <w:ind w:left="3062"/>
        <w:rPr>
          <w:sz w:val="20"/>
          <w:szCs w:val="20"/>
        </w:rPr>
      </w:pPr>
      <w:r>
        <w:rPr>
          <w:spacing w:val="3"/>
          <w:sz w:val="20"/>
          <w:szCs w:val="20"/>
        </w:rPr>
        <w:t>附图</w:t>
      </w:r>
      <w:r>
        <w:rPr>
          <w:spacing w:val="-12"/>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本项目所在位置</w:t>
      </w:r>
    </w:p>
    <w:p w14:paraId="12C5E562">
      <w:pPr>
        <w:spacing w:line="227" w:lineRule="auto"/>
        <w:rPr>
          <w:sz w:val="20"/>
          <w:szCs w:val="20"/>
        </w:rPr>
        <w:sectPr>
          <w:footerReference r:id="rId66" w:type="default"/>
          <w:pgSz w:w="11906" w:h="16839"/>
          <w:pgMar w:top="1431" w:right="1785" w:bottom="998" w:left="1785" w:header="0" w:footer="656" w:gutter="0"/>
          <w:cols w:space="720" w:num="1"/>
        </w:sectPr>
      </w:pPr>
    </w:p>
    <w:p w14:paraId="7F73CD4C">
      <w:pPr>
        <w:spacing w:line="251" w:lineRule="auto"/>
        <w:rPr>
          <w:rFonts w:ascii="Arial"/>
          <w:sz w:val="21"/>
        </w:rPr>
      </w:pPr>
    </w:p>
    <w:p w14:paraId="6191F09F">
      <w:pPr>
        <w:spacing w:line="251" w:lineRule="auto"/>
        <w:rPr>
          <w:rFonts w:ascii="Arial"/>
          <w:sz w:val="21"/>
        </w:rPr>
      </w:pPr>
      <w:r>
        <w:drawing>
          <wp:anchor distT="0" distB="0" distL="0" distR="0" simplePos="0" relativeHeight="251662336" behindDoc="1" locked="0" layoutInCell="1" allowOverlap="1">
            <wp:simplePos x="0" y="0"/>
            <wp:positionH relativeFrom="column">
              <wp:posOffset>313055</wp:posOffset>
            </wp:positionH>
            <wp:positionV relativeFrom="paragraph">
              <wp:posOffset>123190</wp:posOffset>
            </wp:positionV>
            <wp:extent cx="7001510" cy="522414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6"/>
                    <a:stretch>
                      <a:fillRect/>
                    </a:stretch>
                  </pic:blipFill>
                  <pic:spPr>
                    <a:xfrm>
                      <a:off x="0" y="0"/>
                      <a:ext cx="7001256" cy="5224271"/>
                    </a:xfrm>
                    <a:prstGeom prst="rect">
                      <a:avLst/>
                    </a:prstGeom>
                  </pic:spPr>
                </pic:pic>
              </a:graphicData>
            </a:graphic>
          </wp:anchor>
        </w:drawing>
      </w:r>
    </w:p>
    <w:p w14:paraId="49A05429">
      <w:pPr>
        <w:spacing w:line="251" w:lineRule="auto"/>
        <w:rPr>
          <w:rFonts w:ascii="Arial"/>
          <w:sz w:val="21"/>
        </w:rPr>
      </w:pPr>
    </w:p>
    <w:p w14:paraId="0A6DFCAD">
      <w:pPr>
        <w:spacing w:line="251" w:lineRule="auto"/>
        <w:rPr>
          <w:rFonts w:ascii="Arial"/>
          <w:sz w:val="21"/>
        </w:rPr>
      </w:pPr>
    </w:p>
    <w:p w14:paraId="5245EBC9">
      <w:pPr>
        <w:spacing w:line="252" w:lineRule="auto"/>
        <w:rPr>
          <w:rFonts w:ascii="Arial"/>
          <w:sz w:val="21"/>
        </w:rPr>
      </w:pPr>
    </w:p>
    <w:p w14:paraId="03D4BC7D">
      <w:pPr>
        <w:spacing w:line="252" w:lineRule="auto"/>
        <w:rPr>
          <w:rFonts w:ascii="Arial"/>
          <w:sz w:val="21"/>
        </w:rPr>
      </w:pPr>
    </w:p>
    <w:p w14:paraId="18C3A5F9">
      <w:pPr>
        <w:spacing w:line="252" w:lineRule="auto"/>
        <w:rPr>
          <w:rFonts w:ascii="Arial"/>
          <w:sz w:val="21"/>
        </w:rPr>
      </w:pPr>
    </w:p>
    <w:p w14:paraId="0FC7FE25">
      <w:pPr>
        <w:spacing w:line="252" w:lineRule="auto"/>
        <w:rPr>
          <w:rFonts w:ascii="Arial"/>
          <w:sz w:val="21"/>
        </w:rPr>
      </w:pPr>
    </w:p>
    <w:p w14:paraId="07E0CB5A">
      <w:pPr>
        <w:spacing w:line="252" w:lineRule="auto"/>
        <w:rPr>
          <w:rFonts w:ascii="Arial"/>
          <w:sz w:val="21"/>
        </w:rPr>
      </w:pPr>
    </w:p>
    <w:p w14:paraId="31863E26">
      <w:pPr>
        <w:spacing w:line="252" w:lineRule="auto"/>
        <w:rPr>
          <w:rFonts w:ascii="Arial"/>
          <w:sz w:val="21"/>
        </w:rPr>
      </w:pPr>
    </w:p>
    <w:p w14:paraId="399D5309">
      <w:pPr>
        <w:spacing w:line="252" w:lineRule="auto"/>
        <w:rPr>
          <w:rFonts w:ascii="Arial"/>
          <w:sz w:val="21"/>
        </w:rPr>
      </w:pPr>
    </w:p>
    <w:p w14:paraId="46121810">
      <w:pPr>
        <w:spacing w:line="252" w:lineRule="auto"/>
        <w:rPr>
          <w:rFonts w:ascii="Arial"/>
          <w:sz w:val="21"/>
        </w:rPr>
      </w:pPr>
    </w:p>
    <w:p w14:paraId="22F58F32">
      <w:pPr>
        <w:spacing w:line="252" w:lineRule="auto"/>
        <w:rPr>
          <w:rFonts w:ascii="Arial"/>
          <w:sz w:val="21"/>
        </w:rPr>
      </w:pPr>
    </w:p>
    <w:p w14:paraId="4B7504FD">
      <w:pPr>
        <w:spacing w:line="252" w:lineRule="auto"/>
        <w:rPr>
          <w:rFonts w:ascii="Arial"/>
          <w:sz w:val="21"/>
        </w:rPr>
      </w:pPr>
    </w:p>
    <w:p w14:paraId="35E41ADE">
      <w:pPr>
        <w:spacing w:line="252" w:lineRule="auto"/>
        <w:rPr>
          <w:rFonts w:ascii="Arial"/>
          <w:sz w:val="21"/>
        </w:rPr>
      </w:pPr>
    </w:p>
    <w:p w14:paraId="073E2D06">
      <w:pPr>
        <w:pStyle w:val="2"/>
        <w:spacing w:line="1107" w:lineRule="exact"/>
        <w:ind w:firstLine="2407"/>
      </w:pPr>
      <w:r>
        <w:rPr>
          <w:position w:val="-22"/>
        </w:rPr>
        <w:pict>
          <v:group id="_x0000_s1030" o:spid="_x0000_s1030" o:spt="203" style="height:55.35pt;width:71.25pt;" coordsize="1425,1106">
            <o:lock v:ext="edit"/>
            <v:shape id="_x0000_s1031" o:spid="_x0000_s1031" o:spt="75" type="#_x0000_t75" style="position:absolute;left:0;top:0;height:1106;width:1425;" filled="f" stroked="f" coordsize="21600,21600">
              <v:path/>
              <v:fill on="f" focussize="0,0"/>
              <v:stroke on="f"/>
              <v:imagedata r:id="rId117" o:title=""/>
              <o:lock v:ext="edit" aspectratio="t"/>
            </v:shape>
            <v:shape id="_x0000_s1032" o:spid="_x0000_s1032" o:spt="202" type="#_x0000_t202" style="position:absolute;left:-20;top:-20;height:1146;width:1465;" filled="f" stroked="f" coordsize="21600,21600">
              <v:path/>
              <v:fill on="f" focussize="0,0"/>
              <v:stroke on="f"/>
              <v:imagedata o:title=""/>
              <o:lock v:ext="edit" aspectratio="f"/>
              <v:textbox inset="0mm,0mm,0mm,0mm">
                <w:txbxContent>
                  <w:p w14:paraId="1C845FB8">
                    <w:pPr>
                      <w:spacing w:before="139" w:line="227" w:lineRule="auto"/>
                      <w:ind w:left="519"/>
                      <w:rPr>
                        <w:rFonts w:ascii="宋体" w:hAnsi="宋体" w:eastAsia="宋体" w:cs="宋体"/>
                        <w:sz w:val="20"/>
                        <w:szCs w:val="20"/>
                      </w:rPr>
                    </w:pPr>
                    <w:r>
                      <w:rPr>
                        <w:rFonts w:ascii="宋体" w:hAnsi="宋体" w:eastAsia="宋体" w:cs="宋体"/>
                        <w:spacing w:val="6"/>
                        <w:sz w:val="20"/>
                        <w:szCs w:val="20"/>
                      </w:rPr>
                      <w:t>本项目</w:t>
                    </w:r>
                  </w:p>
                </w:txbxContent>
              </v:textbox>
            </v:shape>
            <w10:wrap type="none"/>
            <w10:anchorlock/>
          </v:group>
        </w:pict>
      </w:r>
    </w:p>
    <w:p w14:paraId="359C56C2">
      <w:pPr>
        <w:spacing w:line="1107" w:lineRule="exact"/>
        <w:sectPr>
          <w:footerReference r:id="rId67" w:type="default"/>
          <w:pgSz w:w="16839" w:h="11906"/>
          <w:pgMar w:top="1012" w:right="2525" w:bottom="998" w:left="2525" w:header="0" w:footer="656" w:gutter="0"/>
          <w:cols w:space="720" w:num="1"/>
        </w:sectPr>
      </w:pPr>
    </w:p>
    <w:p w14:paraId="74F3339E">
      <w:pPr>
        <w:spacing w:line="342" w:lineRule="auto"/>
        <w:rPr>
          <w:rFonts w:ascii="Arial"/>
          <w:sz w:val="21"/>
        </w:rPr>
      </w:pPr>
    </w:p>
    <w:p w14:paraId="7C8B7D6E">
      <w:pPr>
        <w:spacing w:line="343" w:lineRule="auto"/>
        <w:rPr>
          <w:rFonts w:ascii="Arial"/>
          <w:sz w:val="21"/>
        </w:rPr>
      </w:pPr>
    </w:p>
    <w:p w14:paraId="380E2E4A">
      <w:pPr>
        <w:spacing w:line="6871" w:lineRule="exact"/>
      </w:pPr>
      <w:r>
        <w:rPr>
          <w:position w:val="-137"/>
        </w:rPr>
        <w:drawing>
          <wp:inline distT="0" distB="0" distL="0" distR="0">
            <wp:extent cx="8736965" cy="43630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8"/>
                    <a:stretch>
                      <a:fillRect/>
                    </a:stretch>
                  </pic:blipFill>
                  <pic:spPr>
                    <a:xfrm>
                      <a:off x="0" y="0"/>
                      <a:ext cx="8737092" cy="4363211"/>
                    </a:xfrm>
                    <a:prstGeom prst="rect">
                      <a:avLst/>
                    </a:prstGeom>
                  </pic:spPr>
                </pic:pic>
              </a:graphicData>
            </a:graphic>
          </wp:inline>
        </w:drawing>
      </w:r>
    </w:p>
    <w:p w14:paraId="13B6721C">
      <w:pPr>
        <w:pStyle w:val="2"/>
        <w:spacing w:before="32" w:line="227" w:lineRule="auto"/>
        <w:ind w:left="4620"/>
        <w:rPr>
          <w:sz w:val="20"/>
          <w:szCs w:val="20"/>
        </w:rPr>
      </w:pPr>
      <w:r>
        <w:rPr>
          <w:spacing w:val="7"/>
          <w:sz w:val="20"/>
          <w:szCs w:val="20"/>
        </w:rPr>
        <w:t>附图</w:t>
      </w:r>
      <w:r>
        <w:rPr>
          <w:spacing w:val="-34"/>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本目在鄂尔多斯市环境管控单元图的位置</w:t>
      </w:r>
    </w:p>
    <w:p w14:paraId="1E8C2EB3">
      <w:pPr>
        <w:spacing w:line="227" w:lineRule="auto"/>
        <w:rPr>
          <w:sz w:val="20"/>
          <w:szCs w:val="20"/>
        </w:rPr>
        <w:sectPr>
          <w:footerReference r:id="rId68" w:type="default"/>
          <w:pgSz w:w="16839" w:h="11906"/>
          <w:pgMar w:top="1012" w:right="1540" w:bottom="998" w:left="1538" w:header="0" w:footer="656" w:gutter="0"/>
          <w:cols w:space="720" w:num="1"/>
        </w:sectPr>
      </w:pPr>
    </w:p>
    <w:p w14:paraId="432F8BC5">
      <w:pPr>
        <w:spacing w:line="312" w:lineRule="auto"/>
        <w:rPr>
          <w:rFonts w:ascii="Arial"/>
          <w:sz w:val="21"/>
        </w:rPr>
      </w:pPr>
    </w:p>
    <w:p w14:paraId="441D5453">
      <w:pPr>
        <w:spacing w:line="2904" w:lineRule="exact"/>
        <w:ind w:firstLine="235"/>
      </w:pPr>
      <w:r>
        <w:drawing>
          <wp:anchor distT="0" distB="0" distL="0" distR="0" simplePos="0" relativeHeight="251664384" behindDoc="0" locked="0" layoutInCell="1" allowOverlap="1">
            <wp:simplePos x="0" y="0"/>
            <wp:positionH relativeFrom="column">
              <wp:posOffset>7793990</wp:posOffset>
            </wp:positionH>
            <wp:positionV relativeFrom="paragraph">
              <wp:posOffset>245745</wp:posOffset>
            </wp:positionV>
            <wp:extent cx="960120" cy="110490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9"/>
                    <a:stretch>
                      <a:fillRect/>
                    </a:stretch>
                  </pic:blipFill>
                  <pic:spPr>
                    <a:xfrm>
                      <a:off x="0" y="0"/>
                      <a:ext cx="960119" cy="1104900"/>
                    </a:xfrm>
                    <a:prstGeom prst="rect">
                      <a:avLst/>
                    </a:prstGeom>
                  </pic:spPr>
                </pic:pic>
              </a:graphicData>
            </a:graphic>
          </wp:anchor>
        </w:drawing>
      </w:r>
      <w:r>
        <w:rPr>
          <w:position w:val="-58"/>
        </w:rPr>
        <w:drawing>
          <wp:inline distT="0" distB="0" distL="0" distR="0">
            <wp:extent cx="3107690" cy="184340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0"/>
                    <a:stretch>
                      <a:fillRect/>
                    </a:stretch>
                  </pic:blipFill>
                  <pic:spPr>
                    <a:xfrm>
                      <a:off x="0" y="0"/>
                      <a:ext cx="3108235" cy="1843773"/>
                    </a:xfrm>
                    <a:prstGeom prst="rect">
                      <a:avLst/>
                    </a:prstGeom>
                  </pic:spPr>
                </pic:pic>
              </a:graphicData>
            </a:graphic>
          </wp:inline>
        </w:drawing>
      </w:r>
    </w:p>
    <w:p w14:paraId="439DB25F">
      <w:pPr>
        <w:spacing w:before="12"/>
      </w:pPr>
    </w:p>
    <w:p w14:paraId="195A9D4E">
      <w:pPr>
        <w:spacing w:before="12"/>
      </w:pPr>
    </w:p>
    <w:p w14:paraId="2524C28A">
      <w:pPr>
        <w:spacing w:before="12"/>
      </w:pPr>
    </w:p>
    <w:p w14:paraId="760259C8">
      <w:pPr>
        <w:spacing w:before="12"/>
      </w:pPr>
    </w:p>
    <w:p w14:paraId="3F7997DB">
      <w:pPr>
        <w:spacing w:before="12"/>
      </w:pPr>
    </w:p>
    <w:p w14:paraId="61BCEE2D">
      <w:pPr>
        <w:spacing w:before="12"/>
      </w:pPr>
    </w:p>
    <w:p w14:paraId="6E5151CF">
      <w:pPr>
        <w:spacing w:before="12"/>
      </w:pPr>
    </w:p>
    <w:p w14:paraId="2B3B841F">
      <w:pPr>
        <w:spacing w:before="12"/>
      </w:pPr>
    </w:p>
    <w:p w14:paraId="4F097583">
      <w:pPr>
        <w:spacing w:before="12"/>
      </w:pPr>
    </w:p>
    <w:p w14:paraId="6F664375">
      <w:pPr>
        <w:spacing w:before="11"/>
      </w:pPr>
    </w:p>
    <w:p w14:paraId="275B9655">
      <w:pPr>
        <w:spacing w:before="11"/>
      </w:pPr>
    </w:p>
    <w:p w14:paraId="069E1DDD">
      <w:pPr>
        <w:spacing w:before="11"/>
      </w:pPr>
    </w:p>
    <w:tbl>
      <w:tblPr>
        <w:tblStyle w:val="5"/>
        <w:tblW w:w="2548"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548"/>
      </w:tblGrid>
      <w:tr w14:paraId="118A138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26" w:hRule="atLeast"/>
        </w:trPr>
        <w:tc>
          <w:tcPr>
            <w:tcW w:w="2548" w:type="dxa"/>
            <w:shd w:val="clear" w:color="auto" w:fill="FFFFFF"/>
            <w:vAlign w:val="top"/>
          </w:tcPr>
          <w:p w14:paraId="5FB4E747">
            <w:pPr>
              <w:spacing w:line="249" w:lineRule="auto"/>
              <w:rPr>
                <w:rFonts w:ascii="Arial"/>
                <w:sz w:val="21"/>
              </w:rPr>
            </w:pPr>
          </w:p>
          <w:p w14:paraId="0ACCD742">
            <w:pPr>
              <w:pStyle w:val="6"/>
              <w:spacing w:before="65" w:line="264" w:lineRule="auto"/>
              <w:ind w:left="245" w:right="499"/>
            </w:pPr>
            <w:r>
              <w:drawing>
                <wp:anchor distT="0" distB="0" distL="0" distR="0" simplePos="0" relativeHeight="251663360" behindDoc="1" locked="0" layoutInCell="1" allowOverlap="1">
                  <wp:simplePos x="0" y="0"/>
                  <wp:positionH relativeFrom="column">
                    <wp:posOffset>4445</wp:posOffset>
                  </wp:positionH>
                  <wp:positionV relativeFrom="paragraph">
                    <wp:posOffset>-3701415</wp:posOffset>
                  </wp:positionV>
                  <wp:extent cx="8740140" cy="438150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1"/>
                          <a:stretch>
                            <a:fillRect/>
                          </a:stretch>
                        </pic:blipFill>
                        <pic:spPr>
                          <a:xfrm>
                            <a:off x="0" y="0"/>
                            <a:ext cx="8740140" cy="4381500"/>
                          </a:xfrm>
                          <a:prstGeom prst="rect">
                            <a:avLst/>
                          </a:prstGeom>
                        </pic:spPr>
                      </pic:pic>
                    </a:graphicData>
                  </a:graphic>
                </wp:anchor>
              </w:drawing>
            </w:r>
            <w:r>
              <w:rPr>
                <w:position w:val="-2"/>
              </w:rPr>
              <w:drawing>
                <wp:inline distT="0" distB="0" distL="0" distR="0">
                  <wp:extent cx="285750" cy="15113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2"/>
                          <a:stretch>
                            <a:fillRect/>
                          </a:stretch>
                        </pic:blipFill>
                        <pic:spPr>
                          <a:xfrm>
                            <a:off x="0" y="0"/>
                            <a:ext cx="285750" cy="151130"/>
                          </a:xfrm>
                          <a:prstGeom prst="rect">
                            <a:avLst/>
                          </a:prstGeom>
                        </pic:spPr>
                      </pic:pic>
                    </a:graphicData>
                  </a:graphic>
                </wp:inline>
              </w:drawing>
            </w:r>
            <w:r>
              <w:rPr>
                <w:spacing w:val="-6"/>
              </w:rPr>
              <w:t xml:space="preserve"> </w:t>
            </w:r>
            <w:r>
              <w:rPr>
                <w:spacing w:val="8"/>
              </w:rPr>
              <w:t>养护工区厂界</w:t>
            </w:r>
            <w:r>
              <w:t xml:space="preserve"> </w:t>
            </w:r>
            <w:r>
              <w:rPr>
                <w:rFonts w:ascii="微软雅黑" w:hAnsi="微软雅黑" w:eastAsia="微软雅黑" w:cs="微软雅黑"/>
                <w:color w:val="6E6D74"/>
                <w:spacing w:val="4"/>
                <w:sz w:val="37"/>
                <w:szCs w:val="37"/>
              </w:rPr>
              <w:t>■■</w:t>
            </w:r>
            <w:r>
              <w:rPr>
                <w:rFonts w:ascii="微软雅黑" w:hAnsi="微软雅黑" w:eastAsia="微软雅黑" w:cs="微软雅黑"/>
                <w:color w:val="6E6D74"/>
                <w:spacing w:val="-45"/>
                <w:sz w:val="37"/>
                <w:szCs w:val="37"/>
              </w:rPr>
              <w:t xml:space="preserve"> </w:t>
            </w:r>
            <w:r>
              <w:rPr>
                <w:spacing w:val="4"/>
              </w:rPr>
              <w:t>免烧砖区</w:t>
            </w:r>
          </w:p>
        </w:tc>
      </w:tr>
    </w:tbl>
    <w:p w14:paraId="49DECCA5">
      <w:pPr>
        <w:pStyle w:val="2"/>
        <w:spacing w:before="16" w:line="227" w:lineRule="auto"/>
        <w:ind w:left="6468"/>
        <w:rPr>
          <w:sz w:val="20"/>
          <w:szCs w:val="20"/>
        </w:rPr>
      </w:pPr>
      <w:r>
        <w:pict>
          <v:shape id="_x0000_s1033" o:spid="_x0000_s1033" o:spt="202" type="#_x0000_t202" style="position:absolute;left:0pt;margin-left:283.8pt;margin-top:-0.15pt;height:14.3pt;width:29.55pt;z-index:251665408;mso-width-relative:page;mso-height-relative:page;" filled="f" stroked="f" coordsize="21600,21600">
            <v:path/>
            <v:fill on="f" focussize="0,0"/>
            <v:stroke on="f"/>
            <v:imagedata o:title=""/>
            <o:lock v:ext="edit" aspectratio="f"/>
            <v:textbox inset="0mm,0mm,0mm,0mm">
              <w:txbxContent>
                <w:p w14:paraId="545E2B2C">
                  <w:pPr>
                    <w:pStyle w:val="2"/>
                    <w:spacing w:before="19" w:line="227" w:lineRule="auto"/>
                    <w:ind w:left="20"/>
                    <w:rPr>
                      <w:rFonts w:ascii="Times New Roman" w:hAnsi="Times New Roman" w:eastAsia="Times New Roman" w:cs="Times New Roman"/>
                      <w:sz w:val="20"/>
                      <w:szCs w:val="20"/>
                    </w:rPr>
                  </w:pPr>
                  <w:r>
                    <w:rPr>
                      <w:spacing w:val="-3"/>
                      <w:sz w:val="20"/>
                      <w:szCs w:val="20"/>
                    </w:rPr>
                    <w:t>附图</w:t>
                  </w:r>
                  <w:r>
                    <w:rPr>
                      <w:spacing w:val="-38"/>
                      <w:sz w:val="20"/>
                      <w:szCs w:val="20"/>
                    </w:rPr>
                    <w:t xml:space="preserve"> </w:t>
                  </w:r>
                  <w:r>
                    <w:rPr>
                      <w:rFonts w:ascii="Times New Roman" w:hAnsi="Times New Roman" w:eastAsia="Times New Roman" w:cs="Times New Roman"/>
                      <w:spacing w:val="-3"/>
                      <w:sz w:val="20"/>
                      <w:szCs w:val="20"/>
                    </w:rPr>
                    <w:t>3</w:t>
                  </w:r>
                </w:p>
              </w:txbxContent>
            </v:textbox>
          </v:shape>
        </w:pict>
      </w:r>
      <w:r>
        <w:rPr>
          <w:spacing w:val="8"/>
          <w:sz w:val="20"/>
          <w:szCs w:val="20"/>
        </w:rPr>
        <w:t>本项目平面布置图</w:t>
      </w:r>
    </w:p>
    <w:p w14:paraId="192DBF42">
      <w:pPr>
        <w:spacing w:line="227" w:lineRule="auto"/>
        <w:rPr>
          <w:sz w:val="20"/>
          <w:szCs w:val="20"/>
        </w:rPr>
        <w:sectPr>
          <w:footerReference r:id="rId69" w:type="default"/>
          <w:pgSz w:w="16839" w:h="11906"/>
          <w:pgMar w:top="1012" w:right="1538" w:bottom="998" w:left="1513" w:header="0" w:footer="656" w:gutter="0"/>
          <w:cols w:space="720" w:num="1"/>
        </w:sectPr>
      </w:pPr>
    </w:p>
    <w:p w14:paraId="678D5F09">
      <w:pPr>
        <w:spacing w:before="5"/>
      </w:pPr>
    </w:p>
    <w:p w14:paraId="5FB1B402">
      <w:pPr>
        <w:spacing w:before="5"/>
      </w:pPr>
    </w:p>
    <w:p w14:paraId="4408C71C">
      <w:pPr>
        <w:spacing w:before="5"/>
      </w:pPr>
    </w:p>
    <w:p w14:paraId="5EB1A79E">
      <w:pPr>
        <w:spacing w:before="5"/>
      </w:pPr>
    </w:p>
    <w:p w14:paraId="2E395591">
      <w:pPr>
        <w:spacing w:before="5"/>
      </w:pPr>
    </w:p>
    <w:p w14:paraId="511B833C">
      <w:pPr>
        <w:spacing w:before="5"/>
      </w:pPr>
    </w:p>
    <w:p w14:paraId="454E2BC0">
      <w:pPr>
        <w:spacing w:before="5"/>
      </w:pPr>
    </w:p>
    <w:p w14:paraId="601BD5A2">
      <w:pPr>
        <w:spacing w:before="5"/>
      </w:pPr>
    </w:p>
    <w:p w14:paraId="604B95F7">
      <w:pPr>
        <w:spacing w:before="5"/>
      </w:pPr>
    </w:p>
    <w:p w14:paraId="56BF24BA">
      <w:pPr>
        <w:spacing w:before="5"/>
      </w:pPr>
    </w:p>
    <w:p w14:paraId="4B09CD9D">
      <w:pPr>
        <w:spacing w:before="5"/>
      </w:pPr>
    </w:p>
    <w:p w14:paraId="0EB5BEF9">
      <w:pPr>
        <w:spacing w:before="5"/>
      </w:pPr>
    </w:p>
    <w:p w14:paraId="046F9B6F">
      <w:pPr>
        <w:spacing w:before="5"/>
      </w:pPr>
    </w:p>
    <w:p w14:paraId="4112E93A">
      <w:pPr>
        <w:spacing w:before="5"/>
      </w:pPr>
    </w:p>
    <w:p w14:paraId="7152B39E">
      <w:pPr>
        <w:spacing w:before="5"/>
      </w:pPr>
    </w:p>
    <w:p w14:paraId="75841A6C">
      <w:pPr>
        <w:spacing w:before="5"/>
      </w:pPr>
    </w:p>
    <w:p w14:paraId="19789E8B">
      <w:pPr>
        <w:spacing w:before="5"/>
      </w:pPr>
    </w:p>
    <w:p w14:paraId="7F76E2B7">
      <w:pPr>
        <w:spacing w:before="4"/>
      </w:pPr>
    </w:p>
    <w:p w14:paraId="7F5DF16E">
      <w:pPr>
        <w:spacing w:before="4"/>
      </w:pPr>
    </w:p>
    <w:p w14:paraId="73577018">
      <w:pPr>
        <w:spacing w:before="4"/>
      </w:pPr>
    </w:p>
    <w:p w14:paraId="6E3F9FF0">
      <w:pPr>
        <w:spacing w:before="4"/>
      </w:pPr>
    </w:p>
    <w:p w14:paraId="3B4A4C68">
      <w:pPr>
        <w:spacing w:before="4"/>
      </w:pPr>
    </w:p>
    <w:p w14:paraId="553109AA">
      <w:pPr>
        <w:spacing w:before="4"/>
      </w:pPr>
    </w:p>
    <w:p w14:paraId="77785A1D">
      <w:pPr>
        <w:spacing w:before="4"/>
      </w:pPr>
    </w:p>
    <w:p w14:paraId="503B3D18">
      <w:pPr>
        <w:spacing w:before="4"/>
      </w:pPr>
    </w:p>
    <w:p w14:paraId="55E4A716">
      <w:pPr>
        <w:spacing w:before="4"/>
      </w:pPr>
    </w:p>
    <w:p w14:paraId="189CB52E">
      <w:pPr>
        <w:spacing w:before="4"/>
      </w:pPr>
    </w:p>
    <w:p w14:paraId="5671A152">
      <w:pPr>
        <w:spacing w:before="4"/>
      </w:pPr>
    </w:p>
    <w:tbl>
      <w:tblPr>
        <w:tblStyle w:val="5"/>
        <w:tblW w:w="3096"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096"/>
      </w:tblGrid>
      <w:tr w14:paraId="4A5B827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1055" w:hRule="atLeast"/>
        </w:trPr>
        <w:tc>
          <w:tcPr>
            <w:tcW w:w="3096" w:type="dxa"/>
            <w:shd w:val="clear" w:color="auto" w:fill="FFFFFF"/>
            <w:vAlign w:val="top"/>
          </w:tcPr>
          <w:p w14:paraId="2E27C35A">
            <w:pPr>
              <w:pStyle w:val="6"/>
              <w:spacing w:before="31"/>
              <w:ind w:left="211"/>
            </w:pPr>
            <w:r>
              <w:drawing>
                <wp:anchor distT="0" distB="0" distL="0" distR="0" simplePos="0" relativeHeight="251666432" behindDoc="1" locked="0" layoutInCell="1" allowOverlap="1">
                  <wp:simplePos x="0" y="0"/>
                  <wp:positionH relativeFrom="column">
                    <wp:posOffset>4445</wp:posOffset>
                  </wp:positionH>
                  <wp:positionV relativeFrom="paragraph">
                    <wp:posOffset>-3943350</wp:posOffset>
                  </wp:positionV>
                  <wp:extent cx="8746490" cy="462216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3"/>
                          <a:stretch>
                            <a:fillRect/>
                          </a:stretch>
                        </pic:blipFill>
                        <pic:spPr>
                          <a:xfrm>
                            <a:off x="0" y="0"/>
                            <a:ext cx="8746235" cy="4622291"/>
                          </a:xfrm>
                          <a:prstGeom prst="rect">
                            <a:avLst/>
                          </a:prstGeom>
                        </pic:spPr>
                      </pic:pic>
                    </a:graphicData>
                  </a:graphic>
                </wp:anchor>
              </w:drawing>
            </w:r>
            <w:r>
              <w:rPr>
                <w:position w:val="-4"/>
              </w:rPr>
              <w:drawing>
                <wp:inline distT="0" distB="0" distL="0" distR="0">
                  <wp:extent cx="123190" cy="1905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4"/>
                          <a:stretch>
                            <a:fillRect/>
                          </a:stretch>
                        </pic:blipFill>
                        <pic:spPr>
                          <a:xfrm>
                            <a:off x="0" y="0"/>
                            <a:ext cx="123444" cy="190500"/>
                          </a:xfrm>
                          <a:prstGeom prst="rect">
                            <a:avLst/>
                          </a:prstGeom>
                        </pic:spPr>
                      </pic:pic>
                    </a:graphicData>
                  </a:graphic>
                </wp:inline>
              </w:drawing>
            </w:r>
            <w:r>
              <w:rPr>
                <w:spacing w:val="75"/>
              </w:rPr>
              <w:t xml:space="preserve"> </w:t>
            </w:r>
            <w:r>
              <w:rPr>
                <w:spacing w:val="8"/>
              </w:rPr>
              <w:t>大气环境保护目标</w:t>
            </w:r>
          </w:p>
          <w:p w14:paraId="43D1CD6B">
            <w:pPr>
              <w:pStyle w:val="6"/>
              <w:spacing w:before="31" w:line="228" w:lineRule="auto"/>
              <w:ind w:left="156"/>
            </w:pPr>
            <w:r>
              <w:rPr>
                <w:position w:val="1"/>
              </w:rPr>
              <w:drawing>
                <wp:inline distT="0" distB="0" distL="0" distR="0">
                  <wp:extent cx="207010" cy="8509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25"/>
                          <a:stretch>
                            <a:fillRect/>
                          </a:stretch>
                        </pic:blipFill>
                        <pic:spPr>
                          <a:xfrm>
                            <a:off x="0" y="0"/>
                            <a:ext cx="207644" cy="85090"/>
                          </a:xfrm>
                          <a:prstGeom prst="rect">
                            <a:avLst/>
                          </a:prstGeom>
                        </pic:spPr>
                      </pic:pic>
                    </a:graphicData>
                  </a:graphic>
                </wp:inline>
              </w:drawing>
            </w:r>
            <w:r>
              <w:rPr>
                <w:spacing w:val="-1"/>
              </w:rPr>
              <w:t xml:space="preserve"> </w:t>
            </w:r>
            <w:r>
              <w:rPr>
                <w:spacing w:val="8"/>
              </w:rPr>
              <w:t>大气环境保护范围</w:t>
            </w:r>
          </w:p>
          <w:p w14:paraId="5637FA14">
            <w:pPr>
              <w:pStyle w:val="6"/>
              <w:spacing w:before="24" w:line="228" w:lineRule="auto"/>
              <w:ind w:left="143"/>
            </w:pPr>
            <w:r>
              <w:rPr>
                <w:position w:val="3"/>
              </w:rPr>
              <w:drawing>
                <wp:inline distT="0" distB="0" distL="0" distR="0">
                  <wp:extent cx="207010" cy="8509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26"/>
                          <a:stretch>
                            <a:fillRect/>
                          </a:stretch>
                        </pic:blipFill>
                        <pic:spPr>
                          <a:xfrm>
                            <a:off x="0" y="0"/>
                            <a:ext cx="207644" cy="85090"/>
                          </a:xfrm>
                          <a:prstGeom prst="rect">
                            <a:avLst/>
                          </a:prstGeom>
                        </pic:spPr>
                      </pic:pic>
                    </a:graphicData>
                  </a:graphic>
                </wp:inline>
              </w:drawing>
            </w:r>
            <w:r>
              <w:rPr>
                <w:spacing w:val="8"/>
              </w:rPr>
              <w:t xml:space="preserve"> </w:t>
            </w:r>
            <w:r>
              <w:rPr>
                <w:spacing w:val="9"/>
              </w:rPr>
              <w:t>土壤及噪声环境保护范围</w:t>
            </w:r>
          </w:p>
        </w:tc>
      </w:tr>
    </w:tbl>
    <w:p w14:paraId="4FD5C0E0">
      <w:pPr>
        <w:pStyle w:val="2"/>
        <w:spacing w:before="32" w:line="227" w:lineRule="auto"/>
        <w:ind w:left="4856"/>
        <w:rPr>
          <w:sz w:val="20"/>
          <w:szCs w:val="20"/>
        </w:rPr>
      </w:pPr>
      <w:r>
        <w:rPr>
          <w:spacing w:val="7"/>
          <w:sz w:val="20"/>
          <w:szCs w:val="20"/>
        </w:rPr>
        <w:t>附图</w:t>
      </w:r>
      <w:r>
        <w:rPr>
          <w:spacing w:val="-42"/>
          <w:sz w:val="20"/>
          <w:szCs w:val="20"/>
        </w:rPr>
        <w:t xml:space="preserve"> </w:t>
      </w:r>
      <w:r>
        <w:rPr>
          <w:rFonts w:ascii="Times New Roman" w:hAnsi="Times New Roman" w:eastAsia="Times New Roman" w:cs="Times New Roman"/>
          <w:spacing w:val="7"/>
          <w:sz w:val="20"/>
          <w:szCs w:val="20"/>
        </w:rPr>
        <w:t xml:space="preserve">4    </w:t>
      </w:r>
      <w:r>
        <w:rPr>
          <w:spacing w:val="7"/>
          <w:sz w:val="20"/>
          <w:szCs w:val="20"/>
        </w:rPr>
        <w:t>本项目环境保护范围及环境保护目标</w:t>
      </w:r>
    </w:p>
    <w:p w14:paraId="7D93146E">
      <w:pPr>
        <w:spacing w:line="227" w:lineRule="auto"/>
        <w:rPr>
          <w:sz w:val="20"/>
          <w:szCs w:val="20"/>
        </w:rPr>
        <w:sectPr>
          <w:footerReference r:id="rId70" w:type="default"/>
          <w:pgSz w:w="16839" w:h="11906"/>
          <w:pgMar w:top="1012" w:right="1533" w:bottom="998" w:left="1513" w:header="0" w:footer="656" w:gutter="0"/>
          <w:cols w:space="720" w:num="1"/>
        </w:sectPr>
      </w:pPr>
    </w:p>
    <w:p w14:paraId="6F1075C6">
      <w:pPr>
        <w:spacing w:line="281" w:lineRule="auto"/>
        <w:rPr>
          <w:rFonts w:ascii="Arial"/>
          <w:sz w:val="21"/>
        </w:rPr>
      </w:pPr>
    </w:p>
    <w:p w14:paraId="765204DC">
      <w:pPr>
        <w:spacing w:line="281" w:lineRule="auto"/>
        <w:rPr>
          <w:rFonts w:ascii="Arial"/>
          <w:sz w:val="21"/>
        </w:rPr>
      </w:pPr>
    </w:p>
    <w:p w14:paraId="2DEA9950">
      <w:pPr>
        <w:spacing w:line="282" w:lineRule="auto"/>
        <w:rPr>
          <w:rFonts w:ascii="Arial"/>
          <w:sz w:val="21"/>
        </w:rPr>
      </w:pPr>
    </w:p>
    <w:p w14:paraId="1A463EF6">
      <w:pPr>
        <w:spacing w:line="282" w:lineRule="auto"/>
        <w:rPr>
          <w:rFonts w:ascii="Arial"/>
          <w:sz w:val="21"/>
        </w:rPr>
      </w:pPr>
    </w:p>
    <w:p w14:paraId="000036E9">
      <w:pPr>
        <w:spacing w:line="1740" w:lineRule="exact"/>
        <w:ind w:firstLine="11110"/>
      </w:pPr>
      <w:r>
        <w:drawing>
          <wp:anchor distT="0" distB="0" distL="0" distR="0" simplePos="0" relativeHeight="251667456" behindDoc="1" locked="0" layoutInCell="1" allowOverlap="1">
            <wp:simplePos x="0" y="0"/>
            <wp:positionH relativeFrom="column">
              <wp:posOffset>7620</wp:posOffset>
            </wp:positionH>
            <wp:positionV relativeFrom="paragraph">
              <wp:posOffset>22860</wp:posOffset>
            </wp:positionV>
            <wp:extent cx="8016240" cy="491617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27"/>
                    <a:stretch>
                      <a:fillRect/>
                    </a:stretch>
                  </pic:blipFill>
                  <pic:spPr>
                    <a:xfrm>
                      <a:off x="0" y="0"/>
                      <a:ext cx="8016240" cy="4916423"/>
                    </a:xfrm>
                    <a:prstGeom prst="rect">
                      <a:avLst/>
                    </a:prstGeom>
                  </pic:spPr>
                </pic:pic>
              </a:graphicData>
            </a:graphic>
          </wp:anchor>
        </w:drawing>
      </w:r>
      <w:r>
        <w:rPr>
          <w:position w:val="-34"/>
        </w:rPr>
        <w:drawing>
          <wp:inline distT="0" distB="0" distL="0" distR="0">
            <wp:extent cx="959485" cy="11049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9"/>
                    <a:stretch>
                      <a:fillRect/>
                    </a:stretch>
                  </pic:blipFill>
                  <pic:spPr>
                    <a:xfrm>
                      <a:off x="0" y="0"/>
                      <a:ext cx="960119" cy="1104900"/>
                    </a:xfrm>
                    <a:prstGeom prst="rect">
                      <a:avLst/>
                    </a:prstGeom>
                  </pic:spPr>
                </pic:pic>
              </a:graphicData>
            </a:graphic>
          </wp:inline>
        </w:drawing>
      </w:r>
    </w:p>
    <w:p w14:paraId="309AB9BB">
      <w:pPr>
        <w:spacing w:before="1"/>
      </w:pPr>
    </w:p>
    <w:p w14:paraId="738F4D9C">
      <w:pPr>
        <w:spacing w:before="1"/>
      </w:pPr>
    </w:p>
    <w:p w14:paraId="2F03B9D5">
      <w:pPr>
        <w:spacing w:before="1"/>
      </w:pPr>
    </w:p>
    <w:p w14:paraId="6F5249D6">
      <w:pPr>
        <w:spacing w:before="1"/>
      </w:pPr>
    </w:p>
    <w:p w14:paraId="3C1DF403">
      <w:pPr>
        <w:spacing w:before="1"/>
      </w:pPr>
    </w:p>
    <w:p w14:paraId="75032F59">
      <w:pPr>
        <w:spacing w:before="1"/>
      </w:pPr>
    </w:p>
    <w:p w14:paraId="120F7A31">
      <w:pPr>
        <w:spacing w:before="1"/>
      </w:pPr>
    </w:p>
    <w:p w14:paraId="0F12775A">
      <w:pPr>
        <w:spacing w:before="1"/>
      </w:pPr>
    </w:p>
    <w:p w14:paraId="29962BC9">
      <w:pPr>
        <w:spacing w:before="1"/>
      </w:pPr>
    </w:p>
    <w:p w14:paraId="0041E7AB">
      <w:pPr>
        <w:spacing w:before="1"/>
      </w:pPr>
    </w:p>
    <w:p w14:paraId="012417C4">
      <w:pPr>
        <w:spacing w:before="1"/>
      </w:pPr>
    </w:p>
    <w:p w14:paraId="30DA542D">
      <w:pPr>
        <w:spacing w:before="1"/>
      </w:pPr>
    </w:p>
    <w:p w14:paraId="53AE22FC">
      <w:pPr>
        <w:spacing w:before="1"/>
      </w:pPr>
    </w:p>
    <w:p w14:paraId="3886B229">
      <w:pPr>
        <w:spacing w:before="1"/>
      </w:pPr>
    </w:p>
    <w:p w14:paraId="3EF2D599">
      <w:pPr>
        <w:spacing w:before="1"/>
      </w:pPr>
    </w:p>
    <w:p w14:paraId="77539D83">
      <w:pPr>
        <w:spacing w:before="1"/>
      </w:pPr>
    </w:p>
    <w:p w14:paraId="03BA3C2C"/>
    <w:p w14:paraId="1BB69BFC"/>
    <w:tbl>
      <w:tblPr>
        <w:tblStyle w:val="5"/>
        <w:tblW w:w="2301"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301"/>
      </w:tblGrid>
      <w:tr w14:paraId="3F4559C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1645" w:hRule="atLeast"/>
        </w:trPr>
        <w:tc>
          <w:tcPr>
            <w:tcW w:w="2301" w:type="dxa"/>
            <w:shd w:val="clear" w:color="auto" w:fill="FFFFFF"/>
            <w:vAlign w:val="top"/>
          </w:tcPr>
          <w:p w14:paraId="795E43C7">
            <w:pPr>
              <w:pStyle w:val="6"/>
              <w:spacing w:before="77" w:line="481" w:lineRule="exact"/>
              <w:ind w:left="149"/>
            </w:pPr>
            <w:r>
              <w:rPr>
                <w:position w:val="-5"/>
              </w:rPr>
              <w:drawing>
                <wp:inline distT="0" distB="0" distL="0" distR="0">
                  <wp:extent cx="179705" cy="26162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8"/>
                          <a:stretch>
                            <a:fillRect/>
                          </a:stretch>
                        </pic:blipFill>
                        <pic:spPr>
                          <a:xfrm>
                            <a:off x="0" y="0"/>
                            <a:ext cx="179832" cy="261620"/>
                          </a:xfrm>
                          <a:prstGeom prst="rect">
                            <a:avLst/>
                          </a:prstGeom>
                        </pic:spPr>
                      </pic:pic>
                    </a:graphicData>
                  </a:graphic>
                </wp:inline>
              </w:drawing>
            </w:r>
            <w:r>
              <w:rPr>
                <w:spacing w:val="9"/>
                <w:position w:val="-5"/>
              </w:rPr>
              <w:t>大气环境监测点</w:t>
            </w:r>
          </w:p>
          <w:p w14:paraId="147C61DE">
            <w:pPr>
              <w:pStyle w:val="6"/>
              <w:spacing w:before="60" w:line="242" w:lineRule="auto"/>
              <w:ind w:left="149"/>
            </w:pPr>
            <w:r>
              <w:drawing>
                <wp:inline distT="0" distB="0" distL="0" distR="0">
                  <wp:extent cx="179705" cy="2235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9"/>
                          <a:stretch>
                            <a:fillRect/>
                          </a:stretch>
                        </pic:blipFill>
                        <pic:spPr>
                          <a:xfrm>
                            <a:off x="0" y="0"/>
                            <a:ext cx="179832" cy="224027"/>
                          </a:xfrm>
                          <a:prstGeom prst="rect">
                            <a:avLst/>
                          </a:prstGeom>
                        </pic:spPr>
                      </pic:pic>
                    </a:graphicData>
                  </a:graphic>
                </wp:inline>
              </w:drawing>
            </w:r>
            <w:r>
              <w:rPr>
                <w:spacing w:val="9"/>
              </w:rPr>
              <w:t>土壤环境监测点</w:t>
            </w:r>
          </w:p>
          <w:p w14:paraId="4E3184B7">
            <w:pPr>
              <w:pStyle w:val="6"/>
              <w:spacing w:line="476" w:lineRule="exact"/>
              <w:ind w:left="149"/>
            </w:pPr>
            <w:r>
              <w:rPr>
                <w:position w:val="-5"/>
              </w:rPr>
              <w:drawing>
                <wp:inline distT="0" distB="0" distL="0" distR="0">
                  <wp:extent cx="179705" cy="25844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0"/>
                          <a:stretch>
                            <a:fillRect/>
                          </a:stretch>
                        </pic:blipFill>
                        <pic:spPr>
                          <a:xfrm>
                            <a:off x="0" y="0"/>
                            <a:ext cx="179832" cy="259079"/>
                          </a:xfrm>
                          <a:prstGeom prst="rect">
                            <a:avLst/>
                          </a:prstGeom>
                        </pic:spPr>
                      </pic:pic>
                    </a:graphicData>
                  </a:graphic>
                </wp:inline>
              </w:drawing>
            </w:r>
            <w:r>
              <w:rPr>
                <w:spacing w:val="9"/>
                <w:position w:val="-5"/>
              </w:rPr>
              <w:t>地下水环境监测点</w:t>
            </w:r>
          </w:p>
        </w:tc>
      </w:tr>
    </w:tbl>
    <w:p w14:paraId="7D29EE3F">
      <w:pPr>
        <w:pStyle w:val="2"/>
        <w:spacing w:before="40" w:line="227" w:lineRule="auto"/>
        <w:ind w:left="4798"/>
        <w:rPr>
          <w:sz w:val="20"/>
          <w:szCs w:val="20"/>
        </w:rPr>
      </w:pPr>
      <w:r>
        <w:rPr>
          <w:spacing w:val="5"/>
          <w:sz w:val="20"/>
          <w:szCs w:val="20"/>
        </w:rPr>
        <w:t>附图</w:t>
      </w:r>
      <w:r>
        <w:rPr>
          <w:spacing w:val="-20"/>
          <w:sz w:val="20"/>
          <w:szCs w:val="20"/>
        </w:rPr>
        <w:t xml:space="preserve"> </w:t>
      </w:r>
      <w:r>
        <w:rPr>
          <w:rFonts w:ascii="Times New Roman" w:hAnsi="Times New Roman" w:eastAsia="Times New Roman" w:cs="Times New Roman"/>
          <w:spacing w:val="5"/>
          <w:sz w:val="20"/>
          <w:szCs w:val="20"/>
        </w:rPr>
        <w:t xml:space="preserve">5    </w:t>
      </w:r>
      <w:r>
        <w:rPr>
          <w:spacing w:val="5"/>
          <w:sz w:val="20"/>
          <w:szCs w:val="20"/>
        </w:rPr>
        <w:t>环境现状监测点位布置图</w:t>
      </w:r>
    </w:p>
    <w:p w14:paraId="2FF0CD45">
      <w:pPr>
        <w:spacing w:line="227" w:lineRule="auto"/>
        <w:rPr>
          <w:sz w:val="20"/>
          <w:szCs w:val="20"/>
        </w:rPr>
        <w:sectPr>
          <w:footerReference r:id="rId71" w:type="default"/>
          <w:pgSz w:w="16839" w:h="11906"/>
          <w:pgMar w:top="1012" w:right="2106" w:bottom="998" w:left="2094" w:header="0" w:footer="656" w:gutter="0"/>
          <w:cols w:space="720" w:num="1"/>
        </w:sectPr>
      </w:pPr>
    </w:p>
    <w:p w14:paraId="26E5A13B">
      <w:pPr>
        <w:spacing w:line="243" w:lineRule="auto"/>
        <w:rPr>
          <w:rFonts w:ascii="Arial"/>
          <w:sz w:val="21"/>
        </w:rPr>
      </w:pPr>
    </w:p>
    <w:p w14:paraId="54C2D1F5">
      <w:pPr>
        <w:spacing w:line="243" w:lineRule="auto"/>
        <w:rPr>
          <w:rFonts w:ascii="Arial"/>
          <w:sz w:val="21"/>
        </w:rPr>
      </w:pPr>
    </w:p>
    <w:p w14:paraId="741D0683">
      <w:pPr>
        <w:spacing w:line="243" w:lineRule="auto"/>
        <w:rPr>
          <w:rFonts w:ascii="Arial"/>
          <w:sz w:val="21"/>
        </w:rPr>
      </w:pPr>
    </w:p>
    <w:p w14:paraId="2042EA97">
      <w:pPr>
        <w:spacing w:line="243" w:lineRule="auto"/>
        <w:rPr>
          <w:rFonts w:ascii="Arial"/>
          <w:sz w:val="21"/>
        </w:rPr>
      </w:pPr>
    </w:p>
    <w:p w14:paraId="5A8A10EE">
      <w:pPr>
        <w:spacing w:line="243" w:lineRule="auto"/>
        <w:rPr>
          <w:rFonts w:ascii="Arial"/>
          <w:sz w:val="21"/>
        </w:rPr>
      </w:pPr>
    </w:p>
    <w:p w14:paraId="7EAE8257">
      <w:pPr>
        <w:spacing w:line="243" w:lineRule="auto"/>
        <w:rPr>
          <w:rFonts w:ascii="Arial"/>
          <w:sz w:val="21"/>
        </w:rPr>
      </w:pPr>
    </w:p>
    <w:p w14:paraId="53366B1A">
      <w:pPr>
        <w:spacing w:line="243" w:lineRule="auto"/>
        <w:rPr>
          <w:rFonts w:ascii="Arial"/>
          <w:sz w:val="21"/>
        </w:rPr>
      </w:pPr>
    </w:p>
    <w:p w14:paraId="76C276AD">
      <w:pPr>
        <w:spacing w:line="243" w:lineRule="auto"/>
        <w:rPr>
          <w:rFonts w:ascii="Arial"/>
          <w:sz w:val="21"/>
        </w:rPr>
      </w:pPr>
    </w:p>
    <w:p w14:paraId="1F99CF62">
      <w:pPr>
        <w:spacing w:line="243" w:lineRule="auto"/>
        <w:rPr>
          <w:rFonts w:ascii="Arial"/>
          <w:sz w:val="21"/>
        </w:rPr>
      </w:pPr>
    </w:p>
    <w:p w14:paraId="418CCA49">
      <w:pPr>
        <w:spacing w:line="243" w:lineRule="auto"/>
        <w:rPr>
          <w:rFonts w:ascii="Arial"/>
          <w:sz w:val="21"/>
        </w:rPr>
      </w:pPr>
    </w:p>
    <w:p w14:paraId="35033435">
      <w:pPr>
        <w:spacing w:line="243" w:lineRule="auto"/>
        <w:rPr>
          <w:rFonts w:ascii="Arial"/>
          <w:sz w:val="21"/>
        </w:rPr>
      </w:pPr>
    </w:p>
    <w:p w14:paraId="60C623FC">
      <w:pPr>
        <w:spacing w:line="243" w:lineRule="auto"/>
        <w:rPr>
          <w:rFonts w:ascii="Arial"/>
          <w:sz w:val="21"/>
        </w:rPr>
      </w:pPr>
    </w:p>
    <w:p w14:paraId="37550681">
      <w:pPr>
        <w:spacing w:line="243" w:lineRule="auto"/>
        <w:rPr>
          <w:rFonts w:ascii="Arial"/>
          <w:sz w:val="21"/>
        </w:rPr>
      </w:pPr>
    </w:p>
    <w:p w14:paraId="58096E19">
      <w:pPr>
        <w:spacing w:line="243" w:lineRule="auto"/>
        <w:rPr>
          <w:rFonts w:ascii="Arial"/>
          <w:sz w:val="21"/>
        </w:rPr>
      </w:pPr>
    </w:p>
    <w:p w14:paraId="6E6DC063">
      <w:pPr>
        <w:spacing w:line="243" w:lineRule="auto"/>
        <w:rPr>
          <w:rFonts w:ascii="Arial"/>
          <w:sz w:val="21"/>
        </w:rPr>
      </w:pPr>
    </w:p>
    <w:p w14:paraId="1462E849">
      <w:pPr>
        <w:spacing w:line="243" w:lineRule="auto"/>
        <w:rPr>
          <w:rFonts w:ascii="Arial"/>
          <w:sz w:val="21"/>
        </w:rPr>
      </w:pPr>
    </w:p>
    <w:p w14:paraId="15E44412">
      <w:pPr>
        <w:spacing w:line="243" w:lineRule="auto"/>
        <w:rPr>
          <w:rFonts w:ascii="Arial"/>
          <w:sz w:val="21"/>
        </w:rPr>
      </w:pPr>
    </w:p>
    <w:p w14:paraId="2AABF2E0">
      <w:pPr>
        <w:spacing w:line="243" w:lineRule="auto"/>
        <w:rPr>
          <w:rFonts w:ascii="Arial"/>
          <w:sz w:val="21"/>
        </w:rPr>
      </w:pPr>
    </w:p>
    <w:p w14:paraId="4DBA1059">
      <w:pPr>
        <w:spacing w:line="243" w:lineRule="auto"/>
        <w:rPr>
          <w:rFonts w:ascii="Arial"/>
          <w:sz w:val="21"/>
        </w:rPr>
      </w:pPr>
    </w:p>
    <w:p w14:paraId="192B7E98">
      <w:pPr>
        <w:spacing w:line="243" w:lineRule="auto"/>
        <w:rPr>
          <w:rFonts w:ascii="Arial"/>
          <w:sz w:val="21"/>
        </w:rPr>
      </w:pPr>
    </w:p>
    <w:p w14:paraId="749BAE5F">
      <w:pPr>
        <w:spacing w:line="243" w:lineRule="auto"/>
        <w:rPr>
          <w:rFonts w:ascii="Arial"/>
          <w:sz w:val="21"/>
        </w:rPr>
      </w:pPr>
    </w:p>
    <w:p w14:paraId="7AF82319">
      <w:pPr>
        <w:spacing w:line="243" w:lineRule="auto"/>
        <w:rPr>
          <w:rFonts w:ascii="Arial"/>
          <w:sz w:val="21"/>
        </w:rPr>
      </w:pPr>
    </w:p>
    <w:p w14:paraId="652D0753">
      <w:pPr>
        <w:spacing w:line="243" w:lineRule="auto"/>
        <w:rPr>
          <w:rFonts w:ascii="Arial"/>
          <w:sz w:val="21"/>
        </w:rPr>
      </w:pPr>
    </w:p>
    <w:p w14:paraId="14F231E5">
      <w:pPr>
        <w:spacing w:line="243" w:lineRule="auto"/>
        <w:rPr>
          <w:rFonts w:ascii="Arial"/>
          <w:sz w:val="21"/>
        </w:rPr>
      </w:pPr>
    </w:p>
    <w:p w14:paraId="2EEEDD7A">
      <w:pPr>
        <w:spacing w:line="243" w:lineRule="auto"/>
        <w:rPr>
          <w:rFonts w:ascii="Arial"/>
          <w:sz w:val="21"/>
        </w:rPr>
      </w:pPr>
    </w:p>
    <w:p w14:paraId="0316925B">
      <w:pPr>
        <w:spacing w:line="243" w:lineRule="auto"/>
        <w:rPr>
          <w:rFonts w:ascii="Arial"/>
          <w:sz w:val="21"/>
        </w:rPr>
      </w:pPr>
    </w:p>
    <w:p w14:paraId="15542CB1">
      <w:pPr>
        <w:spacing w:line="243" w:lineRule="auto"/>
        <w:rPr>
          <w:rFonts w:ascii="Arial"/>
          <w:sz w:val="21"/>
        </w:rPr>
      </w:pPr>
    </w:p>
    <w:p w14:paraId="77590D89">
      <w:pPr>
        <w:spacing w:line="243" w:lineRule="auto"/>
        <w:rPr>
          <w:rFonts w:ascii="Arial"/>
          <w:sz w:val="21"/>
        </w:rPr>
      </w:pPr>
    </w:p>
    <w:p w14:paraId="7F981B0B">
      <w:pPr>
        <w:spacing w:line="243" w:lineRule="auto"/>
        <w:rPr>
          <w:rFonts w:ascii="Arial"/>
          <w:sz w:val="21"/>
        </w:rPr>
      </w:pPr>
    </w:p>
    <w:p w14:paraId="7BC6E47B">
      <w:pPr>
        <w:spacing w:line="244" w:lineRule="auto"/>
        <w:rPr>
          <w:rFonts w:ascii="Arial"/>
          <w:sz w:val="21"/>
        </w:rPr>
      </w:pPr>
    </w:p>
    <w:p w14:paraId="7861D279">
      <w:pPr>
        <w:spacing w:line="244" w:lineRule="auto"/>
        <w:rPr>
          <w:rFonts w:ascii="Arial"/>
          <w:sz w:val="21"/>
        </w:rPr>
      </w:pPr>
    </w:p>
    <w:p w14:paraId="22829412">
      <w:pPr>
        <w:spacing w:line="244" w:lineRule="auto"/>
        <w:rPr>
          <w:rFonts w:ascii="Arial"/>
          <w:sz w:val="21"/>
        </w:rPr>
      </w:pPr>
    </w:p>
    <w:p w14:paraId="4534CB85">
      <w:pPr>
        <w:spacing w:line="244" w:lineRule="auto"/>
        <w:rPr>
          <w:rFonts w:ascii="Arial"/>
          <w:sz w:val="21"/>
        </w:rPr>
      </w:pPr>
    </w:p>
    <w:p w14:paraId="2F7CF791">
      <w:pPr>
        <w:spacing w:line="244" w:lineRule="auto"/>
        <w:rPr>
          <w:rFonts w:ascii="Arial"/>
          <w:sz w:val="21"/>
        </w:rPr>
      </w:pPr>
    </w:p>
    <w:p w14:paraId="06683A2D">
      <w:pPr>
        <w:spacing w:line="244" w:lineRule="auto"/>
        <w:rPr>
          <w:rFonts w:ascii="Arial"/>
          <w:sz w:val="21"/>
        </w:rPr>
      </w:pPr>
    </w:p>
    <w:p w14:paraId="41B03CA4">
      <w:pPr>
        <w:spacing w:line="244" w:lineRule="auto"/>
        <w:rPr>
          <w:rFonts w:ascii="Arial"/>
          <w:sz w:val="21"/>
        </w:rPr>
      </w:pPr>
    </w:p>
    <w:p w14:paraId="4B64CFBC">
      <w:pPr>
        <w:spacing w:line="244" w:lineRule="auto"/>
        <w:rPr>
          <w:rFonts w:ascii="Arial"/>
          <w:sz w:val="21"/>
        </w:rPr>
      </w:pPr>
    </w:p>
    <w:p w14:paraId="55590820">
      <w:pPr>
        <w:spacing w:line="244" w:lineRule="auto"/>
        <w:rPr>
          <w:rFonts w:ascii="Arial"/>
          <w:sz w:val="21"/>
        </w:rPr>
      </w:pPr>
    </w:p>
    <w:p w14:paraId="7AE411FD">
      <w:pPr>
        <w:spacing w:line="244" w:lineRule="auto"/>
        <w:rPr>
          <w:rFonts w:ascii="Arial"/>
          <w:sz w:val="21"/>
        </w:rPr>
      </w:pPr>
    </w:p>
    <w:p w14:paraId="3AC4D7FA">
      <w:pPr>
        <w:spacing w:line="244" w:lineRule="auto"/>
        <w:rPr>
          <w:rFonts w:ascii="Arial"/>
          <w:sz w:val="21"/>
        </w:rPr>
      </w:pPr>
    </w:p>
    <w:p w14:paraId="1FFBB52E">
      <w:pPr>
        <w:spacing w:line="244" w:lineRule="auto"/>
        <w:rPr>
          <w:rFonts w:ascii="Arial"/>
          <w:sz w:val="21"/>
        </w:rPr>
      </w:pPr>
    </w:p>
    <w:p w14:paraId="58E17DF4">
      <w:pPr>
        <w:spacing w:line="244" w:lineRule="auto"/>
        <w:rPr>
          <w:rFonts w:ascii="Arial"/>
          <w:sz w:val="21"/>
        </w:rPr>
      </w:pPr>
    </w:p>
    <w:p w14:paraId="5E22B5F5">
      <w:pPr>
        <w:spacing w:line="244" w:lineRule="auto"/>
        <w:rPr>
          <w:rFonts w:ascii="Arial"/>
          <w:sz w:val="21"/>
        </w:rPr>
      </w:pPr>
    </w:p>
    <w:p w14:paraId="57472335">
      <w:pPr>
        <w:spacing w:line="244" w:lineRule="auto"/>
        <w:rPr>
          <w:rFonts w:ascii="Arial"/>
          <w:sz w:val="21"/>
        </w:rPr>
      </w:pPr>
    </w:p>
    <w:p w14:paraId="1DF3C67A">
      <w:pPr>
        <w:spacing w:line="244" w:lineRule="auto"/>
        <w:rPr>
          <w:rFonts w:ascii="Arial"/>
          <w:sz w:val="21"/>
        </w:rPr>
      </w:pPr>
    </w:p>
    <w:p w14:paraId="6C98372C">
      <w:pPr>
        <w:spacing w:line="244" w:lineRule="auto"/>
        <w:rPr>
          <w:rFonts w:ascii="Arial"/>
          <w:sz w:val="21"/>
        </w:rPr>
      </w:pPr>
    </w:p>
    <w:p w14:paraId="1E5EFB8D">
      <w:pPr>
        <w:spacing w:line="244" w:lineRule="auto"/>
        <w:rPr>
          <w:rFonts w:ascii="Arial"/>
          <w:sz w:val="21"/>
        </w:rPr>
      </w:pPr>
    </w:p>
    <w:p w14:paraId="40BC4585">
      <w:pPr>
        <w:spacing w:line="244" w:lineRule="auto"/>
        <w:rPr>
          <w:rFonts w:ascii="Arial"/>
          <w:sz w:val="21"/>
        </w:rPr>
      </w:pPr>
    </w:p>
    <w:p w14:paraId="31E5BBA0">
      <w:pPr>
        <w:spacing w:line="244" w:lineRule="auto"/>
        <w:rPr>
          <w:rFonts w:ascii="Arial"/>
          <w:sz w:val="21"/>
        </w:rPr>
      </w:pPr>
    </w:p>
    <w:p w14:paraId="7099A462">
      <w:pPr>
        <w:spacing w:line="244" w:lineRule="auto"/>
        <w:rPr>
          <w:rFonts w:ascii="Arial"/>
          <w:sz w:val="21"/>
        </w:rPr>
      </w:pPr>
    </w:p>
    <w:p w14:paraId="485402A9">
      <w:pPr>
        <w:spacing w:line="244" w:lineRule="auto"/>
        <w:rPr>
          <w:rFonts w:ascii="Arial"/>
          <w:sz w:val="21"/>
        </w:rPr>
      </w:pPr>
    </w:p>
    <w:p w14:paraId="2E1CEB9C">
      <w:pPr>
        <w:spacing w:line="244" w:lineRule="auto"/>
        <w:rPr>
          <w:rFonts w:ascii="Arial"/>
          <w:sz w:val="21"/>
        </w:rPr>
      </w:pPr>
    </w:p>
    <w:p w14:paraId="14392AD8">
      <w:pPr>
        <w:spacing w:line="244" w:lineRule="auto"/>
        <w:rPr>
          <w:rFonts w:ascii="Arial"/>
          <w:sz w:val="21"/>
        </w:rPr>
      </w:pPr>
    </w:p>
    <w:p w14:paraId="3926E1BA">
      <w:pPr>
        <w:spacing w:line="244" w:lineRule="auto"/>
        <w:rPr>
          <w:rFonts w:ascii="Arial"/>
          <w:sz w:val="21"/>
        </w:rPr>
      </w:pPr>
    </w:p>
    <w:p w14:paraId="40C11CC0">
      <w:pPr>
        <w:spacing w:line="244" w:lineRule="auto"/>
        <w:rPr>
          <w:rFonts w:ascii="Arial"/>
          <w:sz w:val="21"/>
        </w:rPr>
      </w:pPr>
    </w:p>
    <w:p w14:paraId="110FF81E">
      <w:pPr>
        <w:spacing w:line="244" w:lineRule="auto"/>
        <w:rPr>
          <w:rFonts w:ascii="Arial"/>
          <w:sz w:val="21"/>
        </w:rPr>
      </w:pPr>
    </w:p>
    <w:p w14:paraId="2B3FEF1C">
      <w:pPr>
        <w:spacing w:line="244" w:lineRule="auto"/>
        <w:rPr>
          <w:rFonts w:ascii="Arial"/>
          <w:sz w:val="21"/>
        </w:rPr>
      </w:pPr>
    </w:p>
    <w:p w14:paraId="62E80CCC">
      <w:pPr>
        <w:spacing w:line="244" w:lineRule="auto"/>
        <w:rPr>
          <w:rFonts w:ascii="Arial"/>
          <w:sz w:val="21"/>
        </w:rPr>
      </w:pPr>
    </w:p>
    <w:p w14:paraId="609C525F">
      <w:pPr>
        <w:spacing w:before="52" w:line="188" w:lineRule="auto"/>
        <w:ind w:left="40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sectPr>
      <w:footerReference r:id="rId72" w:type="default"/>
      <w:pgSz w:w="11906" w:h="16840"/>
      <w:pgMar w:top="1431" w:right="1785" w:bottom="40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UI Gothic">
    <w:panose1 w:val="020B0600070205080204"/>
    <w:charset w:val="86"/>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E31EE">
    <w:pPr>
      <w:spacing w:line="220" w:lineRule="auto"/>
      <w:ind w:right="14"/>
      <w:jc w:val="right"/>
      <w:rPr>
        <w:rFonts w:ascii="宋体" w:hAnsi="宋体" w:eastAsia="宋体" w:cs="宋体"/>
        <w:sz w:val="28"/>
        <w:szCs w:val="28"/>
      </w:rPr>
    </w:pPr>
    <w:r>
      <w:rPr>
        <w:rFonts w:ascii="宋体" w:hAnsi="宋体" w:eastAsia="宋体" w:cs="宋体"/>
        <w:spacing w:val="-11"/>
        <w:sz w:val="28"/>
        <w:szCs w:val="28"/>
      </w:rPr>
      <w:t>—</w:t>
    </w:r>
    <w:r>
      <w:rPr>
        <w:rFonts w:ascii="宋体" w:hAnsi="宋体" w:eastAsia="宋体" w:cs="宋体"/>
        <w:spacing w:val="88"/>
        <w:sz w:val="28"/>
        <w:szCs w:val="28"/>
      </w:rPr>
      <w:t xml:space="preserve"> </w:t>
    </w:r>
    <w:r>
      <w:rPr>
        <w:rFonts w:ascii="宋体" w:hAnsi="宋体" w:eastAsia="宋体" w:cs="宋体"/>
        <w:spacing w:val="-11"/>
        <w:sz w:val="25"/>
        <w:szCs w:val="25"/>
      </w:rPr>
      <w:t>1</w:t>
    </w:r>
    <w:r>
      <w:rPr>
        <w:rFonts w:ascii="宋体" w:hAnsi="宋体" w:eastAsia="宋体" w:cs="宋体"/>
        <w:spacing w:val="83"/>
        <w:sz w:val="25"/>
        <w:szCs w:val="25"/>
      </w:rPr>
      <w:t xml:space="preserve"> </w:t>
    </w:r>
    <w:r>
      <w:rPr>
        <w:rFonts w:ascii="宋体" w:hAnsi="宋体" w:eastAsia="宋体" w:cs="宋体"/>
        <w:spacing w:val="-11"/>
        <w:sz w:val="28"/>
        <w:szCs w:val="2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26507">
    <w:pPr>
      <w:pStyle w:val="2"/>
      <w:spacing w:before="1" w:line="218" w:lineRule="auto"/>
      <w:ind w:left="88"/>
    </w:pPr>
    <w:r>
      <w:rPr>
        <w:spacing w:val="-7"/>
      </w:rPr>
      <w:t>—</w:t>
    </w:r>
    <w:r>
      <w:rPr>
        <w:spacing w:val="88"/>
      </w:rPr>
      <w:t xml:space="preserve"> </w:t>
    </w:r>
    <w:r>
      <w:rPr>
        <w:spacing w:val="-7"/>
        <w:sz w:val="25"/>
        <w:szCs w:val="25"/>
      </w:rPr>
      <w:t>10</w:t>
    </w:r>
    <w:r>
      <w:rPr>
        <w:spacing w:val="85"/>
        <w:sz w:val="25"/>
        <w:szCs w:val="25"/>
      </w:rPr>
      <w:t xml:space="preserve"> </w:t>
    </w:r>
    <w:r>
      <w:rPr>
        <w:spacing w:val="-7"/>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FE2E7">
    <w:pPr>
      <w:pStyle w:val="2"/>
      <w:spacing w:line="220" w:lineRule="auto"/>
      <w:ind w:left="7713"/>
    </w:pPr>
    <w:r>
      <w:rPr>
        <w:spacing w:val="-7"/>
      </w:rPr>
      <w:t>—</w:t>
    </w:r>
    <w:r>
      <w:rPr>
        <w:spacing w:val="88"/>
      </w:rPr>
      <w:t xml:space="preserve"> </w:t>
    </w:r>
    <w:r>
      <w:rPr>
        <w:spacing w:val="-7"/>
        <w:sz w:val="25"/>
        <w:szCs w:val="25"/>
      </w:rPr>
      <w:t>11</w:t>
    </w:r>
    <w:r>
      <w:rPr>
        <w:spacing w:val="83"/>
        <w:sz w:val="25"/>
        <w:szCs w:val="25"/>
      </w:rPr>
      <w:t xml:space="preserve"> </w:t>
    </w:r>
    <w:r>
      <w:rPr>
        <w:spacing w:val="-7"/>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C02BA">
    <w:pPr>
      <w:pStyle w:val="2"/>
      <w:spacing w:line="220" w:lineRule="auto"/>
      <w:ind w:left="88"/>
    </w:pPr>
    <w:r>
      <w:rPr>
        <w:spacing w:val="-7"/>
      </w:rPr>
      <w:t>—</w:t>
    </w:r>
    <w:r>
      <w:rPr>
        <w:spacing w:val="88"/>
      </w:rPr>
      <w:t xml:space="preserve"> </w:t>
    </w:r>
    <w:r>
      <w:rPr>
        <w:spacing w:val="-7"/>
        <w:sz w:val="25"/>
        <w:szCs w:val="25"/>
      </w:rPr>
      <w:t>12</w:t>
    </w:r>
    <w:r>
      <w:rPr>
        <w:spacing w:val="85"/>
        <w:sz w:val="25"/>
        <w:szCs w:val="25"/>
      </w:rPr>
      <w:t xml:space="preserve"> </w:t>
    </w:r>
    <w:r>
      <w:rPr>
        <w:spacing w:val="-7"/>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09FAB">
    <w:pPr>
      <w:pStyle w:val="2"/>
      <w:spacing w:before="1" w:line="218" w:lineRule="auto"/>
      <w:ind w:left="7716"/>
    </w:pPr>
    <w:r>
      <w:rPr>
        <w:spacing w:val="-7"/>
      </w:rPr>
      <w:t>—</w:t>
    </w:r>
    <w:r>
      <w:rPr>
        <w:spacing w:val="88"/>
      </w:rPr>
      <w:t xml:space="preserve"> </w:t>
    </w:r>
    <w:r>
      <w:rPr>
        <w:spacing w:val="-7"/>
        <w:sz w:val="25"/>
        <w:szCs w:val="25"/>
      </w:rPr>
      <w:t>13</w:t>
    </w:r>
    <w:r>
      <w:rPr>
        <w:spacing w:val="85"/>
        <w:sz w:val="25"/>
        <w:szCs w:val="25"/>
      </w:rPr>
      <w:t xml:space="preserve"> </w:t>
    </w:r>
    <w:r>
      <w:rPr>
        <w:spacing w:val="-7"/>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50F49">
    <w:pPr>
      <w:pStyle w:val="2"/>
      <w:spacing w:line="220" w:lineRule="auto"/>
      <w:ind w:left="91"/>
    </w:pPr>
    <w:r>
      <w:rPr>
        <w:spacing w:val="-7"/>
      </w:rPr>
      <w:t>—</w:t>
    </w:r>
    <w:r>
      <w:rPr>
        <w:spacing w:val="88"/>
      </w:rPr>
      <w:t xml:space="preserve"> </w:t>
    </w:r>
    <w:r>
      <w:rPr>
        <w:spacing w:val="-7"/>
        <w:sz w:val="25"/>
        <w:szCs w:val="25"/>
      </w:rPr>
      <w:t>14</w:t>
    </w:r>
    <w:r>
      <w:rPr>
        <w:spacing w:val="85"/>
        <w:sz w:val="25"/>
        <w:szCs w:val="25"/>
      </w:rPr>
      <w:t xml:space="preserve"> </w:t>
    </w:r>
    <w:r>
      <w:rPr>
        <w:spacing w:val="-7"/>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FAF72">
    <w:pPr>
      <w:pStyle w:val="2"/>
      <w:spacing w:before="1" w:line="218" w:lineRule="auto"/>
      <w:ind w:left="7716"/>
    </w:pPr>
    <w:r>
      <w:rPr>
        <w:spacing w:val="-7"/>
      </w:rPr>
      <w:t>—</w:t>
    </w:r>
    <w:r>
      <w:rPr>
        <w:spacing w:val="88"/>
      </w:rPr>
      <w:t xml:space="preserve"> </w:t>
    </w:r>
    <w:r>
      <w:rPr>
        <w:spacing w:val="-7"/>
        <w:sz w:val="25"/>
        <w:szCs w:val="25"/>
      </w:rPr>
      <w:t>15</w:t>
    </w:r>
    <w:r>
      <w:rPr>
        <w:spacing w:val="85"/>
        <w:sz w:val="25"/>
        <w:szCs w:val="25"/>
      </w:rPr>
      <w:t xml:space="preserve"> </w:t>
    </w:r>
    <w:r>
      <w:rPr>
        <w:spacing w:val="-7"/>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38BA">
    <w:pPr>
      <w:pStyle w:val="2"/>
      <w:spacing w:before="1" w:line="218" w:lineRule="auto"/>
      <w:ind w:left="91"/>
    </w:pPr>
    <w:r>
      <w:rPr>
        <w:spacing w:val="-7"/>
      </w:rPr>
      <w:t>—</w:t>
    </w:r>
    <w:r>
      <w:rPr>
        <w:spacing w:val="88"/>
      </w:rPr>
      <w:t xml:space="preserve"> </w:t>
    </w:r>
    <w:r>
      <w:rPr>
        <w:spacing w:val="-7"/>
        <w:sz w:val="25"/>
        <w:szCs w:val="25"/>
      </w:rPr>
      <w:t>16</w:t>
    </w:r>
    <w:r>
      <w:rPr>
        <w:spacing w:val="85"/>
        <w:sz w:val="25"/>
        <w:szCs w:val="25"/>
      </w:rPr>
      <w:t xml:space="preserve"> </w:t>
    </w:r>
    <w:r>
      <w:rPr>
        <w:spacing w:val="-7"/>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063EC">
    <w:pPr>
      <w:pStyle w:val="2"/>
      <w:spacing w:before="1" w:line="218" w:lineRule="auto"/>
      <w:ind w:left="7716"/>
    </w:pPr>
    <w:r>
      <w:rPr>
        <w:spacing w:val="-7"/>
      </w:rPr>
      <w:t>—</w:t>
    </w:r>
    <w:r>
      <w:rPr>
        <w:spacing w:val="88"/>
      </w:rPr>
      <w:t xml:space="preserve"> </w:t>
    </w:r>
    <w:r>
      <w:rPr>
        <w:spacing w:val="-7"/>
        <w:sz w:val="25"/>
        <w:szCs w:val="25"/>
      </w:rPr>
      <w:t>17</w:t>
    </w:r>
    <w:r>
      <w:rPr>
        <w:spacing w:val="85"/>
        <w:sz w:val="25"/>
        <w:szCs w:val="25"/>
      </w:rPr>
      <w:t xml:space="preserve"> </w:t>
    </w:r>
    <w:r>
      <w:rPr>
        <w:spacing w:val="-7"/>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5C7E8">
    <w:pPr>
      <w:pStyle w:val="2"/>
      <w:spacing w:before="1" w:line="218" w:lineRule="auto"/>
      <w:ind w:left="91"/>
    </w:pPr>
    <w:r>
      <w:rPr>
        <w:spacing w:val="-7"/>
      </w:rPr>
      <w:t>—</w:t>
    </w:r>
    <w:r>
      <w:rPr>
        <w:spacing w:val="88"/>
      </w:rPr>
      <w:t xml:space="preserve"> </w:t>
    </w:r>
    <w:r>
      <w:rPr>
        <w:spacing w:val="-7"/>
        <w:sz w:val="25"/>
        <w:szCs w:val="25"/>
      </w:rPr>
      <w:t>18</w:t>
    </w:r>
    <w:r>
      <w:rPr>
        <w:spacing w:val="85"/>
        <w:sz w:val="25"/>
        <w:szCs w:val="25"/>
      </w:rPr>
      <w:t xml:space="preserve"> </w:t>
    </w:r>
    <w:r>
      <w:rPr>
        <w:spacing w:val="-7"/>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55EC1">
    <w:pPr>
      <w:pStyle w:val="2"/>
      <w:spacing w:before="1" w:line="218" w:lineRule="auto"/>
      <w:ind w:left="7716"/>
    </w:pPr>
    <w:r>
      <w:rPr>
        <w:spacing w:val="-7"/>
      </w:rPr>
      <w:t>—</w:t>
    </w:r>
    <w:r>
      <w:rPr>
        <w:spacing w:val="88"/>
      </w:rPr>
      <w:t xml:space="preserve"> </w:t>
    </w:r>
    <w:r>
      <w:rPr>
        <w:spacing w:val="-7"/>
        <w:sz w:val="25"/>
        <w:szCs w:val="25"/>
      </w:rPr>
      <w:t>19</w:t>
    </w:r>
    <w:r>
      <w:rPr>
        <w:spacing w:val="85"/>
        <w:sz w:val="25"/>
        <w:szCs w:val="25"/>
      </w:rPr>
      <w:t xml:space="preserve"> </w:t>
    </w:r>
    <w:r>
      <w:rPr>
        <w:spacing w:val="-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9C3BC">
    <w:pPr>
      <w:spacing w:line="220" w:lineRule="auto"/>
      <w:ind w:left="31"/>
      <w:rPr>
        <w:rFonts w:ascii="宋体" w:hAnsi="宋体" w:eastAsia="宋体" w:cs="宋体"/>
        <w:sz w:val="28"/>
        <w:szCs w:val="28"/>
      </w:rPr>
    </w:pPr>
    <w:r>
      <w:rPr>
        <w:rFonts w:ascii="宋体" w:hAnsi="宋体" w:eastAsia="宋体" w:cs="宋体"/>
        <w:spacing w:val="-6"/>
        <w:sz w:val="28"/>
        <w:szCs w:val="28"/>
      </w:rPr>
      <w:t>—</w:t>
    </w:r>
    <w:r>
      <w:rPr>
        <w:rFonts w:ascii="宋体" w:hAnsi="宋体" w:eastAsia="宋体" w:cs="宋体"/>
        <w:spacing w:val="72"/>
        <w:sz w:val="28"/>
        <w:szCs w:val="28"/>
      </w:rPr>
      <w:t xml:space="preserve"> </w:t>
    </w:r>
    <w:r>
      <w:rPr>
        <w:rFonts w:ascii="宋体" w:hAnsi="宋体" w:eastAsia="宋体" w:cs="宋体"/>
        <w:spacing w:val="-6"/>
        <w:sz w:val="25"/>
        <w:szCs w:val="25"/>
      </w:rPr>
      <w:t>2</w:t>
    </w:r>
    <w:r>
      <w:rPr>
        <w:rFonts w:ascii="宋体" w:hAnsi="宋体" w:eastAsia="宋体" w:cs="宋体"/>
        <w:spacing w:val="83"/>
        <w:sz w:val="25"/>
        <w:szCs w:val="25"/>
      </w:rPr>
      <w:t xml:space="preserve"> </w:t>
    </w:r>
    <w:r>
      <w:rPr>
        <w:rFonts w:ascii="宋体" w:hAnsi="宋体" w:eastAsia="宋体" w:cs="宋体"/>
        <w:spacing w:val="-6"/>
        <w:sz w:val="28"/>
        <w:szCs w:val="2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DAF96">
    <w:pPr>
      <w:pStyle w:val="2"/>
      <w:spacing w:before="1" w:line="218" w:lineRule="auto"/>
      <w:ind w:left="50"/>
    </w:pPr>
    <w:r>
      <w:rPr>
        <w:spacing w:val="-3"/>
      </w:rPr>
      <w:t>—</w:t>
    </w:r>
    <w:r>
      <w:rPr>
        <w:spacing w:val="72"/>
      </w:rPr>
      <w:t xml:space="preserve"> </w:t>
    </w:r>
    <w:r>
      <w:rPr>
        <w:spacing w:val="-3"/>
        <w:sz w:val="25"/>
        <w:szCs w:val="25"/>
      </w:rPr>
      <w:t>20</w:t>
    </w:r>
    <w:r>
      <w:rPr>
        <w:spacing w:val="85"/>
        <w:sz w:val="25"/>
        <w:szCs w:val="25"/>
      </w:rPr>
      <w:t xml:space="preserve"> </w:t>
    </w:r>
    <w:r>
      <w:rPr>
        <w:spacing w:val="-3"/>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1E2A9">
    <w:pPr>
      <w:pStyle w:val="2"/>
      <w:spacing w:line="220" w:lineRule="auto"/>
      <w:ind w:right="31"/>
      <w:jc w:val="right"/>
    </w:pPr>
    <w:r>
      <w:rPr>
        <w:spacing w:val="-3"/>
      </w:rPr>
      <w:t>—</w:t>
    </w:r>
    <w:r>
      <w:rPr>
        <w:spacing w:val="72"/>
      </w:rPr>
      <w:t xml:space="preserve"> </w:t>
    </w:r>
    <w:r>
      <w:rPr>
        <w:spacing w:val="-3"/>
        <w:sz w:val="25"/>
        <w:szCs w:val="25"/>
      </w:rPr>
      <w:t>21</w:t>
    </w:r>
    <w:r>
      <w:rPr>
        <w:spacing w:val="85"/>
        <w:sz w:val="25"/>
        <w:szCs w:val="25"/>
      </w:rPr>
      <w:t xml:space="preserve"> </w:t>
    </w:r>
    <w:r>
      <w:rPr>
        <w:spacing w:val="-3"/>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4B1C8">
    <w:pPr>
      <w:pStyle w:val="2"/>
      <w:spacing w:line="220" w:lineRule="auto"/>
      <w:ind w:left="50"/>
    </w:pPr>
    <w:r>
      <w:rPr>
        <w:spacing w:val="-3"/>
      </w:rPr>
      <w:t>—</w:t>
    </w:r>
    <w:r>
      <w:rPr>
        <w:spacing w:val="72"/>
      </w:rPr>
      <w:t xml:space="preserve"> </w:t>
    </w:r>
    <w:r>
      <w:rPr>
        <w:spacing w:val="-3"/>
        <w:sz w:val="25"/>
        <w:szCs w:val="25"/>
      </w:rPr>
      <w:t>22</w:t>
    </w:r>
    <w:r>
      <w:rPr>
        <w:spacing w:val="85"/>
        <w:sz w:val="25"/>
        <w:szCs w:val="25"/>
      </w:rPr>
      <w:t xml:space="preserve"> </w:t>
    </w:r>
    <w:r>
      <w:rPr>
        <w:spacing w:val="-3"/>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792CF">
    <w:pPr>
      <w:pStyle w:val="2"/>
      <w:spacing w:before="1" w:line="218" w:lineRule="auto"/>
      <w:ind w:right="31"/>
      <w:jc w:val="right"/>
    </w:pPr>
    <w:r>
      <w:rPr>
        <w:spacing w:val="-3"/>
      </w:rPr>
      <w:t>—</w:t>
    </w:r>
    <w:r>
      <w:rPr>
        <w:spacing w:val="72"/>
      </w:rPr>
      <w:t xml:space="preserve"> </w:t>
    </w:r>
    <w:r>
      <w:rPr>
        <w:spacing w:val="-3"/>
        <w:sz w:val="25"/>
        <w:szCs w:val="25"/>
      </w:rPr>
      <w:t>23</w:t>
    </w:r>
    <w:r>
      <w:rPr>
        <w:spacing w:val="85"/>
        <w:sz w:val="25"/>
        <w:szCs w:val="25"/>
      </w:rPr>
      <w:t xml:space="preserve"> </w:t>
    </w:r>
    <w:r>
      <w:rPr>
        <w:spacing w:val="-3"/>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4C559">
    <w:pPr>
      <w:pStyle w:val="2"/>
      <w:spacing w:line="220" w:lineRule="auto"/>
      <w:ind w:left="50"/>
    </w:pPr>
    <w:r>
      <w:rPr>
        <w:spacing w:val="-3"/>
      </w:rPr>
      <w:t>—</w:t>
    </w:r>
    <w:r>
      <w:rPr>
        <w:spacing w:val="72"/>
      </w:rPr>
      <w:t xml:space="preserve"> </w:t>
    </w:r>
    <w:r>
      <w:rPr>
        <w:spacing w:val="-3"/>
        <w:sz w:val="25"/>
        <w:szCs w:val="25"/>
      </w:rPr>
      <w:t>24</w:t>
    </w:r>
    <w:r>
      <w:rPr>
        <w:spacing w:val="85"/>
        <w:sz w:val="25"/>
        <w:szCs w:val="25"/>
      </w:rPr>
      <w:t xml:space="preserve"> </w:t>
    </w:r>
    <w:r>
      <w:rPr>
        <w:spacing w:val="-3"/>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BA044">
    <w:pPr>
      <w:pStyle w:val="2"/>
      <w:spacing w:before="1" w:line="218" w:lineRule="auto"/>
      <w:ind w:right="31"/>
      <w:jc w:val="right"/>
    </w:pPr>
    <w:r>
      <w:rPr>
        <w:spacing w:val="-3"/>
      </w:rPr>
      <w:t>—</w:t>
    </w:r>
    <w:r>
      <w:rPr>
        <w:spacing w:val="72"/>
      </w:rPr>
      <w:t xml:space="preserve"> </w:t>
    </w:r>
    <w:r>
      <w:rPr>
        <w:spacing w:val="-3"/>
        <w:sz w:val="25"/>
        <w:szCs w:val="25"/>
      </w:rPr>
      <w:t>25</w:t>
    </w:r>
    <w:r>
      <w:rPr>
        <w:spacing w:val="85"/>
        <w:sz w:val="25"/>
        <w:szCs w:val="25"/>
      </w:rPr>
      <w:t xml:space="preserve"> </w:t>
    </w:r>
    <w:r>
      <w:rPr>
        <w:spacing w:val="-3"/>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38132">
    <w:pPr>
      <w:pStyle w:val="2"/>
      <w:spacing w:before="1" w:line="218" w:lineRule="auto"/>
      <w:ind w:left="50"/>
    </w:pPr>
    <w:r>
      <w:rPr>
        <w:spacing w:val="-3"/>
      </w:rPr>
      <w:t>—</w:t>
    </w:r>
    <w:r>
      <w:rPr>
        <w:spacing w:val="72"/>
      </w:rPr>
      <w:t xml:space="preserve"> </w:t>
    </w:r>
    <w:r>
      <w:rPr>
        <w:spacing w:val="-3"/>
        <w:sz w:val="25"/>
        <w:szCs w:val="25"/>
      </w:rPr>
      <w:t>26</w:t>
    </w:r>
    <w:r>
      <w:rPr>
        <w:spacing w:val="85"/>
        <w:sz w:val="25"/>
        <w:szCs w:val="25"/>
      </w:rPr>
      <w:t xml:space="preserve"> </w:t>
    </w:r>
    <w:r>
      <w:rPr>
        <w:spacing w:val="-3"/>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F15C3">
    <w:pPr>
      <w:pStyle w:val="2"/>
      <w:spacing w:before="1" w:line="218" w:lineRule="auto"/>
      <w:ind w:right="31"/>
      <w:jc w:val="right"/>
    </w:pPr>
    <w:r>
      <w:rPr>
        <w:spacing w:val="-3"/>
      </w:rPr>
      <w:t>—</w:t>
    </w:r>
    <w:r>
      <w:rPr>
        <w:spacing w:val="72"/>
      </w:rPr>
      <w:t xml:space="preserve"> </w:t>
    </w:r>
    <w:r>
      <w:rPr>
        <w:spacing w:val="-3"/>
        <w:sz w:val="25"/>
        <w:szCs w:val="25"/>
      </w:rPr>
      <w:t>27</w:t>
    </w:r>
    <w:r>
      <w:rPr>
        <w:spacing w:val="85"/>
        <w:sz w:val="25"/>
        <w:szCs w:val="25"/>
      </w:rPr>
      <w:t xml:space="preserve"> </w:t>
    </w:r>
    <w:r>
      <w:rPr>
        <w:spacing w:val="-3"/>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BE89">
    <w:pPr>
      <w:pStyle w:val="2"/>
      <w:spacing w:before="1" w:line="218" w:lineRule="auto"/>
    </w:pPr>
    <w:r>
      <w:rPr>
        <w:spacing w:val="-3"/>
      </w:rPr>
      <w:t>—</w:t>
    </w:r>
    <w:r>
      <w:rPr>
        <w:spacing w:val="72"/>
      </w:rPr>
      <w:t xml:space="preserve"> </w:t>
    </w:r>
    <w:r>
      <w:rPr>
        <w:spacing w:val="-3"/>
        <w:sz w:val="25"/>
        <w:szCs w:val="25"/>
      </w:rPr>
      <w:t>28</w:t>
    </w:r>
    <w:r>
      <w:rPr>
        <w:spacing w:val="85"/>
        <w:sz w:val="25"/>
        <w:szCs w:val="25"/>
      </w:rPr>
      <w:t xml:space="preserve"> </w:t>
    </w:r>
    <w:r>
      <w:rPr>
        <w:spacing w:val="-3"/>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20A2B">
    <w:pPr>
      <w:pStyle w:val="2"/>
      <w:spacing w:before="1" w:line="218" w:lineRule="auto"/>
      <w:ind w:right="11"/>
      <w:jc w:val="right"/>
    </w:pPr>
    <w:r>
      <w:rPr>
        <w:spacing w:val="-3"/>
      </w:rPr>
      <w:t>—</w:t>
    </w:r>
    <w:r>
      <w:rPr>
        <w:spacing w:val="72"/>
      </w:rPr>
      <w:t xml:space="preserve"> </w:t>
    </w:r>
    <w:r>
      <w:rPr>
        <w:spacing w:val="-3"/>
        <w:sz w:val="25"/>
        <w:szCs w:val="25"/>
      </w:rPr>
      <w:t>29</w:t>
    </w:r>
    <w:r>
      <w:rPr>
        <w:spacing w:val="83"/>
        <w:sz w:val="25"/>
        <w:szCs w:val="25"/>
      </w:rPr>
      <w:t xml:space="preserve"> </w:t>
    </w:r>
    <w:r>
      <w:rPr>
        <w:spacing w:val="-3"/>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0D961">
    <w:pPr>
      <w:pStyle w:val="2"/>
      <w:spacing w:before="1" w:line="218" w:lineRule="auto"/>
      <w:ind w:right="14"/>
      <w:jc w:val="right"/>
    </w:pPr>
    <w:r>
      <w:rPr>
        <w:spacing w:val="-7"/>
      </w:rPr>
      <w:t>—</w:t>
    </w:r>
    <w:r>
      <w:rPr>
        <w:spacing w:val="75"/>
      </w:rPr>
      <w:t xml:space="preserve"> </w:t>
    </w:r>
    <w:r>
      <w:rPr>
        <w:spacing w:val="-7"/>
        <w:sz w:val="25"/>
        <w:szCs w:val="25"/>
      </w:rPr>
      <w:t>3</w:t>
    </w:r>
    <w:r>
      <w:rPr>
        <w:spacing w:val="83"/>
        <w:sz w:val="25"/>
        <w:szCs w:val="25"/>
      </w:rPr>
      <w:t xml:space="preserve"> </w:t>
    </w:r>
    <w:r>
      <w:rPr>
        <w:spacing w:val="-7"/>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4560F">
    <w:pPr>
      <w:pStyle w:val="2"/>
      <w:spacing w:before="1" w:line="218" w:lineRule="auto"/>
      <w:ind w:left="6324"/>
    </w:pPr>
    <w:r>
      <w:rPr>
        <w:spacing w:val="-4"/>
      </w:rPr>
      <w:t>—</w:t>
    </w:r>
    <w:r>
      <w:rPr>
        <w:spacing w:val="75"/>
      </w:rPr>
      <w:t xml:space="preserve"> </w:t>
    </w:r>
    <w:r>
      <w:rPr>
        <w:spacing w:val="-4"/>
        <w:sz w:val="25"/>
        <w:szCs w:val="25"/>
      </w:rPr>
      <w:t>30</w:t>
    </w:r>
    <w:r>
      <w:rPr>
        <w:spacing w:val="83"/>
        <w:sz w:val="25"/>
        <w:szCs w:val="25"/>
      </w:rPr>
      <w:t xml:space="preserve"> </w:t>
    </w:r>
    <w:r>
      <w:rPr>
        <w:spacing w:val="-4"/>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BD353">
    <w:pPr>
      <w:pStyle w:val="2"/>
      <w:spacing w:before="1" w:line="218" w:lineRule="auto"/>
      <w:ind w:left="3649"/>
    </w:pPr>
    <w:r>
      <w:rPr>
        <w:spacing w:val="-4"/>
      </w:rPr>
      <w:t>—</w:t>
    </w:r>
    <w:r>
      <w:rPr>
        <w:spacing w:val="75"/>
      </w:rPr>
      <w:t xml:space="preserve"> </w:t>
    </w:r>
    <w:r>
      <w:rPr>
        <w:spacing w:val="-4"/>
        <w:sz w:val="25"/>
        <w:szCs w:val="25"/>
      </w:rPr>
      <w:t>31</w:t>
    </w:r>
    <w:r>
      <w:rPr>
        <w:spacing w:val="85"/>
        <w:sz w:val="25"/>
        <w:szCs w:val="25"/>
      </w:rPr>
      <w:t xml:space="preserve"> </w:t>
    </w:r>
    <w:r>
      <w:rPr>
        <w:spacing w:val="-4"/>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96C21">
    <w:pPr>
      <w:pStyle w:val="2"/>
      <w:spacing w:before="1" w:line="218" w:lineRule="auto"/>
      <w:ind w:left="3649"/>
    </w:pPr>
    <w:r>
      <w:rPr>
        <w:spacing w:val="-4"/>
      </w:rPr>
      <w:t>—</w:t>
    </w:r>
    <w:r>
      <w:rPr>
        <w:spacing w:val="75"/>
      </w:rPr>
      <w:t xml:space="preserve"> </w:t>
    </w:r>
    <w:r>
      <w:rPr>
        <w:spacing w:val="-4"/>
        <w:sz w:val="25"/>
        <w:szCs w:val="25"/>
      </w:rPr>
      <w:t>32</w:t>
    </w:r>
    <w:r>
      <w:rPr>
        <w:spacing w:val="85"/>
        <w:sz w:val="25"/>
        <w:szCs w:val="25"/>
      </w:rPr>
      <w:t xml:space="preserve"> </w:t>
    </w:r>
    <w:r>
      <w:rPr>
        <w:spacing w:val="-4"/>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85DBF">
    <w:pPr>
      <w:pStyle w:val="2"/>
      <w:spacing w:before="1" w:line="218" w:lineRule="auto"/>
      <w:ind w:left="3649"/>
    </w:pPr>
    <w:r>
      <w:rPr>
        <w:spacing w:val="-4"/>
      </w:rPr>
      <w:t>—</w:t>
    </w:r>
    <w:r>
      <w:rPr>
        <w:spacing w:val="75"/>
      </w:rPr>
      <w:t xml:space="preserve"> </w:t>
    </w:r>
    <w:r>
      <w:rPr>
        <w:spacing w:val="-4"/>
        <w:sz w:val="25"/>
        <w:szCs w:val="25"/>
      </w:rPr>
      <w:t>33</w:t>
    </w:r>
    <w:r>
      <w:rPr>
        <w:spacing w:val="85"/>
        <w:sz w:val="25"/>
        <w:szCs w:val="25"/>
      </w:rPr>
      <w:t xml:space="preserve"> </w:t>
    </w:r>
    <w:r>
      <w:rPr>
        <w:spacing w:val="-4"/>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215A8">
    <w:pPr>
      <w:pStyle w:val="2"/>
      <w:spacing w:before="1" w:line="218" w:lineRule="auto"/>
      <w:ind w:left="3649"/>
    </w:pPr>
    <w:r>
      <w:rPr>
        <w:spacing w:val="-4"/>
      </w:rPr>
      <w:t>—</w:t>
    </w:r>
    <w:r>
      <w:rPr>
        <w:spacing w:val="75"/>
      </w:rPr>
      <w:t xml:space="preserve"> </w:t>
    </w:r>
    <w:r>
      <w:rPr>
        <w:spacing w:val="-4"/>
        <w:sz w:val="25"/>
        <w:szCs w:val="25"/>
      </w:rPr>
      <w:t>34</w:t>
    </w:r>
    <w:r>
      <w:rPr>
        <w:spacing w:val="85"/>
        <w:sz w:val="25"/>
        <w:szCs w:val="25"/>
      </w:rPr>
      <w:t xml:space="preserve"> </w:t>
    </w:r>
    <w:r>
      <w:rPr>
        <w:spacing w:val="-4"/>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584B2">
    <w:pPr>
      <w:pStyle w:val="2"/>
      <w:spacing w:before="1" w:line="218" w:lineRule="auto"/>
      <w:ind w:left="3649"/>
    </w:pPr>
    <w:r>
      <w:rPr>
        <w:spacing w:val="-4"/>
      </w:rPr>
      <w:t>—</w:t>
    </w:r>
    <w:r>
      <w:rPr>
        <w:spacing w:val="75"/>
      </w:rPr>
      <w:t xml:space="preserve"> </w:t>
    </w:r>
    <w:r>
      <w:rPr>
        <w:spacing w:val="-4"/>
        <w:sz w:val="25"/>
        <w:szCs w:val="25"/>
      </w:rPr>
      <w:t>35</w:t>
    </w:r>
    <w:r>
      <w:rPr>
        <w:spacing w:val="85"/>
        <w:sz w:val="25"/>
        <w:szCs w:val="25"/>
      </w:rPr>
      <w:t xml:space="preserve"> </w:t>
    </w:r>
    <w:r>
      <w:rPr>
        <w:spacing w:val="-4"/>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048CB">
    <w:pPr>
      <w:pStyle w:val="2"/>
      <w:spacing w:before="1" w:line="218" w:lineRule="auto"/>
      <w:ind w:left="3649"/>
    </w:pPr>
    <w:r>
      <w:rPr>
        <w:spacing w:val="-4"/>
      </w:rPr>
      <w:t>—</w:t>
    </w:r>
    <w:r>
      <w:rPr>
        <w:spacing w:val="75"/>
      </w:rPr>
      <w:t xml:space="preserve"> </w:t>
    </w:r>
    <w:r>
      <w:rPr>
        <w:spacing w:val="-4"/>
        <w:sz w:val="25"/>
        <w:szCs w:val="25"/>
      </w:rPr>
      <w:t>36</w:t>
    </w:r>
    <w:r>
      <w:rPr>
        <w:spacing w:val="85"/>
        <w:sz w:val="25"/>
        <w:szCs w:val="25"/>
      </w:rPr>
      <w:t xml:space="preserve"> </w:t>
    </w:r>
    <w:r>
      <w:rPr>
        <w:spacing w:val="-4"/>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8B3B6">
    <w:pPr>
      <w:pStyle w:val="2"/>
      <w:spacing w:before="1" w:line="218" w:lineRule="auto"/>
      <w:ind w:left="3649"/>
    </w:pPr>
    <w:r>
      <w:rPr>
        <w:spacing w:val="-4"/>
      </w:rPr>
      <w:t>—</w:t>
    </w:r>
    <w:r>
      <w:rPr>
        <w:spacing w:val="75"/>
      </w:rPr>
      <w:t xml:space="preserve"> </w:t>
    </w:r>
    <w:r>
      <w:rPr>
        <w:spacing w:val="-4"/>
        <w:sz w:val="25"/>
        <w:szCs w:val="25"/>
      </w:rPr>
      <w:t>37</w:t>
    </w:r>
    <w:r>
      <w:rPr>
        <w:spacing w:val="85"/>
        <w:sz w:val="25"/>
        <w:szCs w:val="25"/>
      </w:rPr>
      <w:t xml:space="preserve"> </w:t>
    </w:r>
    <w:r>
      <w:rPr>
        <w:spacing w:val="-4"/>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0136C">
    <w:pPr>
      <w:pStyle w:val="2"/>
      <w:spacing w:before="1" w:line="218" w:lineRule="auto"/>
      <w:ind w:left="3649"/>
    </w:pPr>
    <w:r>
      <w:rPr>
        <w:spacing w:val="-4"/>
      </w:rPr>
      <w:t>—</w:t>
    </w:r>
    <w:r>
      <w:rPr>
        <w:spacing w:val="75"/>
      </w:rPr>
      <w:t xml:space="preserve"> </w:t>
    </w:r>
    <w:r>
      <w:rPr>
        <w:spacing w:val="-4"/>
        <w:sz w:val="25"/>
        <w:szCs w:val="25"/>
      </w:rPr>
      <w:t>38</w:t>
    </w:r>
    <w:r>
      <w:rPr>
        <w:spacing w:val="85"/>
        <w:sz w:val="25"/>
        <w:szCs w:val="25"/>
      </w:rPr>
      <w:t xml:space="preserve"> </w:t>
    </w:r>
    <w:r>
      <w:rPr>
        <w:spacing w:val="-4"/>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0B170">
    <w:pPr>
      <w:pStyle w:val="2"/>
      <w:spacing w:before="1" w:line="218" w:lineRule="auto"/>
      <w:ind w:left="3649"/>
    </w:pPr>
    <w:r>
      <w:rPr>
        <w:spacing w:val="-4"/>
      </w:rPr>
      <w:t>—</w:t>
    </w:r>
    <w:r>
      <w:rPr>
        <w:spacing w:val="75"/>
      </w:rPr>
      <w:t xml:space="preserve"> </w:t>
    </w:r>
    <w:r>
      <w:rPr>
        <w:spacing w:val="-4"/>
        <w:sz w:val="25"/>
        <w:szCs w:val="25"/>
      </w:rPr>
      <w:t>39</w:t>
    </w:r>
    <w:r>
      <w:rPr>
        <w:spacing w:val="85"/>
        <w:sz w:val="25"/>
        <w:szCs w:val="25"/>
      </w:rPr>
      <w:t xml:space="preserve"> </w:t>
    </w:r>
    <w:r>
      <w:rPr>
        <w:spacing w:val="-4"/>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B1A34">
    <w:pPr>
      <w:pStyle w:val="2"/>
      <w:spacing w:line="220" w:lineRule="auto"/>
      <w:ind w:left="31"/>
    </w:pPr>
    <w:r>
      <w:rPr>
        <w:spacing w:val="-5"/>
      </w:rPr>
      <w:t>—</w:t>
    </w:r>
    <w:r>
      <w:rPr>
        <w:spacing w:val="69"/>
      </w:rPr>
      <w:t xml:space="preserve"> </w:t>
    </w:r>
    <w:r>
      <w:rPr>
        <w:spacing w:val="-5"/>
        <w:sz w:val="25"/>
        <w:szCs w:val="25"/>
      </w:rPr>
      <w:t>4</w:t>
    </w:r>
    <w:r>
      <w:rPr>
        <w:spacing w:val="83"/>
        <w:sz w:val="25"/>
        <w:szCs w:val="25"/>
      </w:rPr>
      <w:t xml:space="preserve"> </w:t>
    </w:r>
    <w:r>
      <w:rPr>
        <w:spacing w:val="-5"/>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58664">
    <w:pPr>
      <w:pStyle w:val="2"/>
      <w:spacing w:before="1" w:line="218" w:lineRule="auto"/>
      <w:ind w:left="3649"/>
    </w:pPr>
    <w:r>
      <w:rPr>
        <w:spacing w:val="-2"/>
      </w:rPr>
      <w:t>—</w:t>
    </w:r>
    <w:r>
      <w:rPr>
        <w:spacing w:val="68"/>
      </w:rPr>
      <w:t xml:space="preserve"> </w:t>
    </w:r>
    <w:r>
      <w:rPr>
        <w:spacing w:val="-2"/>
        <w:sz w:val="25"/>
        <w:szCs w:val="25"/>
      </w:rPr>
      <w:t>40</w:t>
    </w:r>
    <w:r>
      <w:rPr>
        <w:spacing w:val="85"/>
        <w:sz w:val="25"/>
        <w:szCs w:val="25"/>
      </w:rPr>
      <w:t xml:space="preserve"> </w:t>
    </w:r>
    <w:r>
      <w:rPr>
        <w:spacing w:val="-2"/>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B1A5D">
    <w:pPr>
      <w:pStyle w:val="2"/>
      <w:spacing w:line="220" w:lineRule="auto"/>
      <w:ind w:left="3649"/>
    </w:pPr>
    <w:r>
      <w:rPr>
        <w:spacing w:val="-2"/>
      </w:rPr>
      <w:t>—</w:t>
    </w:r>
    <w:r>
      <w:rPr>
        <w:spacing w:val="68"/>
      </w:rPr>
      <w:t xml:space="preserve"> </w:t>
    </w:r>
    <w:r>
      <w:rPr>
        <w:spacing w:val="-2"/>
        <w:sz w:val="25"/>
        <w:szCs w:val="25"/>
      </w:rPr>
      <w:t>41</w:t>
    </w:r>
    <w:r>
      <w:rPr>
        <w:spacing w:val="85"/>
        <w:sz w:val="25"/>
        <w:szCs w:val="25"/>
      </w:rPr>
      <w:t xml:space="preserve"> </w:t>
    </w:r>
    <w:r>
      <w:rPr>
        <w:spacing w:val="-2"/>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EE71D">
    <w:pPr>
      <w:pStyle w:val="2"/>
      <w:spacing w:line="220" w:lineRule="auto"/>
      <w:ind w:left="3649"/>
    </w:pPr>
    <w:r>
      <w:rPr>
        <w:spacing w:val="-2"/>
      </w:rPr>
      <w:t>—</w:t>
    </w:r>
    <w:r>
      <w:rPr>
        <w:spacing w:val="68"/>
      </w:rPr>
      <w:t xml:space="preserve"> </w:t>
    </w:r>
    <w:r>
      <w:rPr>
        <w:spacing w:val="-2"/>
        <w:sz w:val="25"/>
        <w:szCs w:val="25"/>
      </w:rPr>
      <w:t>42</w:t>
    </w:r>
    <w:r>
      <w:rPr>
        <w:spacing w:val="85"/>
        <w:sz w:val="25"/>
        <w:szCs w:val="25"/>
      </w:rPr>
      <w:t xml:space="preserve"> </w:t>
    </w:r>
    <w:r>
      <w:rPr>
        <w:spacing w:val="-2"/>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50C5C">
    <w:pPr>
      <w:pStyle w:val="2"/>
      <w:spacing w:before="1" w:line="218" w:lineRule="auto"/>
      <w:ind w:left="3649"/>
    </w:pPr>
    <w:r>
      <w:rPr>
        <w:spacing w:val="-2"/>
      </w:rPr>
      <w:t>—</w:t>
    </w:r>
    <w:r>
      <w:rPr>
        <w:spacing w:val="68"/>
      </w:rPr>
      <w:t xml:space="preserve"> </w:t>
    </w:r>
    <w:r>
      <w:rPr>
        <w:spacing w:val="-2"/>
        <w:sz w:val="25"/>
        <w:szCs w:val="25"/>
      </w:rPr>
      <w:t>43</w:t>
    </w:r>
    <w:r>
      <w:rPr>
        <w:spacing w:val="85"/>
        <w:sz w:val="25"/>
        <w:szCs w:val="25"/>
      </w:rPr>
      <w:t xml:space="preserve"> </w:t>
    </w:r>
    <w:r>
      <w:rPr>
        <w:spacing w:val="-2"/>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CD14A">
    <w:pPr>
      <w:pStyle w:val="2"/>
      <w:spacing w:line="220" w:lineRule="auto"/>
      <w:ind w:left="3649"/>
    </w:pPr>
    <w:r>
      <w:rPr>
        <w:spacing w:val="-2"/>
      </w:rPr>
      <w:t>—</w:t>
    </w:r>
    <w:r>
      <w:rPr>
        <w:spacing w:val="68"/>
      </w:rPr>
      <w:t xml:space="preserve"> </w:t>
    </w:r>
    <w:r>
      <w:rPr>
        <w:spacing w:val="-2"/>
        <w:sz w:val="25"/>
        <w:szCs w:val="25"/>
      </w:rPr>
      <w:t>44</w:t>
    </w:r>
    <w:r>
      <w:rPr>
        <w:spacing w:val="85"/>
        <w:sz w:val="25"/>
        <w:szCs w:val="25"/>
      </w:rPr>
      <w:t xml:space="preserve"> </w:t>
    </w:r>
    <w:r>
      <w:rPr>
        <w:spacing w:val="-2"/>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9EE91">
    <w:pPr>
      <w:pStyle w:val="2"/>
      <w:spacing w:before="1" w:line="218" w:lineRule="auto"/>
      <w:ind w:left="3649"/>
    </w:pPr>
    <w:r>
      <w:rPr>
        <w:spacing w:val="-2"/>
      </w:rPr>
      <w:t>—</w:t>
    </w:r>
    <w:r>
      <w:rPr>
        <w:spacing w:val="68"/>
      </w:rPr>
      <w:t xml:space="preserve"> </w:t>
    </w:r>
    <w:r>
      <w:rPr>
        <w:spacing w:val="-2"/>
        <w:sz w:val="25"/>
        <w:szCs w:val="25"/>
      </w:rPr>
      <w:t>45</w:t>
    </w:r>
    <w:r>
      <w:rPr>
        <w:spacing w:val="85"/>
        <w:sz w:val="25"/>
        <w:szCs w:val="25"/>
      </w:rPr>
      <w:t xml:space="preserve"> </w:t>
    </w:r>
    <w:r>
      <w:rPr>
        <w:spacing w:val="-2"/>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CEB1B">
    <w:pPr>
      <w:pStyle w:val="2"/>
      <w:spacing w:before="1" w:line="218" w:lineRule="auto"/>
      <w:ind w:left="3649"/>
    </w:pPr>
    <w:r>
      <w:rPr>
        <w:spacing w:val="-2"/>
      </w:rPr>
      <w:t>—</w:t>
    </w:r>
    <w:r>
      <w:rPr>
        <w:spacing w:val="68"/>
      </w:rPr>
      <w:t xml:space="preserve"> </w:t>
    </w:r>
    <w:r>
      <w:rPr>
        <w:spacing w:val="-2"/>
        <w:sz w:val="25"/>
        <w:szCs w:val="25"/>
      </w:rPr>
      <w:t>46</w:t>
    </w:r>
    <w:r>
      <w:rPr>
        <w:spacing w:val="85"/>
        <w:sz w:val="25"/>
        <w:szCs w:val="25"/>
      </w:rPr>
      <w:t xml:space="preserve"> </w:t>
    </w:r>
    <w:r>
      <w:rPr>
        <w:spacing w:val="-2"/>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1856">
    <w:pPr>
      <w:pStyle w:val="2"/>
      <w:spacing w:before="1" w:line="218" w:lineRule="auto"/>
      <w:ind w:left="3649"/>
    </w:pPr>
    <w:r>
      <w:rPr>
        <w:spacing w:val="-2"/>
      </w:rPr>
      <w:t>—</w:t>
    </w:r>
    <w:r>
      <w:rPr>
        <w:spacing w:val="68"/>
      </w:rPr>
      <w:t xml:space="preserve"> </w:t>
    </w:r>
    <w:r>
      <w:rPr>
        <w:spacing w:val="-2"/>
        <w:sz w:val="25"/>
        <w:szCs w:val="25"/>
      </w:rPr>
      <w:t>47</w:t>
    </w:r>
    <w:r>
      <w:rPr>
        <w:spacing w:val="85"/>
        <w:sz w:val="25"/>
        <w:szCs w:val="25"/>
      </w:rPr>
      <w:t xml:space="preserve"> </w:t>
    </w:r>
    <w:r>
      <w:rPr>
        <w:spacing w:val="-2"/>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2D3A8">
    <w:pPr>
      <w:pStyle w:val="2"/>
      <w:spacing w:before="1" w:line="218" w:lineRule="auto"/>
      <w:ind w:left="3649"/>
    </w:pPr>
    <w:r>
      <w:rPr>
        <w:spacing w:val="-2"/>
      </w:rPr>
      <w:t>—</w:t>
    </w:r>
    <w:r>
      <w:rPr>
        <w:spacing w:val="68"/>
      </w:rPr>
      <w:t xml:space="preserve"> </w:t>
    </w:r>
    <w:r>
      <w:rPr>
        <w:spacing w:val="-2"/>
        <w:sz w:val="25"/>
        <w:szCs w:val="25"/>
      </w:rPr>
      <w:t>48</w:t>
    </w:r>
    <w:r>
      <w:rPr>
        <w:spacing w:val="85"/>
        <w:sz w:val="25"/>
        <w:szCs w:val="25"/>
      </w:rPr>
      <w:t xml:space="preserve"> </w:t>
    </w:r>
    <w:r>
      <w:rPr>
        <w:spacing w:val="-2"/>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F4CAD">
    <w:pPr>
      <w:pStyle w:val="2"/>
      <w:spacing w:before="1" w:line="218" w:lineRule="auto"/>
      <w:ind w:left="3649"/>
    </w:pPr>
    <w:r>
      <w:rPr>
        <w:spacing w:val="-2"/>
      </w:rPr>
      <w:t>—</w:t>
    </w:r>
    <w:r>
      <w:rPr>
        <w:spacing w:val="68"/>
      </w:rPr>
      <w:t xml:space="preserve"> </w:t>
    </w:r>
    <w:r>
      <w:rPr>
        <w:spacing w:val="-2"/>
        <w:sz w:val="25"/>
        <w:szCs w:val="25"/>
      </w:rPr>
      <w:t>49</w:t>
    </w:r>
    <w:r>
      <w:rPr>
        <w:spacing w:val="85"/>
        <w:sz w:val="25"/>
        <w:szCs w:val="25"/>
      </w:rPr>
      <w:t xml:space="preserve"> </w:t>
    </w:r>
    <w:r>
      <w:rPr>
        <w:spacing w:val="-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86771">
    <w:pPr>
      <w:pStyle w:val="2"/>
      <w:spacing w:before="1" w:line="218" w:lineRule="auto"/>
      <w:ind w:left="7842"/>
    </w:pPr>
    <w:r>
      <w:rPr>
        <w:spacing w:val="-7"/>
      </w:rPr>
      <w:t>—</w:t>
    </w:r>
    <w:r>
      <w:rPr>
        <w:spacing w:val="75"/>
      </w:rPr>
      <w:t xml:space="preserve"> </w:t>
    </w:r>
    <w:r>
      <w:rPr>
        <w:spacing w:val="-7"/>
        <w:sz w:val="25"/>
        <w:szCs w:val="25"/>
      </w:rPr>
      <w:t>5</w:t>
    </w:r>
    <w:r>
      <w:rPr>
        <w:spacing w:val="83"/>
        <w:sz w:val="25"/>
        <w:szCs w:val="25"/>
      </w:rPr>
      <w:t xml:space="preserve"> </w:t>
    </w:r>
    <w:r>
      <w:rPr>
        <w:spacing w:val="-7"/>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60E5A">
    <w:pPr>
      <w:pStyle w:val="2"/>
      <w:spacing w:before="1" w:line="218" w:lineRule="auto"/>
      <w:ind w:left="3649"/>
    </w:pPr>
    <w:r>
      <w:rPr>
        <w:spacing w:val="-4"/>
      </w:rPr>
      <w:t>—</w:t>
    </w:r>
    <w:r>
      <w:rPr>
        <w:spacing w:val="75"/>
      </w:rPr>
      <w:t xml:space="preserve"> </w:t>
    </w:r>
    <w:r>
      <w:rPr>
        <w:spacing w:val="-4"/>
        <w:sz w:val="25"/>
        <w:szCs w:val="25"/>
      </w:rPr>
      <w:t>50</w:t>
    </w:r>
    <w:r>
      <w:rPr>
        <w:spacing w:val="85"/>
        <w:sz w:val="25"/>
        <w:szCs w:val="25"/>
      </w:rPr>
      <w:t xml:space="preserve"> </w:t>
    </w:r>
    <w:r>
      <w:rPr>
        <w:spacing w:val="-4"/>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597C8">
    <w:pPr>
      <w:pStyle w:val="2"/>
      <w:spacing w:before="1" w:line="218" w:lineRule="auto"/>
      <w:ind w:left="3649"/>
    </w:pPr>
    <w:r>
      <w:rPr>
        <w:spacing w:val="-4"/>
      </w:rPr>
      <w:t>—</w:t>
    </w:r>
    <w:r>
      <w:rPr>
        <w:spacing w:val="75"/>
      </w:rPr>
      <w:t xml:space="preserve"> </w:t>
    </w:r>
    <w:r>
      <w:rPr>
        <w:spacing w:val="-4"/>
        <w:sz w:val="25"/>
        <w:szCs w:val="25"/>
      </w:rPr>
      <w:t>51</w:t>
    </w:r>
    <w:r>
      <w:rPr>
        <w:spacing w:val="85"/>
        <w:sz w:val="25"/>
        <w:szCs w:val="25"/>
      </w:rPr>
      <w:t xml:space="preserve"> </w:t>
    </w:r>
    <w:r>
      <w:rPr>
        <w:spacing w:val="-4"/>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AFD12">
    <w:pPr>
      <w:pStyle w:val="2"/>
      <w:spacing w:before="1" w:line="218" w:lineRule="auto"/>
      <w:ind w:left="3649"/>
    </w:pPr>
    <w:r>
      <w:rPr>
        <w:spacing w:val="-4"/>
      </w:rPr>
      <w:t>—</w:t>
    </w:r>
    <w:r>
      <w:rPr>
        <w:spacing w:val="75"/>
      </w:rPr>
      <w:t xml:space="preserve"> </w:t>
    </w:r>
    <w:r>
      <w:rPr>
        <w:spacing w:val="-4"/>
        <w:sz w:val="25"/>
        <w:szCs w:val="25"/>
      </w:rPr>
      <w:t>52</w:t>
    </w:r>
    <w:r>
      <w:rPr>
        <w:spacing w:val="85"/>
        <w:sz w:val="25"/>
        <w:szCs w:val="25"/>
      </w:rPr>
      <w:t xml:space="preserve"> </w:t>
    </w:r>
    <w:r>
      <w:rPr>
        <w:spacing w:val="-4"/>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82737">
    <w:pPr>
      <w:pStyle w:val="2"/>
      <w:spacing w:before="1" w:line="218" w:lineRule="auto"/>
      <w:ind w:left="3649"/>
    </w:pPr>
    <w:r>
      <w:rPr>
        <w:spacing w:val="-4"/>
      </w:rPr>
      <w:t>—</w:t>
    </w:r>
    <w:r>
      <w:rPr>
        <w:spacing w:val="75"/>
      </w:rPr>
      <w:t xml:space="preserve"> </w:t>
    </w:r>
    <w:r>
      <w:rPr>
        <w:spacing w:val="-4"/>
        <w:sz w:val="25"/>
        <w:szCs w:val="25"/>
      </w:rPr>
      <w:t>53</w:t>
    </w:r>
    <w:r>
      <w:rPr>
        <w:spacing w:val="85"/>
        <w:sz w:val="25"/>
        <w:szCs w:val="25"/>
      </w:rPr>
      <w:t xml:space="preserve"> </w:t>
    </w:r>
    <w:r>
      <w:rPr>
        <w:spacing w:val="-4"/>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98D6D">
    <w:pPr>
      <w:pStyle w:val="2"/>
      <w:spacing w:before="1" w:line="218" w:lineRule="auto"/>
      <w:ind w:left="3649"/>
    </w:pPr>
    <w:r>
      <w:rPr>
        <w:spacing w:val="-4"/>
      </w:rPr>
      <w:t>—</w:t>
    </w:r>
    <w:r>
      <w:rPr>
        <w:spacing w:val="75"/>
      </w:rPr>
      <w:t xml:space="preserve"> </w:t>
    </w:r>
    <w:r>
      <w:rPr>
        <w:spacing w:val="-4"/>
        <w:sz w:val="25"/>
        <w:szCs w:val="25"/>
      </w:rPr>
      <w:t>54</w:t>
    </w:r>
    <w:r>
      <w:rPr>
        <w:spacing w:val="85"/>
        <w:sz w:val="25"/>
        <w:szCs w:val="25"/>
      </w:rPr>
      <w:t xml:space="preserve"> </w:t>
    </w:r>
    <w:r>
      <w:rPr>
        <w:spacing w:val="-4"/>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A8C15">
    <w:pPr>
      <w:pStyle w:val="2"/>
      <w:spacing w:before="1" w:line="218" w:lineRule="auto"/>
      <w:ind w:left="3649"/>
    </w:pPr>
    <w:r>
      <w:rPr>
        <w:spacing w:val="-4"/>
      </w:rPr>
      <w:t>—</w:t>
    </w:r>
    <w:r>
      <w:rPr>
        <w:spacing w:val="75"/>
      </w:rPr>
      <w:t xml:space="preserve"> </w:t>
    </w:r>
    <w:r>
      <w:rPr>
        <w:spacing w:val="-4"/>
        <w:sz w:val="25"/>
        <w:szCs w:val="25"/>
      </w:rPr>
      <w:t>55</w:t>
    </w:r>
    <w:r>
      <w:rPr>
        <w:spacing w:val="85"/>
        <w:sz w:val="25"/>
        <w:szCs w:val="25"/>
      </w:rPr>
      <w:t xml:space="preserve"> </w:t>
    </w:r>
    <w:r>
      <w:rPr>
        <w:spacing w:val="-4"/>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6109">
    <w:pPr>
      <w:pStyle w:val="2"/>
      <w:spacing w:before="1" w:line="218" w:lineRule="auto"/>
      <w:ind w:left="3649"/>
    </w:pPr>
    <w:r>
      <w:rPr>
        <w:spacing w:val="-4"/>
      </w:rPr>
      <w:t>—</w:t>
    </w:r>
    <w:r>
      <w:rPr>
        <w:spacing w:val="75"/>
      </w:rPr>
      <w:t xml:space="preserve"> </w:t>
    </w:r>
    <w:r>
      <w:rPr>
        <w:spacing w:val="-4"/>
        <w:sz w:val="25"/>
        <w:szCs w:val="25"/>
      </w:rPr>
      <w:t>56</w:t>
    </w:r>
    <w:r>
      <w:rPr>
        <w:spacing w:val="85"/>
        <w:sz w:val="25"/>
        <w:szCs w:val="25"/>
      </w:rPr>
      <w:t xml:space="preserve"> </w:t>
    </w:r>
    <w:r>
      <w:rPr>
        <w:spacing w:val="-4"/>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EC25F">
    <w:pPr>
      <w:pStyle w:val="2"/>
      <w:spacing w:before="1" w:line="218" w:lineRule="auto"/>
      <w:ind w:left="3649"/>
    </w:pPr>
    <w:r>
      <w:rPr>
        <w:spacing w:val="-4"/>
      </w:rPr>
      <w:t>—</w:t>
    </w:r>
    <w:r>
      <w:rPr>
        <w:spacing w:val="75"/>
      </w:rPr>
      <w:t xml:space="preserve"> </w:t>
    </w:r>
    <w:r>
      <w:rPr>
        <w:spacing w:val="-4"/>
        <w:sz w:val="25"/>
        <w:szCs w:val="25"/>
      </w:rPr>
      <w:t>57</w:t>
    </w:r>
    <w:r>
      <w:rPr>
        <w:spacing w:val="85"/>
        <w:sz w:val="25"/>
        <w:szCs w:val="25"/>
      </w:rPr>
      <w:t xml:space="preserve"> </w:t>
    </w:r>
    <w:r>
      <w:rPr>
        <w:spacing w:val="-4"/>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F6109">
    <w:pPr>
      <w:pStyle w:val="2"/>
      <w:spacing w:before="1" w:line="218" w:lineRule="auto"/>
      <w:ind w:left="3649"/>
    </w:pPr>
    <w:r>
      <w:rPr>
        <w:spacing w:val="-4"/>
      </w:rPr>
      <w:t>—</w:t>
    </w:r>
    <w:r>
      <w:rPr>
        <w:spacing w:val="75"/>
      </w:rPr>
      <w:t xml:space="preserve"> </w:t>
    </w:r>
    <w:r>
      <w:rPr>
        <w:spacing w:val="-4"/>
        <w:sz w:val="25"/>
        <w:szCs w:val="25"/>
      </w:rPr>
      <w:t>58</w:t>
    </w:r>
    <w:r>
      <w:rPr>
        <w:spacing w:val="85"/>
        <w:sz w:val="25"/>
        <w:szCs w:val="25"/>
      </w:rPr>
      <w:t xml:space="preserve"> </w:t>
    </w:r>
    <w:r>
      <w:rPr>
        <w:spacing w:val="-4"/>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F6E73">
    <w:pPr>
      <w:pStyle w:val="2"/>
      <w:spacing w:before="1" w:line="218" w:lineRule="auto"/>
      <w:ind w:left="3649"/>
    </w:pPr>
    <w:r>
      <w:rPr>
        <w:spacing w:val="-4"/>
      </w:rPr>
      <w:t>—</w:t>
    </w:r>
    <w:r>
      <w:rPr>
        <w:spacing w:val="75"/>
      </w:rPr>
      <w:t xml:space="preserve"> </w:t>
    </w:r>
    <w:r>
      <w:rPr>
        <w:spacing w:val="-4"/>
        <w:sz w:val="25"/>
        <w:szCs w:val="25"/>
      </w:rPr>
      <w:t>59</w:t>
    </w:r>
    <w:r>
      <w:rPr>
        <w:spacing w:val="85"/>
        <w:sz w:val="25"/>
        <w:szCs w:val="25"/>
      </w:rPr>
      <w:t xml:space="preserve"> </w:t>
    </w:r>
    <w:r>
      <w:rPr>
        <w:spacing w:val="-4"/>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16CF9">
    <w:pPr>
      <w:pStyle w:val="2"/>
      <w:spacing w:before="1" w:line="218" w:lineRule="auto"/>
      <w:ind w:left="88"/>
    </w:pPr>
    <w:r>
      <w:rPr>
        <w:spacing w:val="-6"/>
      </w:rPr>
      <w:t>—</w:t>
    </w:r>
    <w:r>
      <w:rPr>
        <w:spacing w:val="72"/>
      </w:rPr>
      <w:t xml:space="preserve"> </w:t>
    </w:r>
    <w:r>
      <w:rPr>
        <w:spacing w:val="-6"/>
        <w:sz w:val="25"/>
        <w:szCs w:val="25"/>
      </w:rPr>
      <w:t>6</w:t>
    </w:r>
    <w:r>
      <w:rPr>
        <w:spacing w:val="83"/>
        <w:sz w:val="25"/>
        <w:szCs w:val="25"/>
      </w:rPr>
      <w:t xml:space="preserve"> </w:t>
    </w:r>
    <w:r>
      <w:rPr>
        <w:spacing w:val="-6"/>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AA37E">
    <w:pPr>
      <w:pStyle w:val="2"/>
      <w:spacing w:before="1" w:line="218" w:lineRule="auto"/>
      <w:ind w:left="3649"/>
    </w:pPr>
    <w:r>
      <w:rPr>
        <w:spacing w:val="-3"/>
      </w:rPr>
      <w:t>—</w:t>
    </w:r>
    <w:r>
      <w:rPr>
        <w:spacing w:val="71"/>
      </w:rPr>
      <w:t xml:space="preserve"> </w:t>
    </w:r>
    <w:r>
      <w:rPr>
        <w:spacing w:val="-3"/>
        <w:sz w:val="25"/>
        <w:szCs w:val="25"/>
      </w:rPr>
      <w:t>60</w:t>
    </w:r>
    <w:r>
      <w:rPr>
        <w:spacing w:val="85"/>
        <w:sz w:val="25"/>
        <w:szCs w:val="25"/>
      </w:rPr>
      <w:t xml:space="preserve"> </w:t>
    </w:r>
    <w:r>
      <w:rPr>
        <w:spacing w:val="-3"/>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5285">
    <w:pPr>
      <w:pStyle w:val="2"/>
      <w:spacing w:before="1" w:line="218" w:lineRule="auto"/>
      <w:ind w:left="3649"/>
    </w:pPr>
    <w:r>
      <w:rPr>
        <w:spacing w:val="-3"/>
      </w:rPr>
      <w:t>—</w:t>
    </w:r>
    <w:r>
      <w:rPr>
        <w:spacing w:val="71"/>
      </w:rPr>
      <w:t xml:space="preserve"> </w:t>
    </w:r>
    <w:r>
      <w:rPr>
        <w:spacing w:val="-3"/>
        <w:sz w:val="25"/>
        <w:szCs w:val="25"/>
      </w:rPr>
      <w:t>61</w:t>
    </w:r>
    <w:r>
      <w:rPr>
        <w:spacing w:val="85"/>
        <w:sz w:val="25"/>
        <w:szCs w:val="25"/>
      </w:rPr>
      <w:t xml:space="preserve"> </w:t>
    </w:r>
    <w:r>
      <w:rPr>
        <w:spacing w:val="-3"/>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FECD1">
    <w:pPr>
      <w:pStyle w:val="2"/>
      <w:spacing w:before="1" w:line="218" w:lineRule="auto"/>
      <w:ind w:left="3565"/>
    </w:pPr>
    <w:r>
      <w:rPr>
        <w:spacing w:val="-3"/>
      </w:rPr>
      <w:t>—</w:t>
    </w:r>
    <w:r>
      <w:rPr>
        <w:spacing w:val="71"/>
      </w:rPr>
      <w:t xml:space="preserve"> </w:t>
    </w:r>
    <w:r>
      <w:rPr>
        <w:spacing w:val="-3"/>
        <w:sz w:val="25"/>
        <w:szCs w:val="25"/>
      </w:rPr>
      <w:t>62</w:t>
    </w:r>
    <w:r>
      <w:rPr>
        <w:spacing w:val="85"/>
        <w:sz w:val="25"/>
        <w:szCs w:val="25"/>
      </w:rPr>
      <w:t xml:space="preserve"> </w:t>
    </w:r>
    <w:r>
      <w:rPr>
        <w:spacing w:val="-3"/>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E4C38">
    <w:pPr>
      <w:pStyle w:val="2"/>
      <w:spacing w:before="1" w:line="218" w:lineRule="auto"/>
      <w:ind w:left="5292"/>
    </w:pPr>
    <w:r>
      <w:rPr>
        <w:spacing w:val="-3"/>
      </w:rPr>
      <w:t>—</w:t>
    </w:r>
    <w:r>
      <w:rPr>
        <w:spacing w:val="71"/>
      </w:rPr>
      <w:t xml:space="preserve"> </w:t>
    </w:r>
    <w:r>
      <w:rPr>
        <w:spacing w:val="-3"/>
        <w:sz w:val="25"/>
        <w:szCs w:val="25"/>
      </w:rPr>
      <w:t>63</w:t>
    </w:r>
    <w:r>
      <w:rPr>
        <w:spacing w:val="83"/>
        <w:sz w:val="25"/>
        <w:szCs w:val="25"/>
      </w:rPr>
      <w:t xml:space="preserve"> </w:t>
    </w:r>
    <w:r>
      <w:rPr>
        <w:spacing w:val="-3"/>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A827D">
    <w:pPr>
      <w:pStyle w:val="2"/>
      <w:spacing w:before="1" w:line="218" w:lineRule="auto"/>
      <w:ind w:left="6279"/>
    </w:pPr>
    <w:r>
      <w:rPr>
        <w:spacing w:val="-3"/>
      </w:rPr>
      <w:t>—</w:t>
    </w:r>
    <w:r>
      <w:rPr>
        <w:spacing w:val="71"/>
      </w:rPr>
      <w:t xml:space="preserve"> </w:t>
    </w:r>
    <w:r>
      <w:rPr>
        <w:spacing w:val="-3"/>
        <w:sz w:val="25"/>
        <w:szCs w:val="25"/>
      </w:rPr>
      <w:t>64</w:t>
    </w:r>
    <w:r>
      <w:rPr>
        <w:spacing w:val="83"/>
        <w:sz w:val="25"/>
        <w:szCs w:val="25"/>
      </w:rPr>
      <w:t xml:space="preserve"> </w:t>
    </w:r>
    <w:r>
      <w:rPr>
        <w:spacing w:val="-3"/>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553C9">
    <w:pPr>
      <w:pStyle w:val="2"/>
      <w:spacing w:before="1" w:line="218" w:lineRule="auto"/>
      <w:ind w:left="6304"/>
    </w:pPr>
    <w:r>
      <w:rPr>
        <w:spacing w:val="-3"/>
      </w:rPr>
      <w:t>—</w:t>
    </w:r>
    <w:r>
      <w:rPr>
        <w:spacing w:val="71"/>
      </w:rPr>
      <w:t xml:space="preserve"> </w:t>
    </w:r>
    <w:r>
      <w:rPr>
        <w:spacing w:val="-3"/>
        <w:sz w:val="25"/>
        <w:szCs w:val="25"/>
      </w:rPr>
      <w:t>65</w:t>
    </w:r>
    <w:r>
      <w:rPr>
        <w:spacing w:val="83"/>
        <w:sz w:val="25"/>
        <w:szCs w:val="25"/>
      </w:rPr>
      <w:t xml:space="preserve"> </w:t>
    </w:r>
    <w:r>
      <w:rPr>
        <w:spacing w:val="-3"/>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B721D">
    <w:pPr>
      <w:pStyle w:val="2"/>
      <w:spacing w:before="1" w:line="218" w:lineRule="auto"/>
      <w:ind w:left="6304"/>
    </w:pPr>
    <w:r>
      <w:rPr>
        <w:spacing w:val="-3"/>
      </w:rPr>
      <w:t>—</w:t>
    </w:r>
    <w:r>
      <w:rPr>
        <w:spacing w:val="71"/>
      </w:rPr>
      <w:t xml:space="preserve"> </w:t>
    </w:r>
    <w:r>
      <w:rPr>
        <w:spacing w:val="-3"/>
        <w:sz w:val="25"/>
        <w:szCs w:val="25"/>
      </w:rPr>
      <w:t>66</w:t>
    </w:r>
    <w:r>
      <w:rPr>
        <w:spacing w:val="83"/>
        <w:sz w:val="25"/>
        <w:szCs w:val="25"/>
      </w:rPr>
      <w:t xml:space="preserve"> </w:t>
    </w:r>
    <w:r>
      <w:rPr>
        <w:spacing w:val="-3"/>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39C9A">
    <w:pPr>
      <w:pStyle w:val="2"/>
      <w:spacing w:before="1" w:line="218" w:lineRule="auto"/>
      <w:ind w:left="5723"/>
    </w:pPr>
    <w:r>
      <w:rPr>
        <w:spacing w:val="-3"/>
      </w:rPr>
      <w:t>—</w:t>
    </w:r>
    <w:r>
      <w:rPr>
        <w:spacing w:val="71"/>
      </w:rPr>
      <w:t xml:space="preserve"> </w:t>
    </w:r>
    <w:r>
      <w:rPr>
        <w:spacing w:val="-3"/>
        <w:sz w:val="25"/>
        <w:szCs w:val="25"/>
      </w:rPr>
      <w:t>67</w:t>
    </w:r>
    <w:r>
      <w:rPr>
        <w:spacing w:val="83"/>
        <w:sz w:val="25"/>
        <w:szCs w:val="25"/>
      </w:rPr>
      <w:t xml:space="preserve"> </w:t>
    </w:r>
    <w:r>
      <w:rPr>
        <w:spacing w:val="-3"/>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161AF">
    <w:pPr>
      <w:spacing w:line="14" w:lineRule="auto"/>
      <w:rPr>
        <w:rFonts w:ascii="Arial"/>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1E070">
    <w:pPr>
      <w:pStyle w:val="2"/>
      <w:spacing w:before="1" w:line="218" w:lineRule="auto"/>
      <w:ind w:left="7842"/>
    </w:pPr>
    <w:r>
      <w:rPr>
        <w:spacing w:val="-7"/>
      </w:rPr>
      <w:t>—</w:t>
    </w:r>
    <w:r>
      <w:rPr>
        <w:spacing w:val="75"/>
      </w:rPr>
      <w:t xml:space="preserve"> </w:t>
    </w:r>
    <w:r>
      <w:rPr>
        <w:spacing w:val="-7"/>
        <w:sz w:val="25"/>
        <w:szCs w:val="25"/>
      </w:rPr>
      <w:t>7</w:t>
    </w:r>
    <w:r>
      <w:rPr>
        <w:spacing w:val="83"/>
        <w:sz w:val="25"/>
        <w:szCs w:val="25"/>
      </w:rPr>
      <w:t xml:space="preserve"> </w:t>
    </w:r>
    <w:r>
      <w:rPr>
        <w:spacing w:val="-7"/>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DA32B">
    <w:pPr>
      <w:pStyle w:val="2"/>
      <w:spacing w:before="1" w:line="218" w:lineRule="auto"/>
      <w:ind w:left="88"/>
    </w:pPr>
    <w:r>
      <w:rPr>
        <w:spacing w:val="-5"/>
      </w:rPr>
      <w:t>—</w:t>
    </w:r>
    <w:r>
      <w:rPr>
        <w:spacing w:val="70"/>
      </w:rPr>
      <w:t xml:space="preserve"> </w:t>
    </w:r>
    <w:r>
      <w:rPr>
        <w:spacing w:val="-5"/>
        <w:sz w:val="25"/>
        <w:szCs w:val="25"/>
      </w:rPr>
      <w:t>8</w:t>
    </w:r>
    <w:r>
      <w:rPr>
        <w:spacing w:val="83"/>
        <w:sz w:val="25"/>
        <w:szCs w:val="25"/>
      </w:rPr>
      <w:t xml:space="preserve"> </w:t>
    </w:r>
    <w:r>
      <w:rPr>
        <w:spacing w:val="-5"/>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D4A16">
    <w:pPr>
      <w:pStyle w:val="2"/>
      <w:spacing w:before="1" w:line="218" w:lineRule="auto"/>
      <w:ind w:left="7842"/>
    </w:pPr>
    <w:r>
      <w:rPr>
        <w:spacing w:val="-5"/>
      </w:rPr>
      <w:t>—</w:t>
    </w:r>
    <w:r>
      <w:rPr>
        <w:spacing w:val="70"/>
      </w:rPr>
      <w:t xml:space="preserve"> </w:t>
    </w:r>
    <w:r>
      <w:rPr>
        <w:spacing w:val="-5"/>
        <w:sz w:val="25"/>
        <w:szCs w:val="25"/>
      </w:rPr>
      <w:t>9</w:t>
    </w:r>
    <w:r>
      <w:rPr>
        <w:spacing w:val="83"/>
        <w:sz w:val="25"/>
        <w:szCs w:val="25"/>
      </w:rPr>
      <w:t xml:space="preserve"> </w:t>
    </w:r>
    <w:r>
      <w:rPr>
        <w:spacing w:val="-5"/>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73213B1"/>
    <w:rsid w:val="7F417F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6.jpeg"/><Relationship Id="rId98" Type="http://schemas.openxmlformats.org/officeDocument/2006/relationships/image" Target="media/image25.jpeg"/><Relationship Id="rId97" Type="http://schemas.openxmlformats.org/officeDocument/2006/relationships/image" Target="media/image24.jpeg"/><Relationship Id="rId96" Type="http://schemas.openxmlformats.org/officeDocument/2006/relationships/image" Target="media/image23.jpeg"/><Relationship Id="rId95" Type="http://schemas.openxmlformats.org/officeDocument/2006/relationships/image" Target="media/image22.jpeg"/><Relationship Id="rId94" Type="http://schemas.openxmlformats.org/officeDocument/2006/relationships/image" Target="media/image21.jpeg"/><Relationship Id="rId93" Type="http://schemas.openxmlformats.org/officeDocument/2006/relationships/image" Target="media/image20.jpeg"/><Relationship Id="rId92" Type="http://schemas.openxmlformats.org/officeDocument/2006/relationships/image" Target="media/image19.jpeg"/><Relationship Id="rId91" Type="http://schemas.openxmlformats.org/officeDocument/2006/relationships/image" Target="media/image18.jpeg"/><Relationship Id="rId90" Type="http://schemas.openxmlformats.org/officeDocument/2006/relationships/image" Target="media/image17.jpeg"/><Relationship Id="rId9" Type="http://schemas.openxmlformats.org/officeDocument/2006/relationships/footer" Target="footer5.xml"/><Relationship Id="rId89" Type="http://schemas.openxmlformats.org/officeDocument/2006/relationships/image" Target="media/image16.jpeg"/><Relationship Id="rId88" Type="http://schemas.openxmlformats.org/officeDocument/2006/relationships/image" Target="media/image15.jpeg"/><Relationship Id="rId87" Type="http://schemas.openxmlformats.org/officeDocument/2006/relationships/image" Target="media/image14.jpeg"/><Relationship Id="rId86" Type="http://schemas.openxmlformats.org/officeDocument/2006/relationships/image" Target="media/image13.jpeg"/><Relationship Id="rId85" Type="http://schemas.openxmlformats.org/officeDocument/2006/relationships/image" Target="media/image12.jpeg"/><Relationship Id="rId84" Type="http://schemas.openxmlformats.org/officeDocument/2006/relationships/image" Target="media/image11.jpeg"/><Relationship Id="rId83" Type="http://schemas.openxmlformats.org/officeDocument/2006/relationships/image" Target="media/image10.jpeg"/><Relationship Id="rId82" Type="http://schemas.openxmlformats.org/officeDocument/2006/relationships/image" Target="media/image9.jpeg"/><Relationship Id="rId81" Type="http://schemas.openxmlformats.org/officeDocument/2006/relationships/image" Target="media/image8.jpeg"/><Relationship Id="rId80" Type="http://schemas.openxmlformats.org/officeDocument/2006/relationships/image" Target="media/image7.jpeg"/><Relationship Id="rId8" Type="http://schemas.openxmlformats.org/officeDocument/2006/relationships/footer" Target="footer4.xml"/><Relationship Id="rId79" Type="http://schemas.openxmlformats.org/officeDocument/2006/relationships/image" Target="media/image6.jpeg"/><Relationship Id="rId78" Type="http://schemas.openxmlformats.org/officeDocument/2006/relationships/image" Target="media/image5.jpeg"/><Relationship Id="rId77" Type="http://schemas.openxmlformats.org/officeDocument/2006/relationships/image" Target="media/image4.jpeg"/><Relationship Id="rId76" Type="http://schemas.openxmlformats.org/officeDocument/2006/relationships/image" Target="media/image3.jpeg"/><Relationship Id="rId75" Type="http://schemas.openxmlformats.org/officeDocument/2006/relationships/image" Target="media/image2.jpeg"/><Relationship Id="rId74" Type="http://schemas.openxmlformats.org/officeDocument/2006/relationships/image" Target="media/image1.jpeg"/><Relationship Id="rId73" Type="http://schemas.openxmlformats.org/officeDocument/2006/relationships/theme" Target="theme/theme1.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2" Type="http://schemas.openxmlformats.org/officeDocument/2006/relationships/fontTable" Target="fontTable.xml"/><Relationship Id="rId131" Type="http://schemas.openxmlformats.org/officeDocument/2006/relationships/customXml" Target="../customXml/item1.xml"/><Relationship Id="rId130" Type="http://schemas.openxmlformats.org/officeDocument/2006/relationships/image" Target="media/image57.jpeg"/><Relationship Id="rId13" Type="http://schemas.openxmlformats.org/officeDocument/2006/relationships/footer" Target="footer9.xml"/><Relationship Id="rId129" Type="http://schemas.openxmlformats.org/officeDocument/2006/relationships/image" Target="media/image56.jpeg"/><Relationship Id="rId128" Type="http://schemas.openxmlformats.org/officeDocument/2006/relationships/image" Target="media/image55.jpeg"/><Relationship Id="rId127" Type="http://schemas.openxmlformats.org/officeDocument/2006/relationships/image" Target="media/image54.jpeg"/><Relationship Id="rId126" Type="http://schemas.openxmlformats.org/officeDocument/2006/relationships/image" Target="media/image53.png"/><Relationship Id="rId125" Type="http://schemas.openxmlformats.org/officeDocument/2006/relationships/image" Target="media/image52.png"/><Relationship Id="rId124" Type="http://schemas.openxmlformats.org/officeDocument/2006/relationships/image" Target="media/image51.jpeg"/><Relationship Id="rId123" Type="http://schemas.openxmlformats.org/officeDocument/2006/relationships/image" Target="media/image50.jpeg"/><Relationship Id="rId122" Type="http://schemas.openxmlformats.org/officeDocument/2006/relationships/image" Target="media/image49.png"/><Relationship Id="rId121" Type="http://schemas.openxmlformats.org/officeDocument/2006/relationships/image" Target="media/image48.jpeg"/><Relationship Id="rId120" Type="http://schemas.openxmlformats.org/officeDocument/2006/relationships/image" Target="media/image47.png"/><Relationship Id="rId12" Type="http://schemas.openxmlformats.org/officeDocument/2006/relationships/footer" Target="footer8.xml"/><Relationship Id="rId119" Type="http://schemas.openxmlformats.org/officeDocument/2006/relationships/image" Target="media/image46.jpeg"/><Relationship Id="rId118" Type="http://schemas.openxmlformats.org/officeDocument/2006/relationships/image" Target="media/image45.jpeg"/><Relationship Id="rId117" Type="http://schemas.openxmlformats.org/officeDocument/2006/relationships/image" Target="media/image44.png"/><Relationship Id="rId116" Type="http://schemas.openxmlformats.org/officeDocument/2006/relationships/image" Target="media/image43.jpeg"/><Relationship Id="rId115" Type="http://schemas.openxmlformats.org/officeDocument/2006/relationships/image" Target="media/image42.png"/><Relationship Id="rId114" Type="http://schemas.openxmlformats.org/officeDocument/2006/relationships/image" Target="media/image41.png"/><Relationship Id="rId113" Type="http://schemas.openxmlformats.org/officeDocument/2006/relationships/image" Target="media/image40.jpeg"/><Relationship Id="rId112" Type="http://schemas.openxmlformats.org/officeDocument/2006/relationships/image" Target="media/image39.jpeg"/><Relationship Id="rId111" Type="http://schemas.openxmlformats.org/officeDocument/2006/relationships/image" Target="media/image38.jpeg"/><Relationship Id="rId110" Type="http://schemas.openxmlformats.org/officeDocument/2006/relationships/image" Target="media/image37.jpeg"/><Relationship Id="rId11" Type="http://schemas.openxmlformats.org/officeDocument/2006/relationships/footer" Target="footer7.xml"/><Relationship Id="rId109" Type="http://schemas.openxmlformats.org/officeDocument/2006/relationships/image" Target="media/image36.jpeg"/><Relationship Id="rId108" Type="http://schemas.openxmlformats.org/officeDocument/2006/relationships/image" Target="media/image35.jpeg"/><Relationship Id="rId107" Type="http://schemas.openxmlformats.org/officeDocument/2006/relationships/image" Target="media/image34.jpeg"/><Relationship Id="rId106" Type="http://schemas.openxmlformats.org/officeDocument/2006/relationships/image" Target="media/image33.jpeg"/><Relationship Id="rId105" Type="http://schemas.openxmlformats.org/officeDocument/2006/relationships/image" Target="media/image32.jpeg"/><Relationship Id="rId104" Type="http://schemas.openxmlformats.org/officeDocument/2006/relationships/image" Target="media/image31.jpeg"/><Relationship Id="rId103" Type="http://schemas.openxmlformats.org/officeDocument/2006/relationships/image" Target="media/image30.jpeg"/><Relationship Id="rId102" Type="http://schemas.openxmlformats.org/officeDocument/2006/relationships/image" Target="media/image29.jpeg"/><Relationship Id="rId101" Type="http://schemas.openxmlformats.org/officeDocument/2006/relationships/image" Target="media/image28.jpeg"/><Relationship Id="rId100" Type="http://schemas.openxmlformats.org/officeDocument/2006/relationships/image" Target="media/image27.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6603</Words>
  <Characters>7163</Characters>
  <TotalTime>0</TotalTime>
  <ScaleCrop>false</ScaleCrop>
  <LinksUpToDate>false</LinksUpToDate>
  <CharactersWithSpaces>7941</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2025-03-28T16:54:00Z</dcterms:created>
  <dc:creator>lhj</dc:creator>
  <cp:lastModifiedBy>z'k</cp:lastModifiedBy>
  <dcterms:modified xsi:type="dcterms:W3CDTF">2025-04-07T01:45:42Z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2025-04-02T10:36:58Z</vt:filetime>
  </property>
  <property fmtid="{D5CDD505-2E9C-101B-9397-08002B2CF9AE}" pid="4" name="KSOTemplateDocerSaveRecord">
    <vt:lpwstr>eyJoZGlkIjoiMjJkNTk5ODJkOWFhZjVjZTFiYmMzYzI2MjcwOWU1NGUifQ==</vt:lpwstr>
  </property>
  <property fmtid="{D5CDD505-2E9C-101B-9397-08002B2CF9AE}" pid="5" name="KSOProductBuildVer">
    <vt:lpwstr>2052-12.1.0.20305</vt:lpwstr>
  </property>
  <property fmtid="{D5CDD505-2E9C-101B-9397-08002B2CF9AE}" pid="6" name="ICV">
    <vt:lpwstr>271F9DF41CCD49FEA86083CB8F67090F_12</vt:lpwstr>
  </property>
</Properties>
</file>