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  <w:lang w:eastAsia="zh-CN"/>
        </w:rPr>
        <w:t>鄂托克旗</w:t>
      </w:r>
      <w:r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  <w:t>文物保护单位网格制各级分解表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</w:rPr>
        <w:t>鄂托克旗棋盘井镇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u w:val="none" w:color="auto"/>
          <w:lang w:eastAsia="zh-CN"/>
        </w:rPr>
        <w:t>）</w:t>
      </w:r>
    </w:p>
    <w:tbl>
      <w:tblPr>
        <w:tblStyle w:val="4"/>
        <w:tblW w:w="15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54"/>
        <w:gridCol w:w="1373"/>
        <w:gridCol w:w="1796"/>
        <w:gridCol w:w="1525"/>
        <w:gridCol w:w="1409"/>
        <w:gridCol w:w="1521"/>
        <w:gridCol w:w="1432"/>
        <w:gridCol w:w="194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总网络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指挥长</w:t>
            </w: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一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373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二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796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三  级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网格长</w:t>
            </w:r>
          </w:p>
        </w:tc>
        <w:tc>
          <w:tcPr>
            <w:tcW w:w="1525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kern w:val="2"/>
                <w:sz w:val="21"/>
                <w:szCs w:val="21"/>
                <w:u w:val="none" w:color="auto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四级网格长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书记）</w:t>
            </w:r>
          </w:p>
        </w:tc>
        <w:tc>
          <w:tcPr>
            <w:tcW w:w="4362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网格成员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（村、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、文化站、文物保护管理机构</w:t>
            </w:r>
          </w:p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工作人员）</w:t>
            </w:r>
          </w:p>
        </w:tc>
        <w:tc>
          <w:tcPr>
            <w:tcW w:w="1940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文物保护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单位名称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 w:cs="宋体"/>
                <w:color w:val="auto"/>
                <w:sz w:val="28"/>
                <w:szCs w:val="28"/>
                <w:u w:val="none" w:color="auto"/>
                <w:vertAlign w:val="baseline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</w:rPr>
              <w:t>所在</w:t>
            </w: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u w:val="none" w:color="auto"/>
                <w:lang w:eastAsia="zh-CN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val="en-US" w:eastAsia="zh-CN"/>
              </w:rPr>
              <w:t>尚二平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委常委、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宣传部部长、政府党组成员）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乌云特古斯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文化和旅游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（文物局）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局局长）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布仁巴雅尔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所长）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restart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  <w:t>杨海强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eastAsia="zh-CN"/>
              </w:rPr>
              <w:t>棋盘井镇副镇长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  <w:t>）</w:t>
            </w: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苏雅拉图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苏雅拉巴图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  <w:t>温羽娟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  <w:t>（文化站 站长）</w:t>
            </w:r>
          </w:p>
        </w:tc>
        <w:tc>
          <w:tcPr>
            <w:tcW w:w="143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吉仁太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（文物保护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研究所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工作人员）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br w:type="textWrapping"/>
            </w: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长城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棋盘井镇乌仁都西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桌子山岩画群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棋盘井镇乌仁都西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val="en-US" w:eastAsia="zh-CN"/>
              </w:rPr>
              <w:t>迪雅阿贵庙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棋盘井镇乌仁都西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乌仁都西敖包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棋盘井镇乌仁都西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旧阿尔巴斯苏木墓群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棋盘井镇乌仁都喜嘎查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徐海军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徐海军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公其汉烈士塔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棋盘井镇深  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乔银飞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张琴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新召查汗敖包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棋盘井镇百眼井村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pStyle w:val="2"/>
              <w:ind w:left="0" w:leftChars="0"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百眼井遗址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棋盘井镇百眼井村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刘俊荣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  <w:lang w:val="en-US" w:eastAsia="zh-CN"/>
              </w:rPr>
              <w:t>刘洋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希尼乌素遗址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棋盘井镇苏米图村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Merge w:val="continue"/>
            <w:vAlign w:val="center"/>
          </w:tcPr>
          <w:p>
            <w:pPr>
              <w:pStyle w:val="2"/>
              <w:ind w:left="0" w:leftChars="0" w:firstLine="180" w:firstLineChars="10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vertAlign w:val="baseline"/>
                <w:lang w:val="en-US" w:eastAsia="zh-CN" w:bidi="ar-SA"/>
              </w:rPr>
            </w:pP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希尼乌素墓群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棋盘井镇苏米图村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7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李  军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李  军</w:t>
            </w:r>
            <w:bookmarkStart w:id="0" w:name="_GoBack"/>
            <w:bookmarkEnd w:id="0"/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43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vertAlign w:val="baseline"/>
              </w:rPr>
            </w:pPr>
          </w:p>
        </w:tc>
        <w:tc>
          <w:tcPr>
            <w:tcW w:w="19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阿拉玛墓群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 w:color="auto"/>
                <w:lang w:eastAsia="zh-CN"/>
              </w:rPr>
              <w:t>棋盘井镇阿如其日嘎嘎查</w:t>
            </w:r>
          </w:p>
        </w:tc>
      </w:tr>
    </w:tbl>
    <w:p>
      <w:pPr>
        <w:jc w:val="center"/>
        <w:rPr>
          <w:rFonts w:hint="eastAsia" w:ascii="方正小标宋简体" w:hAnsi="宋体" w:eastAsia="方正小标宋简体" w:cs="宋体"/>
          <w:color w:val="auto"/>
          <w:sz w:val="44"/>
          <w:szCs w:val="44"/>
          <w:u w:val="none" w:color="auto"/>
        </w:rPr>
      </w:pPr>
    </w:p>
    <w:sectPr>
      <w:pgSz w:w="16838" w:h="11906" w:orient="landscape"/>
      <w:pgMar w:top="737" w:right="567" w:bottom="73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A1103"/>
    <w:rsid w:val="0696273A"/>
    <w:rsid w:val="10DA5346"/>
    <w:rsid w:val="18B106AA"/>
    <w:rsid w:val="1C4B3F3F"/>
    <w:rsid w:val="1C5863FD"/>
    <w:rsid w:val="2AE83AAC"/>
    <w:rsid w:val="2B9F6A39"/>
    <w:rsid w:val="34FB53CC"/>
    <w:rsid w:val="36F66DED"/>
    <w:rsid w:val="3E9B32F7"/>
    <w:rsid w:val="57F56CE8"/>
    <w:rsid w:val="59635D83"/>
    <w:rsid w:val="5FE003A8"/>
    <w:rsid w:val="624012C5"/>
    <w:rsid w:val="694C6609"/>
    <w:rsid w:val="72AA1103"/>
    <w:rsid w:val="732B5DB7"/>
    <w:rsid w:val="758919A2"/>
    <w:rsid w:val="7C31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2020-08-12T07:21:00Z</dcterms:created>
  <dc:creator>Administrator</dc:creator>
  <cp:lastModifiedBy>试验机</cp:lastModifiedBy>
  <cp:lastPrinted>2020-09-17T09:38:00Z</cp:lastPrinted>
  <dcterms:modified xsi:type="dcterms:W3CDTF">2020-10-28T08:55:35Z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