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63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</w:p>
    <w:p w14:paraId="0D5F3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仿宋_GB2312"/>
          <w:sz w:val="32"/>
          <w:szCs w:val="32"/>
        </w:rPr>
      </w:pPr>
    </w:p>
    <w:p w14:paraId="6BDCC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鄂托克旗“十五五”前期重大研究课题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清单</w:t>
      </w:r>
    </w:p>
    <w:p w14:paraId="79E6D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6029"/>
        <w:gridCol w:w="1226"/>
        <w:gridCol w:w="616"/>
      </w:tblGrid>
      <w:tr w14:paraId="782EE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3B94D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9D17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32"/>
                <w:szCs w:val="32"/>
                <w:lang w:val="en-US" w:eastAsia="zh-CN"/>
              </w:rPr>
              <w:t>课题名称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7CA5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32"/>
                <w:szCs w:val="32"/>
                <w:lang w:val="en-US" w:eastAsia="zh-CN"/>
              </w:rPr>
              <w:t>责任  单位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7DCEB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70C76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gridSpan w:val="4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AF2A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kern w:val="2"/>
                <w:sz w:val="32"/>
                <w:szCs w:val="32"/>
                <w:lang w:val="en-US" w:eastAsia="zh-CN" w:bidi="ar-SA"/>
              </w:rPr>
              <w:t>一、综合性课题</w:t>
            </w:r>
          </w:p>
        </w:tc>
      </w:tr>
      <w:tr w14:paraId="30BEC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43EDF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4E65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lang w:val="en-US" w:eastAsia="zh-CN"/>
              </w:rPr>
              <w:t>“十五五”</w:t>
            </w: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highlight w:val="none"/>
                <w:lang w:val="en-US" w:eastAsia="zh-CN"/>
              </w:rPr>
              <w:t>时期</w:t>
            </w: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lang w:val="en-US" w:eastAsia="zh-CN"/>
              </w:rPr>
              <w:t>鄂托克旗经济社会发展思路、发展战略和总体目标研究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32BF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lang w:val="en-US" w:eastAsia="zh-CN"/>
              </w:rPr>
              <w:t>发改委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51CC8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lang w:val="en-US" w:eastAsia="zh-CN"/>
              </w:rPr>
            </w:pPr>
          </w:p>
        </w:tc>
      </w:tr>
      <w:tr w14:paraId="7555B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0" w:type="auto"/>
            <w:gridSpan w:val="4"/>
            <w:tcBorders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C0BE5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32"/>
                <w:szCs w:val="32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32"/>
                <w:szCs w:val="32"/>
                <w:lang w:val="en-US" w:eastAsia="zh-CN"/>
              </w:rPr>
              <w:t>专业性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90"/>
                <w:sz w:val="32"/>
                <w:szCs w:val="32"/>
              </w:rPr>
              <w:t>课题</w:t>
            </w:r>
          </w:p>
        </w:tc>
      </w:tr>
      <w:tr w14:paraId="58144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05A39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8901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w w:val="9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“十五五”</w:t>
            </w: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highlight w:val="none"/>
                <w:lang w:val="en-US" w:eastAsia="zh-CN"/>
              </w:rPr>
              <w:t>时期</w:t>
            </w:r>
            <w:r>
              <w:rPr>
                <w:rFonts w:hint="eastAsia" w:ascii="仿宋_GB2312" w:hAnsi="仿宋_GB2312" w:eastAsia="仿宋_GB2312" w:cs="仿宋_GB2312"/>
                <w:w w:val="9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鄂托克旗加快发展新质生产力路径研究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8453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发改委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2824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w w:val="9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AC5F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93AD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B3F9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w w:val="9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“十五五”时期鄂托克旗促进民营经济高质量发展研究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3AA3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发改委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115B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w w:val="9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8501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619AE3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w w:val="9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w w:val="9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0" w:type="auto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3C36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w w:val="9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highlight w:val="none"/>
                <w:lang w:val="en-US" w:eastAsia="zh-CN"/>
              </w:rPr>
              <w:t>“十五五”时期鄂托克旗加快探索推进新型工业化路径举措研究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E32D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w w:val="9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highlight w:val="none"/>
                <w:lang w:val="en-US" w:eastAsia="zh-CN"/>
              </w:rPr>
              <w:t>工科局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7EC3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w w:val="9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310C4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1E36E3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 w:val="0"/>
                <w:w w:val="9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w w:val="90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0" w:type="auto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66B7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Cs w:val="0"/>
                <w:w w:val="9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highlight w:val="none"/>
                <w:lang w:val="en-US" w:eastAsia="zh-CN"/>
              </w:rPr>
              <w:t>“十五五”时期鄂托克旗以科技创新引领构建现代产业体系思路研究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38AC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w w:val="9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highlight w:val="none"/>
                <w:lang w:val="en-US" w:eastAsia="zh-CN"/>
              </w:rPr>
              <w:t>工科局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F99A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w w:val="9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0327D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3982A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w w:val="9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0" w:type="auto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9DE7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w w:val="9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“十五五”时期鄂托克旗城市更新路径举措研究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4597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highlight w:val="none"/>
                <w:lang w:val="en-US" w:eastAsia="zh-CN"/>
              </w:rPr>
              <w:t>住建局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6CFD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w w:val="9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393C5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65BDE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w w:val="9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0" w:type="auto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6E9C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w w:val="9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2"/>
                <w:sz w:val="32"/>
                <w:szCs w:val="32"/>
                <w:highlight w:val="none"/>
                <w:lang w:val="en-US" w:eastAsia="zh-CN" w:bidi="ar-SA"/>
              </w:rPr>
              <w:t>“十五五”时期鄂托克旗构建新型能源体系实现“碳达峰”“碳中和”路径及策略研究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3A9E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highlight w:val="none"/>
                <w:lang w:val="en-US" w:eastAsia="zh-CN"/>
              </w:rPr>
              <w:t>能源局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DDB1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w w:val="9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03084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4B9C7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19A7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w w:val="9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w w:val="90"/>
                <w:kern w:val="2"/>
                <w:sz w:val="32"/>
                <w:szCs w:val="32"/>
                <w:highlight w:val="none"/>
                <w:lang w:val="en-US" w:eastAsia="zh-CN" w:bidi="ar-SA"/>
              </w:rPr>
              <w:t>“十五五”时期鄂托克旗新时代教育强旗思路举措研究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C79B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w w:val="9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w w:val="90"/>
                <w:kern w:val="2"/>
                <w:sz w:val="32"/>
                <w:szCs w:val="32"/>
                <w:highlight w:val="none"/>
                <w:lang w:val="en-US" w:eastAsia="zh-CN" w:bidi="ar-SA"/>
              </w:rPr>
              <w:t>教体局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3841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 w:val="0"/>
                <w:w w:val="9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5A662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2643E2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w w:val="9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0" w:type="auto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6849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w w:val="9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highlight w:val="none"/>
                <w:lang w:val="en-US" w:eastAsia="zh-CN"/>
              </w:rPr>
              <w:t>“十五五”时期鄂托克旗加快现代农牧业发展路径研究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6744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highlight w:val="none"/>
                <w:lang w:val="en-US" w:eastAsia="zh-CN"/>
              </w:rPr>
              <w:t>农牧局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D998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w w:val="9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56152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3609BB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w w:val="9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0" w:type="auto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A5F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w w:val="9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highlight w:val="none"/>
                <w:lang w:val="en-US" w:eastAsia="zh-CN"/>
              </w:rPr>
              <w:t>“十五五”时期鄂托克旗荒漠化区域优良固沙植物资源开发与利用研究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93BD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highlight w:val="none"/>
                <w:lang w:val="en-US" w:eastAsia="zh-CN"/>
              </w:rPr>
              <w:t>林草局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7648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09F7E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715F3C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w w:val="9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0" w:type="auto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19AE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w w:val="9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highlight w:val="none"/>
                <w:lang w:val="en-US" w:eastAsia="zh-CN"/>
              </w:rPr>
              <w:t>“十五五”时期鄂托克旗文旅融合发展新路径新模式研究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D493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highlight w:val="none"/>
                <w:lang w:val="en-US" w:eastAsia="zh-CN"/>
              </w:rPr>
              <w:t>文旅局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DC5C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w w:val="9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0A9ED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 w14:paraId="5A1BCF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w w:val="9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2"/>
                <w:sz w:val="32"/>
                <w:szCs w:val="3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0" w:type="auto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43DC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highlight w:val="none"/>
                <w:lang w:val="en-US" w:eastAsia="zh-CN"/>
              </w:rPr>
              <w:t>鄂托克旗中医药（蒙医药）传统治疗应用及其疗效研究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C935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w w:val="9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highlight w:val="none"/>
                <w:lang w:val="en-US" w:eastAsia="zh-CN"/>
              </w:rPr>
              <w:t>卫健委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9767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w w:val="9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</w:tbl>
    <w:p w14:paraId="4B89E7C5">
      <w:pPr>
        <w:spacing w:line="560" w:lineRule="exact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</w:p>
    <w:p w14:paraId="45E1662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</w:p>
    <w:p w14:paraId="21D14F44">
      <w:pPr>
        <w:spacing w:line="560" w:lineRule="exact"/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鄂托克旗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“十五五”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重大工程项目协调机制</w:t>
      </w:r>
    </w:p>
    <w:p w14:paraId="5063CAA4">
      <w:pPr>
        <w:spacing w:line="560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EEC029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三个重大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研究</w:t>
      </w:r>
      <w:r>
        <w:rPr>
          <w:rFonts w:hint="eastAsia" w:ascii="黑体" w:hAnsi="黑体" w:eastAsia="黑体" w:cs="黑体"/>
          <w:sz w:val="32"/>
          <w:szCs w:val="32"/>
        </w:rPr>
        <w:t>组</w:t>
      </w:r>
    </w:p>
    <w:p w14:paraId="209EFBE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长：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许瑞峰</w:t>
      </w:r>
    </w:p>
    <w:p w14:paraId="2C572DF3"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成</w:t>
      </w:r>
      <w:r>
        <w:rPr>
          <w:rFonts w:hint="eastAsia" w:ascii="仿宋_GB2312" w:eastAsia="仿宋_GB2312"/>
          <w:sz w:val="32"/>
          <w:szCs w:val="32"/>
        </w:rPr>
        <w:t>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：政府办、发改委、财政局、应急管理局、统计局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能源局、交通局、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工科局、林草局、自然资源局、水利局、住建局、生态环境分局</w:t>
      </w:r>
    </w:p>
    <w:p w14:paraId="00CE0D1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工作内容：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牵头开展“三个重大”研究，重点</w:t>
      </w:r>
      <w:r>
        <w:rPr>
          <w:rFonts w:hint="eastAsia" w:ascii="仿宋_GB2312" w:eastAsia="仿宋_GB2312"/>
          <w:sz w:val="32"/>
          <w:szCs w:val="32"/>
        </w:rPr>
        <w:t>研究“十五五”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时期的</w:t>
      </w:r>
      <w:r>
        <w:rPr>
          <w:rFonts w:hint="eastAsia" w:ascii="仿宋_GB2312" w:eastAsia="仿宋_GB2312"/>
          <w:sz w:val="32"/>
          <w:szCs w:val="32"/>
        </w:rPr>
        <w:t>发展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趋势</w:t>
      </w:r>
      <w:r>
        <w:rPr>
          <w:rFonts w:hint="eastAsia" w:ascii="仿宋_GB2312" w:eastAsia="仿宋_GB2312"/>
          <w:sz w:val="32"/>
          <w:szCs w:val="32"/>
        </w:rPr>
        <w:t>、规划主线、总体目标；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拟定</w:t>
      </w:r>
      <w:r>
        <w:rPr>
          <w:rFonts w:hint="eastAsia" w:ascii="仿宋_GB2312" w:eastAsia="仿宋_GB2312"/>
          <w:sz w:val="32"/>
          <w:szCs w:val="32"/>
        </w:rPr>
        <w:t>主要指标、重大任务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重大改革开放举措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规划</w:t>
      </w:r>
      <w:r>
        <w:rPr>
          <w:rFonts w:hint="eastAsia" w:ascii="仿宋_GB2312" w:eastAsia="仿宋_GB2312"/>
          <w:sz w:val="32"/>
          <w:szCs w:val="32"/>
        </w:rPr>
        <w:t>办好“两件大事”、发展四个世界级产业的思路和举措；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制定</w:t>
      </w:r>
      <w:r>
        <w:rPr>
          <w:rFonts w:hint="eastAsia" w:ascii="仿宋_GB2312" w:eastAsia="仿宋_GB2312"/>
          <w:sz w:val="32"/>
          <w:szCs w:val="32"/>
        </w:rPr>
        <w:t>西部大开发、黄河流域生态保护和高质量发展、“三北”工程攻坚战等国家战略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落实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措施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谋划梳理国家重大战略实施、重点产业发展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等方面的</w:t>
      </w:r>
      <w:r>
        <w:rPr>
          <w:rFonts w:hint="eastAsia" w:ascii="仿宋_GB2312" w:eastAsia="仿宋_GB2312"/>
          <w:sz w:val="32"/>
          <w:szCs w:val="32"/>
        </w:rPr>
        <w:t>重大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工程</w:t>
      </w:r>
      <w:r>
        <w:rPr>
          <w:rFonts w:hint="eastAsia" w:ascii="仿宋_GB2312" w:eastAsia="仿宋_GB2312"/>
          <w:sz w:val="32"/>
          <w:szCs w:val="32"/>
        </w:rPr>
        <w:t>项目。</w:t>
      </w:r>
    </w:p>
    <w:p w14:paraId="0AE525BD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二、重点企业对接组</w:t>
      </w:r>
    </w:p>
    <w:p w14:paraId="524E695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长：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李志彪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 w14:paraId="7845DF2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成员单位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工科</w:t>
      </w:r>
      <w:r>
        <w:rPr>
          <w:rFonts w:hint="eastAsia" w:ascii="仿宋_GB2312" w:eastAsia="仿宋_GB2312"/>
          <w:sz w:val="32"/>
          <w:szCs w:val="32"/>
        </w:rPr>
        <w:t>局、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发改委、</w:t>
      </w:r>
      <w:r>
        <w:rPr>
          <w:rFonts w:hint="eastAsia" w:ascii="仿宋_GB2312" w:eastAsia="仿宋_GB2312"/>
          <w:sz w:val="32"/>
          <w:szCs w:val="32"/>
        </w:rPr>
        <w:t>能源局、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财政局</w:t>
      </w:r>
      <w:r>
        <w:rPr>
          <w:rFonts w:hint="eastAsia" w:ascii="仿宋_GB2312" w:eastAsia="仿宋_GB2312"/>
          <w:sz w:val="32"/>
          <w:szCs w:val="32"/>
        </w:rPr>
        <w:t>、交通局、政数局</w:t>
      </w:r>
    </w:p>
    <w:p w14:paraId="2F02056F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工作内容：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坚持在实体经济上持续发</w:t>
      </w:r>
      <w:r>
        <w:rPr>
          <w:rFonts w:hint="eastAsia" w:ascii="仿宋_GB2312" w:hAnsi="仿宋_GB2312" w:eastAsia="仿宋_GB2312" w:cs="仿宋_GB2312"/>
          <w:sz w:val="32"/>
          <w:szCs w:val="32"/>
        </w:rPr>
        <w:t>力，主动顺应新一轮科技革命和产业变革趋势，重点研究加快培育发展新质生产力。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牵头对接驻地央企、区内外国资企业、重点民营企业，逐个拜访对接企业“十五五”发展布局，共同梳理在我旗投资建设的重点工程项目，共同研究需纳入国家及自治区规划的项目，提前统筹要素资源保障，建立重大工程项目推进台账，以项目为支撑</w:t>
      </w:r>
      <w:r>
        <w:rPr>
          <w:rFonts w:hint="eastAsia" w:ascii="仿宋_GB2312" w:eastAsia="仿宋_GB2312"/>
          <w:sz w:val="32"/>
          <w:szCs w:val="32"/>
        </w:rPr>
        <w:t>打造特色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现代产业体系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B0097CA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乡村振兴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推进</w:t>
      </w:r>
      <w:r>
        <w:rPr>
          <w:rFonts w:hint="eastAsia" w:ascii="黑体" w:hAnsi="黑体" w:eastAsia="黑体" w:cs="黑体"/>
          <w:sz w:val="32"/>
          <w:szCs w:val="32"/>
        </w:rPr>
        <w:t>组</w:t>
      </w:r>
    </w:p>
    <w:p w14:paraId="2D7E360F"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长：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郭朝晖</w:t>
      </w:r>
    </w:p>
    <w:p w14:paraId="10D0A1C6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成员单位</w:t>
      </w:r>
      <w:r>
        <w:rPr>
          <w:rFonts w:hint="eastAsia" w:ascii="仿宋_GB2312" w:eastAsia="仿宋_GB2312"/>
          <w:sz w:val="32"/>
          <w:szCs w:val="32"/>
        </w:rPr>
        <w:t>：民委、农牧局、林草局、水利局、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生态环境分局、自然资源局、</w:t>
      </w:r>
      <w:r>
        <w:rPr>
          <w:rFonts w:hint="eastAsia" w:ascii="仿宋_GB2312" w:eastAsia="仿宋_GB2312"/>
          <w:sz w:val="32"/>
          <w:szCs w:val="32"/>
        </w:rPr>
        <w:t>供销社</w:t>
      </w:r>
    </w:p>
    <w:p w14:paraId="3B573511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工作内容：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围绕黄河“几字弯”攻坚战、资源型地区污染防治、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融入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国家首批碳达峰试点城市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等方面，研究探索形成系统性、可持续、可复制的生态治理路径，筑牢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鄂托克旗</w:t>
      </w:r>
      <w:r>
        <w:rPr>
          <w:rFonts w:hint="eastAsia" w:ascii="仿宋_GB2312" w:hAnsi="仿宋_GB2312" w:eastAsia="仿宋_GB2312" w:cs="仿宋_GB2312"/>
          <w:sz w:val="32"/>
          <w:szCs w:val="32"/>
        </w:rPr>
        <w:t>现代化建设的绿色生态屏障，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研究制定鄂托克旗</w:t>
      </w:r>
      <w:r>
        <w:rPr>
          <w:rFonts w:hint="eastAsia" w:ascii="仿宋_GB2312" w:eastAsia="仿宋_GB2312"/>
          <w:sz w:val="32"/>
          <w:szCs w:val="32"/>
        </w:rPr>
        <w:t>“十五五”落实全方位建设“模范自治区”、铸牢中华民族共同体意识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的重要举措</w:t>
      </w:r>
      <w:r>
        <w:rPr>
          <w:rFonts w:hint="eastAsia" w:ascii="仿宋_GB2312" w:eastAsia="仿宋_GB2312"/>
          <w:sz w:val="32"/>
          <w:szCs w:val="32"/>
        </w:rPr>
        <w:t>，谋划梳理乡村振兴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城乡融合发展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林草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生态系统恢复治理、</w:t>
      </w:r>
      <w:r>
        <w:rPr>
          <w:rFonts w:hint="eastAsia" w:ascii="仿宋_GB2312" w:eastAsia="仿宋_GB2312"/>
          <w:sz w:val="32"/>
          <w:szCs w:val="32"/>
        </w:rPr>
        <w:t>水土流失、水生态治理以及水利基础设施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等方面</w:t>
      </w:r>
      <w:r>
        <w:rPr>
          <w:rFonts w:hint="eastAsia" w:ascii="仿宋_GB2312" w:eastAsia="仿宋_GB2312"/>
          <w:sz w:val="32"/>
          <w:szCs w:val="32"/>
        </w:rPr>
        <w:t>的重大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工程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提前摸清底数、完善资料，建立项目储备库，不断提高项目成熟度，争取更多项目纳入国家及自治区规划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3526D76D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科技创新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与教育人才一体化</w:t>
      </w:r>
      <w:r>
        <w:rPr>
          <w:rFonts w:hint="eastAsia" w:ascii="黑体" w:hAnsi="黑体" w:eastAsia="黑体" w:cs="黑体"/>
          <w:sz w:val="32"/>
          <w:szCs w:val="32"/>
        </w:rPr>
        <w:t>组</w:t>
      </w:r>
    </w:p>
    <w:p w14:paraId="7BD08D42"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长：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乌  都</w:t>
      </w:r>
    </w:p>
    <w:p w14:paraId="3A652CED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成员单位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组织部、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工科局</w:t>
      </w:r>
      <w:r>
        <w:rPr>
          <w:rFonts w:hint="eastAsia" w:ascii="仿宋_GB2312" w:eastAsia="仿宋_GB2312"/>
          <w:sz w:val="32"/>
          <w:szCs w:val="32"/>
        </w:rPr>
        <w:t>、教体局、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人社局、发改委</w:t>
      </w:r>
    </w:p>
    <w:p w14:paraId="26C3ED9E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工作内容：推进科教</w:t>
      </w:r>
      <w:r>
        <w:rPr>
          <w:rFonts w:hint="eastAsia" w:ascii="仿宋_GB2312" w:eastAsia="仿宋_GB2312"/>
          <w:sz w:val="32"/>
          <w:szCs w:val="32"/>
          <w:lang w:eastAsia="zh-CN"/>
        </w:rPr>
        <w:t>人才</w:t>
      </w:r>
      <w:r>
        <w:rPr>
          <w:rFonts w:hint="eastAsia" w:ascii="仿宋_GB2312" w:eastAsia="仿宋_GB2312"/>
          <w:sz w:val="32"/>
          <w:szCs w:val="32"/>
        </w:rPr>
        <w:t>一体化，提前谋划高等教育发展“十五五”规划的思路举措，支持引导科研院所精准对接经济社会发展所需加强学科建设，不断提升创新源头供给能力。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围绕人才制度、人才发展、人才环境、人才民生、人才文化五大友好工程，全面建设人才友好型城市。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研究</w:t>
      </w:r>
      <w:r>
        <w:rPr>
          <w:rFonts w:hint="eastAsia" w:ascii="仿宋_GB2312" w:eastAsia="仿宋_GB2312"/>
          <w:sz w:val="32"/>
          <w:szCs w:val="32"/>
        </w:rPr>
        <w:t>提升创新体系整体效能的主攻方向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任务举措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和重点项目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落实好自治区科技“突围”工程，围绕我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标志性产业链建设，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依托既有和规划新型研发平台，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传统能源、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新能源装备、现代煤化工、新材料、低空经济、先进计算、智能制造等领域，开展技术攻关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着力突破一批“卡脖子”技术问题，加快研发出一批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标志性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33A3F34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城市品质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提升组</w:t>
      </w:r>
    </w:p>
    <w:p w14:paraId="68DDE3B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长：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那顺德力格尔</w:t>
      </w:r>
    </w:p>
    <w:p w14:paraId="5CF081EE"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成员单位</w:t>
      </w:r>
      <w:r>
        <w:rPr>
          <w:rFonts w:hint="eastAsia" w:ascii="仿宋_GB2312" w:eastAsia="仿宋_GB2312"/>
          <w:sz w:val="32"/>
          <w:szCs w:val="32"/>
        </w:rPr>
        <w:t>：自然资源局、生态环境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</w:t>
      </w:r>
      <w:r>
        <w:rPr>
          <w:rFonts w:hint="eastAsia" w:ascii="仿宋_GB2312" w:eastAsia="仿宋_GB2312"/>
          <w:sz w:val="32"/>
          <w:szCs w:val="32"/>
        </w:rPr>
        <w:t>局、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住建局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发改委、林草局</w:t>
      </w:r>
    </w:p>
    <w:p w14:paraId="2A84BD4B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工作内容：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研究</w:t>
      </w:r>
      <w:r>
        <w:rPr>
          <w:rFonts w:ascii="仿宋_GB2312" w:eastAsia="仿宋_GB2312"/>
          <w:sz w:val="32"/>
          <w:szCs w:val="32"/>
        </w:rPr>
        <w:t>健全现代环境治理体系，推进</w:t>
      </w:r>
      <w:r>
        <w:rPr>
          <w:rFonts w:hint="eastAsia" w:ascii="仿宋_GB2312" w:eastAsia="仿宋_GB2312"/>
          <w:sz w:val="32"/>
          <w:szCs w:val="32"/>
        </w:rPr>
        <w:t>美丽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鄂托克旗</w:t>
      </w:r>
      <w:r>
        <w:rPr>
          <w:rFonts w:ascii="仿宋_GB2312" w:eastAsia="仿宋_GB2312"/>
          <w:sz w:val="32"/>
          <w:szCs w:val="32"/>
        </w:rPr>
        <w:t>建设的阶段性目标、思路和重点举措研究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稳步</w:t>
      </w:r>
      <w:r>
        <w:rPr>
          <w:rFonts w:ascii="仿宋_GB2312" w:eastAsia="仿宋_GB2312"/>
          <w:sz w:val="32"/>
          <w:szCs w:val="32"/>
        </w:rPr>
        <w:t>推进碳排放双控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加快绿色低碳转型发展</w:t>
      </w:r>
      <w:r>
        <w:rPr>
          <w:rFonts w:hint="eastAsia" w:ascii="仿宋_GB2312" w:eastAsia="仿宋_GB2312"/>
          <w:sz w:val="32"/>
          <w:szCs w:val="32"/>
        </w:rPr>
        <w:t>；打造韧性安全城区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推动城市更新可持续发展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谋划和梳理“十五五”期间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鄂托克旗</w:t>
      </w:r>
      <w:r>
        <w:rPr>
          <w:rFonts w:hint="eastAsia" w:ascii="仿宋_GB2312" w:eastAsia="仿宋_GB2312"/>
          <w:sz w:val="32"/>
          <w:szCs w:val="32"/>
        </w:rPr>
        <w:t>城市发展格局优化、环境治理体系、绿色低碳转型、新型城镇化以及城市更新的重大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工程</w:t>
      </w:r>
      <w:r>
        <w:rPr>
          <w:rFonts w:hint="eastAsia" w:ascii="仿宋_GB2312" w:eastAsia="仿宋_GB2312"/>
          <w:sz w:val="32"/>
          <w:szCs w:val="32"/>
        </w:rPr>
        <w:t>项目。</w:t>
      </w:r>
    </w:p>
    <w:p w14:paraId="6495CDAD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六、服务业提质</w:t>
      </w:r>
      <w:r>
        <w:rPr>
          <w:rFonts w:hint="eastAsia" w:ascii="黑体" w:hAnsi="黑体" w:eastAsia="黑体" w:cs="黑体"/>
          <w:sz w:val="32"/>
          <w:szCs w:val="32"/>
        </w:rPr>
        <w:t>发展组</w:t>
      </w:r>
    </w:p>
    <w:p w14:paraId="3A762483"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长：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石一磊</w:t>
      </w:r>
    </w:p>
    <w:p w14:paraId="56C1EF12"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成员单位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工科局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文旅局、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发改委、交通局、统计局、能源局</w:t>
      </w:r>
    </w:p>
    <w:p w14:paraId="7EEF55E7">
      <w:r>
        <w:rPr>
          <w:rFonts w:hint="eastAsia" w:ascii="仿宋_GB2312" w:eastAsia="仿宋_GB2312"/>
          <w:sz w:val="32"/>
          <w:szCs w:val="32"/>
        </w:rPr>
        <w:t>工作内容：研究推进文化“两创”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加快建设文化强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</w:t>
      </w:r>
      <w:r>
        <w:rPr>
          <w:rFonts w:hint="eastAsia" w:ascii="仿宋_GB2312" w:eastAsia="仿宋_GB2312"/>
          <w:sz w:val="32"/>
          <w:szCs w:val="32"/>
        </w:rPr>
        <w:t>；研究提升重大开放平台能级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实施更大范围、更宽领域、更深层次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合作</w:t>
      </w:r>
      <w:r>
        <w:rPr>
          <w:rFonts w:hint="eastAsia" w:ascii="仿宋_GB2312" w:eastAsia="仿宋_GB2312"/>
          <w:sz w:val="32"/>
          <w:szCs w:val="32"/>
        </w:rPr>
        <w:t>；培育壮大新型消费，推动消费提质升级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谋划梳理“十五五”期间文化旅游、优化营商环境、提升开放能级、促进民营经济发展以及推动消费提质升级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等方面</w:t>
      </w:r>
      <w:r>
        <w:rPr>
          <w:rFonts w:hint="eastAsia" w:ascii="仿宋_GB2312" w:eastAsia="仿宋_GB2312"/>
          <w:sz w:val="32"/>
          <w:szCs w:val="32"/>
        </w:rPr>
        <w:t>的重大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工程</w:t>
      </w:r>
      <w:r>
        <w:rPr>
          <w:rFonts w:hint="eastAsia" w:ascii="仿宋_GB2312" w:eastAsia="仿宋_GB2312"/>
          <w:sz w:val="32"/>
          <w:szCs w:val="32"/>
        </w:rPr>
        <w:t>项目。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44BCC7-E2E3-495C-A98D-338562E2F7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3837441-3B6B-4D33-9DF3-E913A1D2D77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A05368B-9F28-4007-B653-1FF64EB1BB3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E05A92B-4FC3-4490-8582-8113377EA1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443CD"/>
    <w:rsid w:val="4D84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  <w:textAlignment w:val="baseline"/>
    </w:pPr>
    <w:rPr>
      <w:rFonts w:ascii="Times New Roman" w:hAnsi="Times New Roman" w:eastAsia="仿宋_GB2312" w:cs="黑体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table" w:styleId="4">
    <w:name w:val="Table Grid"/>
    <w:basedOn w:val="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表格文字"/>
    <w:basedOn w:val="1"/>
    <w:qFormat/>
    <w:uiPriority w:val="0"/>
    <w:pPr>
      <w:spacing w:line="240" w:lineRule="auto"/>
      <w:ind w:firstLine="0" w:firstLineChars="0"/>
      <w:jc w:val="center"/>
    </w:pPr>
    <w:rPr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2025-03-12T09:38:00Z</dcterms:created>
  <dc:creator>aying</dc:creator>
  <cp:lastModifiedBy>aying</cp:lastModifiedBy>
  <dcterms:modified xsi:type="dcterms:W3CDTF">2025-03-12T09:39:02Z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52E828411AD14C709D999A4D1C9A4140_11</vt:lpwstr>
  </property>
  <property fmtid="{D5CDD505-2E9C-101B-9397-08002B2CF9AE}" pid="4" name="KSOTemplateDocerSaveRecord">
    <vt:lpwstr>eyJoZGlkIjoiMjJkNTk5ODJkOWFhZjVjZTFiYmMzYzI2MjcwOWU1NGUiLCJ1c2VySWQiOiIyNTEwMDI3NzUifQ==</vt:lpwstr>
  </property>
</Properties>
</file>